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CB112">
      <w:pPr>
        <w:pageBreakBefore w:val="0"/>
        <w:kinsoku/>
        <w:wordWrap/>
        <w:overflowPunct/>
        <w:topLinePunct w:val="0"/>
        <w:bidi w:val="0"/>
        <w:spacing w:line="500" w:lineRule="exact"/>
        <w:outlineLvl w:val="9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tbl>
      <w:tblPr>
        <w:tblStyle w:val="2"/>
        <w:tblW w:w="13832" w:type="dxa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378"/>
        <w:gridCol w:w="742"/>
        <w:gridCol w:w="2716"/>
        <w:gridCol w:w="404"/>
        <w:gridCol w:w="3054"/>
        <w:gridCol w:w="66"/>
        <w:gridCol w:w="3120"/>
        <w:gridCol w:w="272"/>
      </w:tblGrid>
      <w:tr w14:paraId="6B91D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3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3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长子县县级防汛应急响应启动条件</w:t>
            </w:r>
          </w:p>
        </w:tc>
      </w:tr>
      <w:tr w14:paraId="395E9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1" w:type="dxa"/>
              <w:right w:w="11" w:type="dxa"/>
            </w:tcMar>
            <w:vAlign w:val="center"/>
          </w:tcPr>
          <w:p w14:paraId="59EF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Ⅰ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级应急响应</w:t>
            </w:r>
          </w:p>
        </w:tc>
        <w:tc>
          <w:tcPr>
            <w:tcW w:w="3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1" w:type="dxa"/>
              <w:right w:w="11" w:type="dxa"/>
            </w:tcMar>
            <w:vAlign w:val="center"/>
          </w:tcPr>
          <w:p w14:paraId="337B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Ⅱ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级应急响应</w:t>
            </w:r>
          </w:p>
        </w:tc>
        <w:tc>
          <w:tcPr>
            <w:tcW w:w="3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1" w:type="dxa"/>
              <w:right w:w="11" w:type="dxa"/>
            </w:tcMar>
            <w:vAlign w:val="center"/>
          </w:tcPr>
          <w:p w14:paraId="0D14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Ⅲ级应急响应</w:t>
            </w:r>
          </w:p>
        </w:tc>
        <w:tc>
          <w:tcPr>
            <w:tcW w:w="3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1" w:type="dxa"/>
              <w:right w:w="11" w:type="dxa"/>
            </w:tcMar>
            <w:vAlign w:val="center"/>
          </w:tcPr>
          <w:p w14:paraId="4173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Ⅳ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级应急响应</w:t>
            </w:r>
          </w:p>
        </w:tc>
      </w:tr>
      <w:tr w14:paraId="0D782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2" w:hRule="atLeast"/>
        </w:trPr>
        <w:tc>
          <w:tcPr>
            <w:tcW w:w="3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68" w:type="dxa"/>
              <w:right w:w="11" w:type="dxa"/>
            </w:tcMar>
            <w:vAlign w:val="top"/>
          </w:tcPr>
          <w:p w14:paraId="3BFF8E3D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</w:rPr>
              <w:t>出现下列情况之一的，启动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"/>
              </w:rPr>
              <w:t>Ⅰ级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</w:rPr>
              <w:t>应急响应：</w:t>
            </w:r>
          </w:p>
          <w:p w14:paraId="06F165BD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1.浊漳河、岚河两大水系干流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之一发生大洪水或特大洪水；</w:t>
            </w:r>
          </w:p>
          <w:p w14:paraId="3A0C09A5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2.浊漳河、岚河两大水系干流发生较大及以上洪水；</w:t>
            </w:r>
          </w:p>
          <w:p w14:paraId="6E9CC449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3.中小型水库超设计水位或垮坝；</w:t>
            </w:r>
          </w:p>
          <w:p w14:paraId="5526E477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4.五个以上乡镇出现严重洪涝灾害；</w:t>
            </w:r>
          </w:p>
          <w:p w14:paraId="3BBE91AF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5.县气象局天气预报为暴雨或发布暴雨红色预警；</w:t>
            </w:r>
          </w:p>
          <w:p w14:paraId="21AD6FAC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6.水利部门启动Ⅰ级水旱灾害防御；</w:t>
            </w:r>
          </w:p>
          <w:p w14:paraId="79A867E6"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7.经会商研判，可能发生特大险情。</w:t>
            </w:r>
          </w:p>
        </w:tc>
        <w:tc>
          <w:tcPr>
            <w:tcW w:w="3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68" w:type="dxa"/>
              <w:right w:w="11" w:type="dxa"/>
            </w:tcMar>
            <w:vAlign w:val="top"/>
          </w:tcPr>
          <w:p w14:paraId="0C7A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出现下列情况之一的，启动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"/>
              </w:rPr>
              <w:t>Ⅱ级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应急响应：</w:t>
            </w:r>
          </w:p>
          <w:p w14:paraId="6CDFC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浊漳河、岚河两大水系干流之一发生较大洪水；</w:t>
            </w:r>
          </w:p>
          <w:p w14:paraId="4F799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2.浊漳河、岚河两大水系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干流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发生一般洪水；</w:t>
            </w:r>
          </w:p>
          <w:p w14:paraId="73E71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3.位置重要的中小型水库发生重大险情，或中型水库、重要小型水库水位接近设计水位；</w:t>
            </w:r>
          </w:p>
          <w:p w14:paraId="2E134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4.四个乡镇出现严重洪涝灾害；</w:t>
            </w:r>
          </w:p>
          <w:p w14:paraId="115CA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县气象局天气预报为暴雨或发布暴雨橙色预警；</w:t>
            </w:r>
          </w:p>
          <w:p w14:paraId="2F123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6.水利部门启动Ⅱ级水旱灾害防御；</w:t>
            </w:r>
          </w:p>
          <w:p w14:paraId="6F57B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7.经会商研判，可能发生重大险情。</w:t>
            </w:r>
          </w:p>
          <w:p w14:paraId="54D4C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68" w:type="dxa"/>
              <w:right w:w="11" w:type="dxa"/>
            </w:tcMar>
            <w:vAlign w:val="top"/>
          </w:tcPr>
          <w:p w14:paraId="42F7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出现下列情况之一的，启动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"/>
              </w:rPr>
              <w:t>Ⅲ级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应急响应：</w:t>
            </w:r>
          </w:p>
          <w:p w14:paraId="3B5A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1.浊漳河、岚河两大水系干流之一发生一般洪水；</w:t>
            </w:r>
          </w:p>
          <w:p w14:paraId="5F756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2.浊漳河、岚河两大水系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干流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发生小洪水；</w:t>
            </w:r>
          </w:p>
          <w:p w14:paraId="10388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3.中型水库出现较大险情或小型水库出现重大险情；</w:t>
            </w:r>
          </w:p>
          <w:p w14:paraId="27E8B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4.三个乡镇出现严重洪涝灾害；</w:t>
            </w:r>
          </w:p>
          <w:p w14:paraId="37FBF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县气象局天气预报为暴雨或发布暴雨黄色预警；</w:t>
            </w:r>
          </w:p>
          <w:p w14:paraId="3F8E5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6.水利部门启动Ⅲ级水旱灾害防御；</w:t>
            </w:r>
          </w:p>
          <w:p w14:paraId="2B25E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7.经会商研判，可能发生较大险情。</w:t>
            </w:r>
          </w:p>
          <w:p w14:paraId="6250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68" w:type="dxa"/>
              <w:right w:w="11" w:type="dxa"/>
            </w:tcMar>
            <w:vAlign w:val="top"/>
          </w:tcPr>
          <w:p w14:paraId="6E67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出现下列情况之一的，启动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" w:bidi="ar"/>
              </w:rPr>
              <w:t>Ⅳ级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应急响应：</w:t>
            </w:r>
          </w:p>
          <w:p w14:paraId="66B9C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1.浊漳河、岚河两大水系干流之一发生小洪水；</w:t>
            </w:r>
          </w:p>
          <w:p w14:paraId="760D4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2.中型水库出现一般险情或小型水库出现较大险情；</w:t>
            </w:r>
          </w:p>
          <w:p w14:paraId="14973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3.两个乡镇出现严重洪涝灾害；</w:t>
            </w:r>
          </w:p>
          <w:p w14:paraId="3B359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4.县气象局天气预报为大到暴雨或发布暴雨蓝色预警；</w:t>
            </w:r>
          </w:p>
          <w:p w14:paraId="5E77E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5.水利部门启动Ⅳ级水旱灾害防御；</w:t>
            </w:r>
          </w:p>
          <w:p w14:paraId="34252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480" w:firstLineChars="200"/>
              <w:jc w:val="both"/>
              <w:textAlignment w:val="top"/>
              <w:outlineLvl w:val="9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6.经会商研判，可能发生一般险情。</w:t>
            </w:r>
          </w:p>
          <w:p w14:paraId="237C7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0" w:beforeLines="0" w:beforeAutospacing="1" w:after="100" w:afterLines="0" w:afterAutospacing="1" w:line="560" w:lineRule="exact"/>
              <w:ind w:left="420" w:leftChars="200" w:firstLine="480" w:firstLineChars="200"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3F2D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15" w:rightChars="55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36D9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218" w:leftChars="104" w:right="115" w:rightChars="55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26AAD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2" w:type="dxa"/>
          <w:trHeight w:val="1046" w:hRule="atLeast"/>
        </w:trPr>
        <w:tc>
          <w:tcPr>
            <w:tcW w:w="135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A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长子县县级抗旱应急响应启动条件</w:t>
            </w:r>
          </w:p>
        </w:tc>
      </w:tr>
      <w:tr w14:paraId="726EE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2" w:type="dxa"/>
          <w:trHeight w:val="72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5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响应</w:t>
            </w:r>
          </w:p>
          <w:p w14:paraId="26A0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等级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5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Ⅳ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级应急响应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8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Ⅲ级应急响应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2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Ⅱ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级应急响应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9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Ⅰ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bidi="ar"/>
              </w:rPr>
              <w:t>级应急响应</w:t>
            </w:r>
          </w:p>
        </w:tc>
      </w:tr>
      <w:tr w14:paraId="66770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2" w:type="dxa"/>
          <w:trHeight w:val="82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6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灾害</w:t>
            </w:r>
          </w:p>
          <w:p w14:paraId="56B9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分级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7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18" w:leftChars="104" w:right="149" w:rightChars="71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轻度干旱（蓝色）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0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18" w:leftChars="104" w:right="149" w:rightChars="71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中度干旱（黄色）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7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18" w:leftChars="104" w:right="149" w:rightChars="71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严重干旱（橙色）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96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18" w:leftChars="104" w:right="149" w:rightChars="71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特大干旱（红色）</w:t>
            </w:r>
          </w:p>
        </w:tc>
      </w:tr>
      <w:tr w14:paraId="79F3A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2" w:type="dxa"/>
          <w:trHeight w:val="289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1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eastAsia="zh-CN" w:bidi="ar"/>
              </w:rPr>
            </w:pPr>
          </w:p>
          <w:p w14:paraId="55D3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eastAsia="zh-CN" w:bidi="ar"/>
              </w:rPr>
            </w:pPr>
          </w:p>
          <w:p w14:paraId="15AF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eastAsia="zh-CN" w:bidi="ar"/>
              </w:rPr>
              <w:t>分</w:t>
            </w:r>
          </w:p>
          <w:p w14:paraId="597EC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bidi="ar"/>
              </w:rPr>
              <w:t>级</w:t>
            </w:r>
          </w:p>
          <w:p w14:paraId="5848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val="en-US" w:eastAsia="zh-CN" w:bidi="ar"/>
              </w:rPr>
              <w:t>标</w:t>
            </w:r>
          </w:p>
          <w:p w14:paraId="09BD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val="en-US" w:eastAsia="zh-CN" w:bidi="ar"/>
              </w:rPr>
              <w:t>准</w:t>
            </w:r>
          </w:p>
          <w:p w14:paraId="3B3C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bidi="ar"/>
              </w:rPr>
            </w:pPr>
          </w:p>
          <w:p w14:paraId="4082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8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3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18" w:leftChars="104" w:right="149" w:rightChars="71" w:firstLine="480" w:firstLineChars="200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当全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作物受旱面积占播种面积的比例达到20%-35%，或因旱造成临时性饮水困难人口达到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0.5万-1万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人，为轻度干旱。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D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18" w:leftChars="104" w:right="149" w:rightChars="71" w:firstLine="480" w:firstLineChars="200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当全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作物受旱面积占播种面积的比例达到35%-50%，或因旱造成临时性饮水困难人口达到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1万-1.5万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人，为中度干旱。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F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18" w:leftChars="104" w:right="149" w:rightChars="71" w:firstLine="480" w:firstLineChars="200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当全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作物受旱面积占播种面积的比例达到50%-65%，或因旱造成临时性饮水困难人口达到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1.5万-2万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人，为严重干旱。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B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18" w:leftChars="104" w:right="149" w:rightChars="71" w:firstLine="480" w:firstLineChars="200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当全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作物受旱面积占播种面积的比例达到65%以上，或因旱造成临时性饮水困难人口达到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人以上，为特大干旱。</w:t>
            </w:r>
          </w:p>
        </w:tc>
      </w:tr>
      <w:tr w14:paraId="722F0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2" w:type="dxa"/>
          <w:trHeight w:val="130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B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eastAsia="zh-CN" w:bidi="ar"/>
              </w:rPr>
              <w:t>预</w:t>
            </w:r>
          </w:p>
          <w:p w14:paraId="677D5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eastAsia="zh-CN" w:bidi="ar"/>
              </w:rPr>
              <w:t>警</w:t>
            </w:r>
          </w:p>
          <w:p w14:paraId="70037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bidi="ar"/>
              </w:rPr>
              <w:t>措</w:t>
            </w:r>
          </w:p>
          <w:p w14:paraId="63BD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8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4"/>
                <w:lang w:bidi="ar"/>
              </w:rPr>
              <w:t>施</w:t>
            </w:r>
          </w:p>
        </w:tc>
        <w:tc>
          <w:tcPr>
            <w:tcW w:w="6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4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18" w:leftChars="104" w:right="109" w:rightChars="52"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预警地区要加强值班，密切关注旱情态势和群众用水需求；对抗旱责任落实、抗旱物资、供水管网和抗旱设施进行检查和维护；调度行政区域内水库、闸坝等所蓄的水量；做好启用应急备用水源或开发新的应急水源准备；设置临时抽水泵站，开挖输水渠道，临时在河流沟渠内截水；组织向人畜饮水困难地区送水。</w:t>
            </w:r>
          </w:p>
        </w:tc>
        <w:tc>
          <w:tcPr>
            <w:tcW w:w="6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1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18" w:leftChars="104" w:right="109" w:rightChars="52"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在落实轻度干旱、中度干旱措施基础上，要压减供水指标；限制或者暂停高耗水工业、服务业等行业用水；限制或者暂停排放工业污水；缩小农业供水范围或者减少农业供水量；限时、限量供应城镇居民生活用水。</w:t>
            </w:r>
          </w:p>
        </w:tc>
      </w:tr>
    </w:tbl>
    <w:p w14:paraId="0B18F85E">
      <w:pPr>
        <w:pageBreakBefore w:val="0"/>
        <w:kinsoku/>
        <w:wordWrap/>
        <w:overflowPunct/>
        <w:topLinePunct w:val="0"/>
        <w:bidi w:val="0"/>
        <w:spacing w:line="500" w:lineRule="exact"/>
        <w:outlineLvl w:val="9"/>
        <w:rPr>
          <w:rFonts w:hint="eastAsia" w:ascii="黑体" w:hAnsi="黑体"/>
        </w:rPr>
      </w:pPr>
      <w:bookmarkStart w:id="0" w:name="_GoBack"/>
      <w:bookmarkEnd w:id="0"/>
    </w:p>
    <w:p w14:paraId="64E789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73582"/>
    <w:rsid w:val="5BB7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2025-09-22T03:22:00Z</dcterms:created>
  <dc:creator>Administrator</dc:creator>
  <cp:lastModifiedBy>Administrator</cp:lastModifiedBy>
  <dcterms:modified xsi:type="dcterms:W3CDTF">2025-09-22T03:24:34Z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579CD0A44D08474AA4BE039176B565C5_11</vt:lpwstr>
  </property>
  <property fmtid="{D5CDD505-2E9C-101B-9397-08002B2CF9AE}" pid="4" name="KSOTemplateDocerSaveRecord">
    <vt:lpwstr>eyJoZGlkIjoiM2M4ODk1M2U0ZWE1N2RkNmJjYzUxOWJkMjRmMDFjYmMifQ==</vt:lpwstr>
  </property>
</Properties>
</file>