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both"/>
        <w:rPr>
          <w:rFonts w:ascii="黑体" w:hAnsi="黑体" w:eastAsia="黑体" w:cs="黑体"/>
          <w:b w:val="0"/>
          <w:bCs/>
          <w:color w:val="000000"/>
          <w:sz w:val="32"/>
          <w:szCs w:val="32"/>
          <w:shd w:val="clear" w:color="auto" w:fill="FFFFFF"/>
        </w:rPr>
      </w:pPr>
      <w:bookmarkStart w:id="3" w:name="_GoBack"/>
      <w:bookmarkStart w:id="0" w:name="_Toc30520"/>
      <w:bookmarkStart w:id="1" w:name="_Toc25275"/>
      <w:bookmarkStart w:id="2" w:name="_Toc22351"/>
      <w:r>
        <w:rPr>
          <w:rFonts w:ascii="黑体" w:hAnsi="黑体" w:eastAsia="黑体" w:cs="黑体"/>
          <w:b w:val="0"/>
          <w:bCs/>
          <w:color w:val="000000"/>
          <w:sz w:val="32"/>
          <w:szCs w:val="32"/>
          <w:shd w:val="clear" w:color="auto" w:fill="FFFFFF"/>
        </w:rPr>
        <w:t>附表2</w:t>
      </w:r>
      <w:bookmarkEnd w:id="0"/>
      <w:bookmarkEnd w:id="1"/>
      <w:bookmarkEnd w:id="2"/>
    </w:p>
    <w:p>
      <w:pPr>
        <w:widowControl/>
        <w:jc w:val="center"/>
        <w:rPr>
          <w:rFonts w:hint="eastAsia" w:ascii="黑体" w:hAnsi="黑体" w:eastAsia="黑体" w:cs="黑体"/>
          <w:bCs/>
          <w:kern w:val="0"/>
          <w:sz w:val="36"/>
          <w:szCs w:val="36"/>
        </w:rPr>
      </w:pPr>
      <w:r>
        <w:rPr>
          <w:rFonts w:hint="eastAsia" w:ascii="黑体" w:hAnsi="黑体" w:eastAsia="黑体" w:cs="黑体"/>
          <w:bCs/>
          <w:kern w:val="0"/>
          <w:sz w:val="36"/>
          <w:szCs w:val="36"/>
        </w:rPr>
        <w:t>长子县重污染天气应急指挥部及成员单位职责</w:t>
      </w:r>
      <w:bookmarkEnd w:id="3"/>
    </w:p>
    <w:tbl>
      <w:tblPr>
        <w:tblStyle w:val="5"/>
        <w:tblW w:w="0" w:type="auto"/>
        <w:tblInd w:w="-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2085"/>
        <w:gridCol w:w="111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046" w:type="dxa"/>
            <w:gridSpan w:val="2"/>
            <w:noWrap w:val="0"/>
            <w:vAlign w:val="center"/>
          </w:tcPr>
          <w:p>
            <w:pPr>
              <w:widowControl/>
              <w:jc w:val="center"/>
              <w:rPr>
                <w:rFonts w:hint="eastAsia" w:ascii="Times New Roman" w:hAnsi="Times New Roman" w:eastAsia="黑体"/>
                <w:b/>
                <w:bCs/>
                <w:kern w:val="0"/>
                <w:sz w:val="24"/>
              </w:rPr>
            </w:pPr>
            <w:r>
              <w:rPr>
                <w:rFonts w:hint="eastAsia" w:ascii="Times New Roman" w:hAnsi="Times New Roman" w:eastAsia="黑体"/>
                <w:b/>
                <w:bCs/>
                <w:kern w:val="0"/>
                <w:sz w:val="24"/>
              </w:rPr>
              <w:t>指挥机构</w:t>
            </w:r>
          </w:p>
        </w:tc>
        <w:tc>
          <w:tcPr>
            <w:tcW w:w="11128" w:type="dxa"/>
            <w:noWrap w:val="0"/>
            <w:vAlign w:val="center"/>
          </w:tcPr>
          <w:p>
            <w:pPr>
              <w:widowControl/>
              <w:jc w:val="center"/>
              <w:rPr>
                <w:rFonts w:ascii="Times New Roman" w:hAnsi="Times New Roman" w:eastAsia="黑体"/>
                <w:b/>
                <w:bCs/>
                <w:kern w:val="0"/>
                <w:sz w:val="24"/>
              </w:rPr>
            </w:pPr>
            <w:r>
              <w:rPr>
                <w:rFonts w:ascii="Times New Roman" w:hAnsi="Times New Roman" w:eastAsia="黑体"/>
                <w:b/>
                <w:bCs/>
                <w:kern w:val="0"/>
                <w:sz w:val="24"/>
              </w:rPr>
              <w:t>职</w:t>
            </w:r>
            <w:r>
              <w:rPr>
                <w:rFonts w:hint="eastAsia" w:ascii="Times New Roman" w:hAnsi="Times New Roman" w:eastAsia="黑体"/>
                <w:b/>
                <w:bCs/>
                <w:kern w:val="0"/>
                <w:sz w:val="24"/>
              </w:rPr>
              <w:t xml:space="preserve">  </w:t>
            </w:r>
            <w:r>
              <w:rPr>
                <w:rFonts w:ascii="Times New Roman" w:hAnsi="Times New Roman" w:eastAsia="黑体"/>
                <w:b/>
                <w:bCs/>
                <w:kern w:val="0"/>
                <w:sz w:val="24"/>
              </w:rPr>
              <w:t>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61" w:type="dxa"/>
            <w:noWrap w:val="0"/>
            <w:vAlign w:val="center"/>
          </w:tcPr>
          <w:p>
            <w:pPr>
              <w:widowControl/>
              <w:jc w:val="center"/>
              <w:rPr>
                <w:rFonts w:ascii="Times New Roman" w:hAnsi="Times New Roman" w:eastAsia="仿宋"/>
                <w:kern w:val="0"/>
                <w:sz w:val="24"/>
                <w:highlight w:val="red"/>
              </w:rPr>
            </w:pPr>
            <w:r>
              <w:rPr>
                <w:rFonts w:hint="eastAsia" w:ascii="Times New Roman" w:hAnsi="Times New Roman" w:eastAsia="仿宋"/>
                <w:b/>
                <w:bCs/>
                <w:kern w:val="0"/>
                <w:sz w:val="24"/>
              </w:rPr>
              <w:t>总</w:t>
            </w:r>
            <w:r>
              <w:rPr>
                <w:rFonts w:ascii="Times New Roman" w:hAnsi="Times New Roman" w:eastAsia="仿宋"/>
                <w:b/>
                <w:bCs/>
                <w:kern w:val="0"/>
                <w:sz w:val="24"/>
              </w:rPr>
              <w:t>指挥</w:t>
            </w:r>
          </w:p>
        </w:tc>
        <w:tc>
          <w:tcPr>
            <w:tcW w:w="2085" w:type="dxa"/>
            <w:noWrap w:val="0"/>
            <w:vAlign w:val="center"/>
          </w:tcPr>
          <w:p>
            <w:pPr>
              <w:widowControl/>
              <w:jc w:val="center"/>
              <w:rPr>
                <w:rFonts w:hint="eastAsia" w:ascii="Times New Roman" w:hAnsi="Times New Roman" w:eastAsia="仿宋"/>
                <w:b/>
                <w:bCs/>
                <w:kern w:val="0"/>
                <w:sz w:val="24"/>
              </w:rPr>
            </w:pPr>
            <w:r>
              <w:rPr>
                <w:rFonts w:hint="eastAsia" w:ascii="Times New Roman" w:hAnsi="Times New Roman" w:eastAsia="仿宋"/>
                <w:b/>
                <w:bCs/>
                <w:kern w:val="0"/>
                <w:sz w:val="24"/>
              </w:rPr>
              <w:t>县长</w:t>
            </w:r>
          </w:p>
        </w:tc>
        <w:tc>
          <w:tcPr>
            <w:tcW w:w="11128" w:type="dxa"/>
            <w:vMerge w:val="restart"/>
            <w:noWrap w:val="0"/>
            <w:vAlign w:val="top"/>
          </w:tcPr>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县</w:t>
            </w:r>
            <w:r>
              <w:rPr>
                <w:rFonts w:ascii="Times New Roman" w:hAnsi="Times New Roman" w:eastAsia="仿宋"/>
                <w:kern w:val="0"/>
                <w:sz w:val="24"/>
              </w:rPr>
              <w:t>重污染天气应急</w:t>
            </w:r>
            <w:r>
              <w:rPr>
                <w:rFonts w:hint="eastAsia" w:ascii="Times New Roman" w:hAnsi="Times New Roman" w:eastAsia="仿宋"/>
                <w:kern w:val="0"/>
                <w:sz w:val="24"/>
              </w:rPr>
              <w:t>指挥部主要职责：</w:t>
            </w:r>
            <w:r>
              <w:rPr>
                <w:rFonts w:hint="eastAsia" w:ascii="仿宋" w:hAnsi="仿宋" w:eastAsia="仿宋" w:cs="仿宋"/>
                <w:kern w:val="0"/>
                <w:sz w:val="24"/>
                <w:szCs w:val="24"/>
              </w:rPr>
              <w:t>根据市重污染天气应急指挥部要求，决定启动、终止应急响应；统一指挥城市重污染天气应急处置工作；研究确定重大决策和指导意见；向上级有关部门报告应急处置情况；批准有关信息发布；协调解决应急处置所需人员、物资、器材装备和应急保障。</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县</w:t>
            </w:r>
            <w:r>
              <w:rPr>
                <w:rFonts w:ascii="Times New Roman" w:hAnsi="Times New Roman" w:eastAsia="仿宋"/>
                <w:kern w:val="0"/>
                <w:sz w:val="24"/>
              </w:rPr>
              <w:t>重污染天气应急</w:t>
            </w:r>
            <w:r>
              <w:rPr>
                <w:rFonts w:hint="eastAsia" w:ascii="Times New Roman" w:hAnsi="Times New Roman" w:eastAsia="仿宋"/>
                <w:kern w:val="0"/>
                <w:sz w:val="24"/>
              </w:rPr>
              <w:t>指挥部办公室主任主要职责：</w:t>
            </w:r>
            <w:r>
              <w:rPr>
                <w:rFonts w:hint="eastAsia" w:ascii="仿宋" w:hAnsi="仿宋" w:eastAsia="仿宋" w:cs="仿宋"/>
                <w:kern w:val="0"/>
                <w:sz w:val="24"/>
                <w:szCs w:val="24"/>
              </w:rPr>
              <w:t>负责协调、调度、督查、指导有关单位大气污染预防及应急处置工作；传达应急指挥部工作部署，收集汇总分析应急处置信息，向应急指挥部、成员单位及应急工作小组通报工作情况；负责重污染天气应对工作的会议组织、信息汇总、综合协调和资料管理等职责。</w:t>
            </w:r>
          </w:p>
          <w:p>
            <w:pPr>
              <w:widowControl/>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rPr>
              <w:t>监测预警组职责：由市生态环境局长子分局、县气象局牵头，负责全县空气质量和气象监测、预测。</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督导检查组工作职责：由市生态环境局长子分局牵头，负责对各乡镇、经开区管委会及有关县直单位的重污染天气应急准备、监测、预警、响应等职责落实情况进行监督、检查和指导。</w:t>
            </w:r>
          </w:p>
          <w:p>
            <w:pPr>
              <w:widowControl/>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宣传报道组工作职责：由县委宣传部牵头，负责根据应急指挥部决定，开展重污染天气应急新闻报道，做好媒体、记者的组织、管理和引导工作，正确引导舆论。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61" w:type="dxa"/>
            <w:noWrap w:val="0"/>
            <w:vAlign w:val="center"/>
          </w:tcPr>
          <w:p>
            <w:pPr>
              <w:widowControl/>
              <w:jc w:val="center"/>
              <w:rPr>
                <w:rFonts w:hint="eastAsia" w:ascii="Times New Roman" w:hAnsi="Times New Roman" w:eastAsia="仿宋"/>
                <w:b/>
                <w:bCs/>
                <w:kern w:val="0"/>
                <w:sz w:val="24"/>
              </w:rPr>
            </w:pPr>
            <w:r>
              <w:rPr>
                <w:rFonts w:hint="eastAsia" w:ascii="Times New Roman" w:hAnsi="Times New Roman" w:eastAsia="仿宋"/>
                <w:b/>
                <w:bCs/>
                <w:kern w:val="0"/>
                <w:sz w:val="24"/>
              </w:rPr>
              <w:t>副总 指挥</w:t>
            </w:r>
          </w:p>
        </w:tc>
        <w:tc>
          <w:tcPr>
            <w:tcW w:w="2085" w:type="dxa"/>
            <w:noWrap w:val="0"/>
            <w:vAlign w:val="center"/>
          </w:tcPr>
          <w:p>
            <w:pPr>
              <w:widowControl/>
              <w:jc w:val="center"/>
              <w:rPr>
                <w:rFonts w:ascii="Times New Roman" w:hAnsi="Times New Roman" w:eastAsia="仿宋"/>
                <w:b/>
                <w:bCs/>
                <w:kern w:val="0"/>
                <w:sz w:val="24"/>
              </w:rPr>
            </w:pPr>
            <w:r>
              <w:rPr>
                <w:rFonts w:hint="eastAsia" w:ascii="Times New Roman" w:hAnsi="Times New Roman" w:eastAsia="仿宋"/>
                <w:b/>
                <w:bCs/>
                <w:kern w:val="0"/>
                <w:sz w:val="24"/>
              </w:rPr>
              <w:t>分管生态环境工作的副县长</w:t>
            </w:r>
          </w:p>
        </w:tc>
        <w:tc>
          <w:tcPr>
            <w:tcW w:w="11128" w:type="dxa"/>
            <w:vMerge w:val="continue"/>
            <w:noWrap w:val="0"/>
            <w:vAlign w:val="top"/>
          </w:tcPr>
          <w:p>
            <w:pPr>
              <w:widowControl/>
              <w:rPr>
                <w:rFonts w:ascii="Times New Roman" w:hAnsi="Times New Roman" w:eastAsia="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61" w:type="dxa"/>
            <w:noWrap w:val="0"/>
            <w:vAlign w:val="center"/>
          </w:tcPr>
          <w:p>
            <w:pPr>
              <w:widowControl/>
              <w:jc w:val="center"/>
              <w:rPr>
                <w:rFonts w:ascii="Times New Roman" w:hAnsi="Times New Roman" w:eastAsia="仿宋"/>
                <w:b/>
                <w:bCs/>
                <w:kern w:val="0"/>
                <w:sz w:val="24"/>
              </w:rPr>
            </w:pPr>
            <w:r>
              <w:rPr>
                <w:rFonts w:hint="eastAsia" w:ascii="Times New Roman" w:hAnsi="Times New Roman" w:eastAsia="仿宋"/>
                <w:b/>
                <w:bCs/>
                <w:kern w:val="0"/>
                <w:sz w:val="24"/>
              </w:rPr>
              <w:t>办公室主任</w:t>
            </w:r>
          </w:p>
        </w:tc>
        <w:tc>
          <w:tcPr>
            <w:tcW w:w="2085" w:type="dxa"/>
            <w:noWrap w:val="0"/>
            <w:vAlign w:val="center"/>
          </w:tcPr>
          <w:p>
            <w:pPr>
              <w:widowControl/>
              <w:jc w:val="center"/>
              <w:rPr>
                <w:rFonts w:ascii="Times New Roman" w:hAnsi="Times New Roman" w:eastAsia="仿宋"/>
                <w:b/>
                <w:bCs/>
                <w:kern w:val="0"/>
                <w:sz w:val="24"/>
              </w:rPr>
            </w:pPr>
            <w:r>
              <w:rPr>
                <w:rFonts w:hint="eastAsia" w:ascii="Times New Roman" w:hAnsi="Times New Roman" w:eastAsia="仿宋"/>
                <w:b/>
                <w:bCs/>
                <w:kern w:val="0"/>
                <w:sz w:val="24"/>
              </w:rPr>
              <w:t>市生态环境局长子分局局长</w:t>
            </w:r>
          </w:p>
        </w:tc>
        <w:tc>
          <w:tcPr>
            <w:tcW w:w="11128" w:type="dxa"/>
            <w:vMerge w:val="continue"/>
            <w:noWrap w:val="0"/>
            <w:vAlign w:val="top"/>
          </w:tcPr>
          <w:p>
            <w:pPr>
              <w:widowControl/>
              <w:rPr>
                <w:rFonts w:ascii="Times New Roman" w:hAnsi="Times New Roman" w:eastAsia="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restart"/>
            <w:noWrap w:val="0"/>
            <w:vAlign w:val="center"/>
          </w:tcPr>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成</w:t>
            </w:r>
          </w:p>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员</w:t>
            </w:r>
          </w:p>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单</w:t>
            </w:r>
          </w:p>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位</w:t>
            </w: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县委宣传部</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按照应急指挥部发布的信息，组织开展重污染天气应急新闻报道，组织协调和引导媒体记者开展工作。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县政府办公室</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负责预警和应急信息的上传下达；协调成员单位</w:t>
            </w:r>
            <w:r>
              <w:rPr>
                <w:rFonts w:hint="eastAsia" w:ascii="Times New Roman" w:hAnsi="Times New Roman" w:eastAsia="仿宋"/>
                <w:kern w:val="0"/>
                <w:sz w:val="24"/>
              </w:rPr>
              <w:t>开展</w:t>
            </w:r>
            <w:r>
              <w:rPr>
                <w:rFonts w:ascii="Times New Roman" w:hAnsi="Times New Roman" w:eastAsia="仿宋"/>
                <w:kern w:val="0"/>
                <w:sz w:val="24"/>
              </w:rPr>
              <w:t>重污染天气应对工作。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县发改</w:t>
            </w:r>
            <w:r>
              <w:rPr>
                <w:rFonts w:hint="eastAsia" w:ascii="Times New Roman" w:hAnsi="Times New Roman" w:eastAsia="仿宋"/>
                <w:b/>
                <w:bCs/>
                <w:kern w:val="0"/>
                <w:sz w:val="24"/>
              </w:rPr>
              <w:t>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负责将大气重污染应急救援体系、应急物资储备等列入全县经济与社会发展规划，并及时为各乡镇提供技术指导和支持，编制本部门应急实施方案。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县教育局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负责对本县中小学生进行宣传教育，指导和督促教育机构做好学生健康防护和相关应急措施，并及时为各乡镇教育部门提供技术指导和支持，编制本部门应急实施方案。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6" w:type="dxa"/>
            <w:gridSpan w:val="2"/>
            <w:noWrap w:val="0"/>
            <w:vAlign w:val="center"/>
          </w:tcPr>
          <w:p>
            <w:pPr>
              <w:widowControl/>
              <w:spacing w:before="78" w:beforeLines="25" w:after="78" w:afterLines="25"/>
              <w:jc w:val="center"/>
              <w:rPr>
                <w:rFonts w:hint="eastAsia" w:ascii="黑体" w:hAnsi="黑体" w:eastAsia="黑体" w:cs="黑体"/>
                <w:kern w:val="0"/>
                <w:sz w:val="24"/>
              </w:rPr>
            </w:pPr>
            <w:r>
              <w:rPr>
                <w:rFonts w:hint="eastAsia" w:ascii="黑体" w:hAnsi="黑体" w:eastAsia="黑体" w:cs="黑体"/>
                <w:kern w:val="0"/>
                <w:sz w:val="24"/>
              </w:rPr>
              <w:t>指挥机构</w:t>
            </w:r>
          </w:p>
        </w:tc>
        <w:tc>
          <w:tcPr>
            <w:tcW w:w="11128" w:type="dxa"/>
            <w:noWrap w:val="0"/>
            <w:vAlign w:val="center"/>
          </w:tcPr>
          <w:p>
            <w:pPr>
              <w:widowControl/>
              <w:spacing w:before="78" w:beforeLines="25" w:after="78" w:afterLines="25"/>
              <w:jc w:val="center"/>
              <w:rPr>
                <w:rFonts w:hint="eastAsia" w:ascii="黑体" w:hAnsi="黑体" w:eastAsia="黑体" w:cs="黑体"/>
                <w:kern w:val="0"/>
                <w:sz w:val="24"/>
              </w:rPr>
            </w:pPr>
            <w:r>
              <w:rPr>
                <w:rFonts w:hint="eastAsia" w:ascii="黑体" w:hAnsi="黑体" w:eastAsia="黑体" w:cs="黑体"/>
                <w:kern w:val="0"/>
                <w:sz w:val="24"/>
              </w:rPr>
              <w:t>职  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1" w:type="dxa"/>
            <w:vMerge w:val="restart"/>
            <w:noWrap w:val="0"/>
            <w:vAlign w:val="center"/>
          </w:tcPr>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成</w:t>
            </w:r>
          </w:p>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员</w:t>
            </w:r>
          </w:p>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单</w:t>
            </w:r>
          </w:p>
          <w:p>
            <w:pPr>
              <w:widowControl/>
              <w:spacing w:before="78" w:beforeLines="25" w:after="78" w:afterLines="25"/>
              <w:jc w:val="center"/>
              <w:rPr>
                <w:rFonts w:ascii="Times New Roman" w:hAnsi="Times New Roman" w:eastAsia="仿宋"/>
                <w:b/>
                <w:bCs/>
                <w:kern w:val="0"/>
                <w:sz w:val="24"/>
              </w:rPr>
            </w:pPr>
            <w:r>
              <w:rPr>
                <w:rFonts w:hint="eastAsia" w:ascii="Times New Roman" w:hAnsi="Times New Roman" w:eastAsia="仿宋"/>
                <w:b/>
                <w:bCs/>
                <w:kern w:val="0"/>
                <w:sz w:val="24"/>
              </w:rPr>
              <w:t>位</w:t>
            </w: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县工信局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根据应急指挥部要求，负责落实</w:t>
            </w:r>
            <w:r>
              <w:rPr>
                <w:rFonts w:hint="eastAsia" w:ascii="Times New Roman" w:hAnsi="Times New Roman" w:eastAsia="仿宋"/>
                <w:kern w:val="0"/>
                <w:sz w:val="24"/>
              </w:rPr>
              <w:t>全</w:t>
            </w:r>
            <w:r>
              <w:rPr>
                <w:rFonts w:ascii="Times New Roman" w:hAnsi="Times New Roman" w:eastAsia="仿宋"/>
                <w:kern w:val="0"/>
                <w:sz w:val="24"/>
              </w:rPr>
              <w:t>县大气污染物排放企业实施限产、停产、错峰运输等综合减排措施，并对措施的执行情况进行监督、检查；协调和督促电信运营企业向公众发布大气重污染应急信息；为各乡镇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县气象局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负责做好气象条件分析、气象监测、预报工作；会同市生态环境局长子分局</w:t>
            </w:r>
            <w:r>
              <w:rPr>
                <w:rFonts w:hint="eastAsia" w:ascii="Times New Roman" w:hAnsi="Times New Roman" w:eastAsia="仿宋"/>
                <w:kern w:val="0"/>
                <w:sz w:val="24"/>
              </w:rPr>
              <w:t>共同实施</w:t>
            </w:r>
            <w:r>
              <w:rPr>
                <w:rFonts w:ascii="Times New Roman" w:hAnsi="Times New Roman" w:eastAsia="仿宋"/>
                <w:kern w:val="0"/>
                <w:sz w:val="24"/>
              </w:rPr>
              <w:t>大气重污染预测会商；按照应急指挥部要求，在有条件的情况下，商请上级气象部门协助，适时开展人工影响天气作业，并及时为各乡镇提供技术指导和支持，编制本部门应急实施方案。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县财政局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负责保障县级环境应急能力建设经费，确保应急状态下所需装备、器材、物资等经费到位，并做好经费使用的监督检查工作，及时为各乡镇提供技术指导和支持。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县自然资源局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负责指导和督促</w:t>
            </w:r>
            <w:r>
              <w:rPr>
                <w:rFonts w:hint="eastAsia" w:ascii="Times New Roman" w:hAnsi="Times New Roman" w:eastAsia="仿宋"/>
                <w:kern w:val="0"/>
                <w:sz w:val="24"/>
              </w:rPr>
              <w:t>在</w:t>
            </w:r>
            <w:r>
              <w:rPr>
                <w:rFonts w:ascii="Times New Roman" w:hAnsi="Times New Roman" w:eastAsia="仿宋"/>
                <w:kern w:val="0"/>
                <w:sz w:val="24"/>
              </w:rPr>
              <w:t>应急响应期间</w:t>
            </w:r>
            <w:r>
              <w:rPr>
                <w:rFonts w:hint="eastAsia" w:ascii="Times New Roman" w:hAnsi="Times New Roman" w:eastAsia="仿宋"/>
                <w:kern w:val="0"/>
                <w:sz w:val="24"/>
              </w:rPr>
              <w:t>做好</w:t>
            </w:r>
            <w:r>
              <w:rPr>
                <w:rFonts w:ascii="Times New Roman" w:hAnsi="Times New Roman" w:eastAsia="仿宋"/>
                <w:kern w:val="0"/>
                <w:sz w:val="24"/>
              </w:rPr>
              <w:t>露天矿山</w:t>
            </w:r>
            <w:r>
              <w:rPr>
                <w:rFonts w:hint="eastAsia" w:ascii="Times New Roman" w:hAnsi="Times New Roman" w:eastAsia="仿宋"/>
                <w:kern w:val="0"/>
                <w:sz w:val="24"/>
              </w:rPr>
              <w:t>包括降低扬尘污染在内的生态修复工作</w:t>
            </w:r>
            <w:r>
              <w:rPr>
                <w:rFonts w:ascii="Times New Roman" w:hAnsi="Times New Roman" w:eastAsia="仿宋"/>
                <w:kern w:val="0"/>
                <w:sz w:val="24"/>
              </w:rPr>
              <w:t>，编制本部门应急实施方案。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县住建局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负责实施建筑施工、市政工程、房屋拆除等扬尘污染控制措施；编制本部门应急实施方案。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县交通运输局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负责指导和督促公交企业加大公共交通保障力度；根据应急指挥部要求，负责落实大气污染物排放企业错峰运输，并对执行情况进行监督、检查；配合相关单位对县道、乡道行驶的大型运输车辆污染大气情况进行监督检查，并及时为各乡镇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县农业农村局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加强秸秆综合利用工作，</w:t>
            </w:r>
            <w:r>
              <w:rPr>
                <w:rFonts w:hint="eastAsia" w:ascii="Times New Roman" w:hAnsi="Times New Roman" w:eastAsia="仿宋"/>
                <w:kern w:val="0"/>
                <w:sz w:val="24"/>
              </w:rPr>
              <w:t>负责全县秸秆“肥料化、饲料化、燃料化、基料化、原料化”五化技术指导和推广，</w:t>
            </w:r>
            <w:r>
              <w:rPr>
                <w:rFonts w:ascii="Times New Roman" w:hAnsi="Times New Roman" w:eastAsia="仿宋"/>
                <w:kern w:val="0"/>
                <w:sz w:val="24"/>
              </w:rPr>
              <w:t>推进农业废弃物的减量化、资源化和无害化，并及时为各乡镇提供技术指导和支持，编制本部门应急实施方案。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县商务局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加强全县范围内供应国六标准以上的车用汽柴油的执法检查，加大执法检查力度，严厉打击黑加油站</w:t>
            </w:r>
            <w:r>
              <w:rPr>
                <w:rFonts w:hint="eastAsia" w:ascii="Times New Roman" w:hAnsi="Times New Roman" w:eastAsia="仿宋"/>
                <w:kern w:val="0"/>
                <w:sz w:val="24"/>
              </w:rPr>
              <w:t>点</w:t>
            </w:r>
            <w:r>
              <w:rPr>
                <w:rFonts w:ascii="Times New Roman" w:hAnsi="Times New Roman" w:eastAsia="仿宋"/>
                <w:kern w:val="0"/>
                <w:sz w:val="24"/>
              </w:rPr>
              <w:t>，编制本部门应急实施方案。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6" w:type="dxa"/>
            <w:gridSpan w:val="2"/>
            <w:noWrap w:val="0"/>
            <w:vAlign w:val="center"/>
          </w:tcPr>
          <w:p>
            <w:pPr>
              <w:widowControl/>
              <w:spacing w:before="78" w:beforeLines="25" w:after="78" w:afterLines="25"/>
              <w:jc w:val="center"/>
              <w:rPr>
                <w:rFonts w:hint="eastAsia" w:ascii="黑体" w:hAnsi="黑体" w:eastAsia="黑体" w:cs="黑体"/>
                <w:b/>
                <w:bCs/>
                <w:kern w:val="0"/>
                <w:sz w:val="24"/>
              </w:rPr>
            </w:pPr>
            <w:r>
              <w:rPr>
                <w:rFonts w:hint="eastAsia" w:ascii="黑体" w:hAnsi="黑体" w:eastAsia="黑体" w:cs="黑体"/>
                <w:b/>
                <w:bCs/>
                <w:kern w:val="0"/>
                <w:sz w:val="24"/>
              </w:rPr>
              <w:t>指挥机构</w:t>
            </w:r>
          </w:p>
        </w:tc>
        <w:tc>
          <w:tcPr>
            <w:tcW w:w="11128" w:type="dxa"/>
            <w:noWrap w:val="0"/>
            <w:vAlign w:val="center"/>
          </w:tcPr>
          <w:p>
            <w:pPr>
              <w:widowControl/>
              <w:spacing w:before="78" w:beforeLines="25" w:after="78" w:afterLines="25"/>
              <w:jc w:val="center"/>
              <w:rPr>
                <w:rFonts w:hint="eastAsia" w:ascii="黑体" w:hAnsi="黑体" w:eastAsia="黑体" w:cs="黑体"/>
                <w:sz w:val="24"/>
                <w:lang w:bidi="ar"/>
              </w:rPr>
            </w:pPr>
            <w:r>
              <w:rPr>
                <w:rFonts w:hint="eastAsia" w:ascii="黑体" w:hAnsi="黑体" w:eastAsia="黑体" w:cs="黑体"/>
                <w:sz w:val="24"/>
                <w:lang w:bidi="ar"/>
              </w:rPr>
              <w:t>职  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961" w:type="dxa"/>
            <w:vMerge w:val="restart"/>
            <w:noWrap w:val="0"/>
            <w:vAlign w:val="center"/>
          </w:tcPr>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成</w:t>
            </w:r>
          </w:p>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员</w:t>
            </w:r>
          </w:p>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单</w:t>
            </w:r>
          </w:p>
          <w:p>
            <w:pPr>
              <w:widowControl/>
              <w:spacing w:before="78" w:beforeLines="25" w:after="78" w:afterLines="25"/>
              <w:jc w:val="center"/>
              <w:rPr>
                <w:rFonts w:ascii="Times New Roman" w:hAnsi="Times New Roman" w:eastAsia="仿宋"/>
                <w:b/>
                <w:bCs/>
                <w:kern w:val="0"/>
                <w:sz w:val="24"/>
              </w:rPr>
            </w:pPr>
            <w:r>
              <w:rPr>
                <w:rFonts w:hint="eastAsia" w:ascii="Times New Roman" w:hAnsi="Times New Roman" w:eastAsia="仿宋"/>
                <w:b/>
                <w:bCs/>
                <w:kern w:val="0"/>
                <w:sz w:val="24"/>
              </w:rPr>
              <w:t>位</w:t>
            </w: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县文旅局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sz w:val="24"/>
                <w:lang w:bidi="ar"/>
              </w:rPr>
              <w:t>指导、协调广播电视播出机构开展大气重污染应急安全教育、应急预案宣传等工作；配合做好广播、电视等媒体大气重污染条件下相关信息发布工作和舆论宣传工作；负责宣传群众健康防护、建议性减排措施，并及时为各乡镇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县卫</w:t>
            </w:r>
            <w:r>
              <w:rPr>
                <w:rFonts w:hint="eastAsia" w:ascii="Times New Roman" w:hAnsi="Times New Roman" w:eastAsia="仿宋"/>
                <w:b/>
                <w:bCs/>
                <w:kern w:val="0"/>
                <w:sz w:val="24"/>
              </w:rPr>
              <w:t>体</w:t>
            </w:r>
            <w:r>
              <w:rPr>
                <w:rFonts w:ascii="Times New Roman" w:hAnsi="Times New Roman" w:eastAsia="仿宋"/>
                <w:b/>
                <w:bCs/>
                <w:kern w:val="0"/>
                <w:sz w:val="24"/>
              </w:rPr>
              <w:t>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负责组织、协调、指导大气重污染情况下应急医疗卫生救援、疾病预防控制工作，并及时为各乡镇提供技术指导和支持，编制本部门应急实施方案。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县市场局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sz w:val="24"/>
                <w:lang w:bidi="ar"/>
              </w:rPr>
              <w:t>加大对油品、煤炭</w:t>
            </w:r>
            <w:r>
              <w:rPr>
                <w:rFonts w:hint="eastAsia" w:ascii="Times New Roman" w:hAnsi="Times New Roman" w:eastAsia="仿宋"/>
                <w:sz w:val="24"/>
                <w:lang w:bidi="ar"/>
              </w:rPr>
              <w:t>等产品质量</w:t>
            </w:r>
            <w:r>
              <w:rPr>
                <w:rFonts w:ascii="Times New Roman" w:hAnsi="Times New Roman" w:eastAsia="仿宋"/>
                <w:sz w:val="24"/>
                <w:lang w:bidi="ar"/>
              </w:rPr>
              <w:t>的抽查检查力度，加大对餐饮单位的</w:t>
            </w:r>
            <w:r>
              <w:rPr>
                <w:rFonts w:hint="eastAsia" w:ascii="Times New Roman" w:hAnsi="Times New Roman" w:eastAsia="仿宋"/>
                <w:sz w:val="24"/>
                <w:lang w:bidi="ar"/>
              </w:rPr>
              <w:t>监督</w:t>
            </w:r>
            <w:r>
              <w:rPr>
                <w:rFonts w:ascii="Times New Roman" w:hAnsi="Times New Roman" w:eastAsia="仿宋"/>
                <w:sz w:val="24"/>
                <w:lang w:bidi="ar"/>
              </w:rPr>
              <w:t>检查力度</w:t>
            </w:r>
            <w:r>
              <w:rPr>
                <w:rFonts w:hint="eastAsia" w:ascii="Times New Roman" w:hAnsi="Times New Roman" w:eastAsia="仿宋"/>
                <w:sz w:val="24"/>
                <w:lang w:bidi="ar"/>
              </w:rPr>
              <w:t>，</w:t>
            </w:r>
            <w:r>
              <w:rPr>
                <w:rFonts w:ascii="Times New Roman" w:hAnsi="Times New Roman" w:eastAsia="仿宋"/>
                <w:sz w:val="24"/>
                <w:lang w:bidi="ar"/>
              </w:rPr>
              <w:t>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县能源局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根据应急指挥部要求，负责落实全县电力、煤炭行业实施限产、停产、错峰运输等综合减排措施，并对措施的执行情况进行监督、检查；负责</w:t>
            </w:r>
            <w:r>
              <w:rPr>
                <w:rFonts w:hint="eastAsia" w:ascii="Times New Roman" w:hAnsi="Times New Roman" w:eastAsia="仿宋"/>
                <w:kern w:val="0"/>
                <w:sz w:val="24"/>
              </w:rPr>
              <w:t>做好</w:t>
            </w:r>
            <w:r>
              <w:rPr>
                <w:rFonts w:ascii="Times New Roman" w:hAnsi="Times New Roman" w:eastAsia="仿宋"/>
                <w:kern w:val="0"/>
                <w:sz w:val="24"/>
              </w:rPr>
              <w:t>洁净煤保障，为各乡镇提供技术指导和支持，编制本部门应急实施方案。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highlight w:val="red"/>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市生态环境局长子分局</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负责应急指挥部办公室日常工作；按照应急指挥部的要求，做好全县大气重污染预警及信息发布工作；加大工业企业现场监管力度，对重点排污企业主要污染物减排情况进行督查，建立污染源清单，及时为各乡镇提供技术指导和支持，编制本部门应急实施方案。对各成员单位履行职责情况进行监督检查，对在大气重污染应急处置工作中因履职不到位造成严重后果和社会影响的单位和个人提出责任追究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w:t>
            </w:r>
            <w:r>
              <w:rPr>
                <w:rFonts w:hint="eastAsia" w:ascii="Times New Roman" w:hAnsi="Times New Roman" w:eastAsia="仿宋"/>
                <w:b/>
                <w:bCs/>
                <w:kern w:val="0"/>
                <w:sz w:val="24"/>
              </w:rPr>
              <w:t>综合</w:t>
            </w:r>
            <w:r>
              <w:rPr>
                <w:rFonts w:ascii="Times New Roman" w:hAnsi="Times New Roman" w:eastAsia="仿宋"/>
                <w:b/>
                <w:bCs/>
                <w:kern w:val="0"/>
                <w:sz w:val="24"/>
              </w:rPr>
              <w:t>执法大队</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依法对城市扬尘污染防治实施监督管理，严厉查处施工工地</w:t>
            </w:r>
            <w:r>
              <w:rPr>
                <w:rFonts w:hint="eastAsia" w:ascii="Times New Roman" w:hAnsi="Times New Roman" w:eastAsia="仿宋"/>
                <w:kern w:val="0"/>
                <w:sz w:val="24"/>
              </w:rPr>
              <w:t>“六个百分百”扬尘治理，</w:t>
            </w:r>
            <w:r>
              <w:rPr>
                <w:rFonts w:ascii="Times New Roman" w:hAnsi="Times New Roman" w:eastAsia="仿宋"/>
                <w:kern w:val="0"/>
                <w:sz w:val="24"/>
              </w:rPr>
              <w:t>对露天烧烤、垃圾焚烧等进行执法检查， 编制本部门应急实施方案</w:t>
            </w:r>
            <w:r>
              <w:rPr>
                <w:rFonts w:hint="eastAsia" w:ascii="Times New Roman" w:hAnsi="Times New Roman" w:eastAsia="仿宋"/>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县交警大队</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根据应急指挥部要求，负责制定重污染天气应急响应期间高排放车辆临时禁、限行方案以及机动车限行制度并监督实施；组织实施机动车临时管制、工程运输车辆（散装物料、煤、焦、渣、沙石和土方等）禁行管制</w:t>
            </w:r>
            <w:r>
              <w:rPr>
                <w:rFonts w:hint="eastAsia" w:ascii="Times New Roman" w:hAnsi="Times New Roman" w:eastAsia="仿宋"/>
                <w:kern w:val="0"/>
                <w:sz w:val="24"/>
              </w:rPr>
              <w:t>，</w:t>
            </w:r>
            <w:r>
              <w:rPr>
                <w:rFonts w:ascii="Times New Roman" w:hAnsi="Times New Roman" w:eastAsia="仿宋"/>
                <w:kern w:val="0"/>
                <w:sz w:val="24"/>
              </w:rPr>
              <w:t>为各乡镇提供技术指导和支持，编制本部门应急实施方案。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046" w:type="dxa"/>
            <w:gridSpan w:val="2"/>
            <w:noWrap w:val="0"/>
            <w:vAlign w:val="center"/>
          </w:tcPr>
          <w:p>
            <w:pPr>
              <w:widowControl/>
              <w:spacing w:before="78" w:beforeLines="25" w:after="78" w:afterLines="25"/>
              <w:jc w:val="center"/>
              <w:rPr>
                <w:rFonts w:hint="eastAsia" w:ascii="黑体" w:hAnsi="黑体" w:eastAsia="黑体" w:cs="黑体"/>
                <w:b/>
                <w:bCs/>
                <w:kern w:val="0"/>
                <w:sz w:val="24"/>
              </w:rPr>
            </w:pPr>
            <w:r>
              <w:rPr>
                <w:rFonts w:hint="eastAsia" w:ascii="黑体" w:hAnsi="黑体" w:eastAsia="黑体" w:cs="黑体"/>
                <w:b/>
                <w:bCs/>
                <w:kern w:val="0"/>
                <w:sz w:val="24"/>
              </w:rPr>
              <w:t>指挥机构</w:t>
            </w:r>
          </w:p>
        </w:tc>
        <w:tc>
          <w:tcPr>
            <w:tcW w:w="11128" w:type="dxa"/>
            <w:noWrap w:val="0"/>
            <w:vAlign w:val="center"/>
          </w:tcPr>
          <w:p>
            <w:pPr>
              <w:widowControl/>
              <w:spacing w:before="78" w:beforeLines="25" w:after="78" w:afterLines="25"/>
              <w:jc w:val="center"/>
              <w:rPr>
                <w:rFonts w:hint="eastAsia" w:ascii="黑体" w:hAnsi="黑体" w:eastAsia="黑体" w:cs="黑体"/>
                <w:kern w:val="0"/>
                <w:sz w:val="24"/>
              </w:rPr>
            </w:pPr>
            <w:r>
              <w:rPr>
                <w:rFonts w:hint="eastAsia" w:ascii="黑体" w:hAnsi="黑体" w:eastAsia="黑体" w:cs="黑体"/>
                <w:kern w:val="0"/>
                <w:sz w:val="24"/>
              </w:rPr>
              <w:t>职  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61" w:type="dxa"/>
            <w:vMerge w:val="restart"/>
            <w:noWrap w:val="0"/>
            <w:vAlign w:val="center"/>
          </w:tcPr>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成</w:t>
            </w:r>
          </w:p>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员</w:t>
            </w:r>
          </w:p>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单</w:t>
            </w:r>
          </w:p>
          <w:p>
            <w:pPr>
              <w:widowControl/>
              <w:spacing w:before="78" w:beforeLines="25" w:after="78" w:afterLines="25"/>
              <w:jc w:val="center"/>
              <w:rPr>
                <w:rFonts w:ascii="Times New Roman" w:hAnsi="Times New Roman" w:eastAsia="仿宋"/>
                <w:b/>
                <w:bCs/>
                <w:kern w:val="0"/>
                <w:sz w:val="24"/>
              </w:rPr>
            </w:pPr>
            <w:r>
              <w:rPr>
                <w:rFonts w:hint="eastAsia" w:ascii="Times New Roman" w:hAnsi="Times New Roman" w:eastAsia="仿宋"/>
                <w:b/>
                <w:bCs/>
                <w:kern w:val="0"/>
                <w:sz w:val="24"/>
              </w:rPr>
              <w:t>位</w:t>
            </w:r>
          </w:p>
        </w:tc>
        <w:tc>
          <w:tcPr>
            <w:tcW w:w="2085" w:type="dxa"/>
            <w:noWrap w:val="0"/>
            <w:vAlign w:val="center"/>
          </w:tcPr>
          <w:p>
            <w:pPr>
              <w:widowControl/>
              <w:spacing w:before="78" w:beforeLines="25" w:after="78" w:afterLines="25"/>
              <w:jc w:val="center"/>
              <w:rPr>
                <w:rFonts w:hint="eastAsia" w:ascii="Times New Roman" w:hAnsi="Times New Roman" w:eastAsia="仿宋"/>
                <w:b/>
                <w:bCs/>
                <w:kern w:val="0"/>
                <w:sz w:val="24"/>
              </w:rPr>
            </w:pPr>
            <w:r>
              <w:rPr>
                <w:rFonts w:hint="eastAsia" w:ascii="Times New Roman" w:hAnsi="Times New Roman" w:eastAsia="仿宋"/>
                <w:b/>
                <w:bCs/>
                <w:kern w:val="0"/>
                <w:sz w:val="24"/>
              </w:rPr>
              <w:t>县公路段</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hint="eastAsia" w:ascii="Times New Roman" w:hAnsi="Times New Roman" w:eastAsia="仿宋"/>
                <w:kern w:val="0"/>
                <w:sz w:val="24"/>
              </w:rPr>
              <w:t>配合相关单位对国省道行驶的大型运输车辆污染大气情况进行监督检查，编制本部门应急实施方案。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highlight w:val="red"/>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县供电公司</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hint="eastAsia" w:ascii="Times New Roman" w:hAnsi="Times New Roman" w:eastAsia="仿宋"/>
                <w:kern w:val="0"/>
                <w:sz w:val="24"/>
              </w:rPr>
              <w:t>按照有关规定</w:t>
            </w:r>
            <w:r>
              <w:rPr>
                <w:rFonts w:ascii="Times New Roman" w:hAnsi="Times New Roman" w:eastAsia="仿宋"/>
                <w:kern w:val="0"/>
                <w:sz w:val="24"/>
              </w:rPr>
              <w:t>，对限产、停产企业</w:t>
            </w:r>
            <w:r>
              <w:rPr>
                <w:rFonts w:hint="eastAsia" w:ascii="Times New Roman" w:hAnsi="Times New Roman" w:eastAsia="仿宋"/>
                <w:kern w:val="0"/>
                <w:sz w:val="24"/>
              </w:rPr>
              <w:t>采取</w:t>
            </w:r>
            <w:r>
              <w:rPr>
                <w:rFonts w:ascii="Times New Roman" w:hAnsi="Times New Roman" w:eastAsia="仿宋"/>
                <w:kern w:val="0"/>
                <w:sz w:val="24"/>
              </w:rPr>
              <w:t>限电、断电</w:t>
            </w:r>
            <w:r>
              <w:rPr>
                <w:rFonts w:hint="eastAsia" w:ascii="Times New Roman" w:hAnsi="Times New Roman" w:eastAsia="仿宋"/>
                <w:kern w:val="0"/>
                <w:sz w:val="24"/>
              </w:rPr>
              <w:t>措施，编制本部门应急实施方案</w:t>
            </w:r>
            <w:r>
              <w:rPr>
                <w:rFonts w:ascii="Times New Roman" w:hAnsi="Times New Roman" w:eastAsia="仿宋"/>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w:t>
            </w:r>
            <w:r>
              <w:rPr>
                <w:rFonts w:hint="eastAsia" w:ascii="Times New Roman" w:hAnsi="Times New Roman" w:eastAsia="仿宋"/>
                <w:b/>
                <w:bCs/>
                <w:kern w:val="0"/>
                <w:sz w:val="24"/>
              </w:rPr>
              <w:t>融媒体</w:t>
            </w:r>
            <w:r>
              <w:rPr>
                <w:rFonts w:ascii="Times New Roman" w:hAnsi="Times New Roman" w:eastAsia="仿宋"/>
                <w:b/>
                <w:bCs/>
                <w:kern w:val="0"/>
                <w:sz w:val="24"/>
              </w:rPr>
              <w:t>中心</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做好媒体、记者的组织、管理和引导工作；协调解决新闻报道中遇到的问题，正确引导舆论，并及时为各乡镇提供技术指导和支持</w:t>
            </w:r>
            <w:r>
              <w:rPr>
                <w:rFonts w:hint="eastAsia" w:ascii="Times New Roman" w:hAnsi="Times New Roman" w:eastAsia="仿宋"/>
                <w:kern w:val="0"/>
                <w:sz w:val="24"/>
              </w:rPr>
              <w:t>，</w:t>
            </w:r>
            <w:r>
              <w:rPr>
                <w:rFonts w:ascii="Times New Roman" w:hAnsi="Times New Roman" w:eastAsia="仿宋"/>
                <w:kern w:val="0"/>
                <w:sz w:val="24"/>
              </w:rPr>
              <w:t>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61" w:type="dxa"/>
            <w:vMerge w:val="continue"/>
            <w:noWrap w:val="0"/>
            <w:vAlign w:val="center"/>
          </w:tcPr>
          <w:p>
            <w:pPr>
              <w:widowControl/>
              <w:spacing w:before="78" w:beforeLines="25" w:after="78" w:afterLines="25"/>
              <w:jc w:val="center"/>
              <w:rPr>
                <w:rFonts w:ascii="Times New Roman" w:hAnsi="Times New Roman" w:eastAsia="仿宋"/>
                <w:b/>
                <w:bCs/>
                <w:kern w:val="0"/>
                <w:sz w:val="24"/>
              </w:rPr>
            </w:pPr>
          </w:p>
        </w:tc>
        <w:tc>
          <w:tcPr>
            <w:tcW w:w="2085" w:type="dxa"/>
            <w:noWrap w:val="0"/>
            <w:vAlign w:val="center"/>
          </w:tcPr>
          <w:p>
            <w:pPr>
              <w:widowControl/>
              <w:spacing w:before="78" w:beforeLines="25" w:after="78" w:afterLines="25"/>
              <w:jc w:val="center"/>
              <w:rPr>
                <w:rFonts w:ascii="Times New Roman" w:hAnsi="Times New Roman" w:eastAsia="仿宋"/>
                <w:b/>
                <w:bCs/>
                <w:kern w:val="0"/>
                <w:sz w:val="24"/>
              </w:rPr>
            </w:pPr>
            <w:r>
              <w:rPr>
                <w:rFonts w:ascii="Times New Roman" w:hAnsi="Times New Roman" w:eastAsia="仿宋"/>
                <w:b/>
                <w:bCs/>
                <w:kern w:val="0"/>
                <w:sz w:val="24"/>
              </w:rPr>
              <w:t>县移动</w:t>
            </w:r>
            <w:r>
              <w:rPr>
                <w:rFonts w:hint="eastAsia" w:ascii="Times New Roman" w:hAnsi="Times New Roman" w:eastAsia="仿宋"/>
                <w:b/>
                <w:bCs/>
                <w:kern w:val="0"/>
                <w:sz w:val="24"/>
              </w:rPr>
              <w:t>、</w:t>
            </w:r>
            <w:r>
              <w:rPr>
                <w:rFonts w:ascii="Times New Roman" w:hAnsi="Times New Roman" w:eastAsia="仿宋"/>
                <w:b/>
                <w:bCs/>
                <w:kern w:val="0"/>
                <w:sz w:val="24"/>
              </w:rPr>
              <w:t>联通、电信分公司</w:t>
            </w:r>
          </w:p>
        </w:tc>
        <w:tc>
          <w:tcPr>
            <w:tcW w:w="11128" w:type="dxa"/>
            <w:noWrap w:val="0"/>
            <w:vAlign w:val="center"/>
          </w:tcPr>
          <w:p>
            <w:pPr>
              <w:widowControl/>
              <w:spacing w:before="78" w:beforeLines="25" w:after="78" w:afterLines="25"/>
              <w:rPr>
                <w:rFonts w:ascii="Times New Roman" w:hAnsi="Times New Roman" w:eastAsia="仿宋"/>
                <w:kern w:val="0"/>
                <w:sz w:val="24"/>
              </w:rPr>
            </w:pPr>
            <w:r>
              <w:rPr>
                <w:rFonts w:ascii="Times New Roman" w:hAnsi="Times New Roman" w:eastAsia="仿宋"/>
                <w:kern w:val="0"/>
                <w:sz w:val="24"/>
              </w:rPr>
              <w:t>负责通过手机、广播、电视、报纸、网络等媒体义务提供预警信息发布渠道，及时为不同人群提供健康防护和出行建议，并及时为各乡镇相关部门提供技术指导和支持，编制本部门应急实施方案。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56AB53B5"/>
    <w:rsid w:val="56AB5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2024-01-23T02:52:00Z</dcterms:created>
  <dc:creator>搬书匠小许同志</dc:creator>
  <cp:lastModifiedBy>搬书匠小许同志</cp:lastModifiedBy>
  <dcterms:modified xsi:type="dcterms:W3CDTF">2024-01-23T02:53:26Z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5FB555030F604386B0DB59C41E4357AD_11</vt:lpwstr>
  </property>
</Properties>
</file>