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6EC56">
      <w:pPr>
        <w:overflowPunct w:val="0"/>
        <w:topLinePunct/>
        <w:autoSpaceDN w:val="0"/>
        <w:adjustRightInd w:val="0"/>
        <w:snapToGrid w:val="0"/>
        <w:spacing w:line="360" w:lineRule="auto"/>
        <w:rPr>
          <w:rFonts w:hint="default" w:ascii="宋体" w:hAnsi="宋体" w:eastAsia="宋体" w:cs="宋体"/>
          <w:snapToGrid w:val="0"/>
          <w:color w:val="auto"/>
          <w:kern w:val="0"/>
          <w:sz w:val="24"/>
          <w:highlight w:val="none"/>
          <w:lang w:val="en-US" w:eastAsia="zh-CN"/>
        </w:rPr>
      </w:pPr>
    </w:p>
    <w:p w14:paraId="15FB2E90">
      <w:pPr>
        <w:pStyle w:val="20"/>
        <w:ind w:left="0" w:leftChars="0" w:firstLine="0" w:firstLineChars="0"/>
        <w:jc w:val="center"/>
        <w:rPr>
          <w:rFonts w:hint="eastAsia" w:asciiTheme="majorEastAsia" w:hAnsiTheme="majorEastAsia" w:eastAsiaTheme="majorEastAsia" w:cstheme="majorEastAsia"/>
          <w:b/>
          <w:bCs/>
          <w:color w:val="auto"/>
          <w:sz w:val="48"/>
          <w:szCs w:val="48"/>
          <w:highlight w:val="none"/>
          <w:lang w:val="en-US" w:eastAsia="zh-CN"/>
        </w:rPr>
      </w:pPr>
      <w:r>
        <w:rPr>
          <w:rFonts w:hint="eastAsia" w:asciiTheme="majorEastAsia" w:hAnsiTheme="majorEastAsia" w:eastAsiaTheme="majorEastAsia" w:cstheme="majorEastAsia"/>
          <w:b/>
          <w:bCs/>
          <w:color w:val="auto"/>
          <w:sz w:val="48"/>
          <w:szCs w:val="48"/>
          <w:highlight w:val="none"/>
          <w:lang w:val="en-US" w:eastAsia="zh-CN"/>
        </w:rPr>
        <w:t>长子县残疾人联合会2023年度精神、智力</w:t>
      </w:r>
    </w:p>
    <w:p w14:paraId="46077AA7">
      <w:pPr>
        <w:pStyle w:val="20"/>
        <w:ind w:left="0" w:leftChars="0" w:firstLine="0" w:firstLineChars="0"/>
        <w:jc w:val="center"/>
        <w:rPr>
          <w:rFonts w:hint="eastAsia" w:asciiTheme="majorEastAsia" w:hAnsiTheme="majorEastAsia" w:eastAsiaTheme="majorEastAsia" w:cstheme="majorEastAsia"/>
          <w:b/>
          <w:bCs/>
          <w:color w:val="auto"/>
          <w:sz w:val="48"/>
          <w:szCs w:val="48"/>
          <w:highlight w:val="none"/>
          <w:lang w:val="en-US" w:eastAsia="zh-CN"/>
        </w:rPr>
      </w:pPr>
      <w:r>
        <w:rPr>
          <w:rFonts w:hint="eastAsia" w:asciiTheme="majorEastAsia" w:hAnsiTheme="majorEastAsia" w:eastAsiaTheme="majorEastAsia" w:cstheme="majorEastAsia"/>
          <w:b/>
          <w:bCs/>
          <w:color w:val="auto"/>
          <w:sz w:val="48"/>
          <w:szCs w:val="48"/>
          <w:highlight w:val="none"/>
          <w:lang w:val="en-US" w:eastAsia="zh-CN"/>
        </w:rPr>
        <w:t>和重度肢体残疾人托养服务项目</w:t>
      </w:r>
    </w:p>
    <w:p w14:paraId="33338560">
      <w:pPr>
        <w:pStyle w:val="20"/>
        <w:jc w:val="center"/>
        <w:rPr>
          <w:rFonts w:hint="eastAsia"/>
          <w:b/>
          <w:bCs/>
          <w:color w:val="auto"/>
          <w:kern w:val="44"/>
          <w:position w:val="-6"/>
          <w:sz w:val="72"/>
          <w:szCs w:val="144"/>
          <w:highlight w:val="none"/>
          <w:lang w:val="en-US" w:eastAsia="zh-CN"/>
        </w:rPr>
      </w:pPr>
      <w:r>
        <w:rPr>
          <w:rFonts w:hint="eastAsia" w:asciiTheme="majorEastAsia" w:hAnsiTheme="majorEastAsia" w:eastAsiaTheme="majorEastAsia" w:cstheme="majorEastAsia"/>
          <w:b/>
          <w:bCs/>
          <w:color w:val="auto"/>
          <w:sz w:val="48"/>
          <w:szCs w:val="48"/>
          <w:highlight w:val="none"/>
          <w:lang w:val="en-US" w:eastAsia="zh-CN"/>
        </w:rPr>
        <w:t>(县级)</w:t>
      </w:r>
    </w:p>
    <w:p w14:paraId="23266BD0">
      <w:pPr>
        <w:pStyle w:val="21"/>
        <w:rPr>
          <w:rFonts w:hint="eastAsia"/>
          <w:b/>
          <w:bCs/>
          <w:color w:val="auto"/>
          <w:kern w:val="44"/>
          <w:position w:val="-6"/>
          <w:sz w:val="40"/>
          <w:szCs w:val="48"/>
          <w:highlight w:val="none"/>
        </w:rPr>
      </w:pPr>
    </w:p>
    <w:p w14:paraId="01B4174F">
      <w:pPr>
        <w:rPr>
          <w:rFonts w:hint="eastAsia"/>
          <w:color w:val="auto"/>
          <w:highlight w:val="none"/>
        </w:rPr>
      </w:pPr>
    </w:p>
    <w:p w14:paraId="2C531714">
      <w:pPr>
        <w:rPr>
          <w:rFonts w:hint="eastAsia"/>
          <w:color w:val="auto"/>
          <w:highlight w:val="none"/>
        </w:rPr>
      </w:pPr>
    </w:p>
    <w:p w14:paraId="5777DC08">
      <w:pPr>
        <w:pStyle w:val="20"/>
        <w:rPr>
          <w:rFonts w:hint="eastAsia"/>
          <w:color w:val="auto"/>
          <w:highlight w:val="none"/>
        </w:rPr>
      </w:pPr>
    </w:p>
    <w:p w14:paraId="10E03C1F">
      <w:pPr>
        <w:pStyle w:val="21"/>
        <w:rPr>
          <w:rFonts w:hint="eastAsia"/>
          <w:color w:val="auto"/>
          <w:highlight w:val="none"/>
        </w:rPr>
      </w:pPr>
    </w:p>
    <w:p w14:paraId="10D3B49B">
      <w:pPr>
        <w:pStyle w:val="21"/>
        <w:rPr>
          <w:rFonts w:hint="eastAsia"/>
          <w:color w:val="auto"/>
          <w:highlight w:val="none"/>
        </w:rPr>
      </w:pPr>
    </w:p>
    <w:p w14:paraId="65889AA2">
      <w:pPr>
        <w:pStyle w:val="12"/>
        <w:rPr>
          <w:rFonts w:hint="eastAsia"/>
          <w:color w:val="auto"/>
          <w:highlight w:val="none"/>
        </w:rPr>
      </w:pPr>
    </w:p>
    <w:p w14:paraId="141AC2AD">
      <w:pPr>
        <w:ind w:firstLine="0" w:firstLineChars="0"/>
        <w:jc w:val="center"/>
        <w:rPr>
          <w:rFonts w:ascii="宋体" w:hAnsi="宋体" w:cs="宋体"/>
          <w:b/>
          <w:color w:val="auto"/>
          <w:sz w:val="84"/>
          <w:highlight w:val="none"/>
        </w:rPr>
      </w:pPr>
      <w:r>
        <w:rPr>
          <w:rFonts w:hint="eastAsia" w:ascii="宋体" w:hAnsi="宋体" w:cs="宋体"/>
          <w:b/>
          <w:color w:val="auto"/>
          <w:sz w:val="84"/>
          <w:highlight w:val="none"/>
        </w:rPr>
        <w:t>竞争性磋商文件</w:t>
      </w:r>
    </w:p>
    <w:p w14:paraId="3765BFC8">
      <w:pPr>
        <w:rPr>
          <w:rFonts w:hint="eastAsia"/>
          <w:color w:val="auto"/>
          <w:kern w:val="44"/>
          <w:position w:val="-6"/>
          <w:highlight w:val="none"/>
        </w:rPr>
      </w:pPr>
    </w:p>
    <w:p w14:paraId="141A995A">
      <w:pPr>
        <w:spacing w:line="598" w:lineRule="exact"/>
        <w:ind w:left="1728" w:firstLine="0" w:firstLineChars="0"/>
        <w:rPr>
          <w:rFonts w:hint="eastAsia" w:ascii="宋体" w:hAnsi="宋体" w:cs="宋体"/>
          <w:b/>
          <w:color w:val="auto"/>
          <w:sz w:val="30"/>
          <w:szCs w:val="30"/>
          <w:highlight w:val="none"/>
        </w:rPr>
      </w:pPr>
    </w:p>
    <w:p w14:paraId="70BE5203">
      <w:pPr>
        <w:spacing w:line="598" w:lineRule="exact"/>
        <w:ind w:left="1728" w:firstLine="0" w:firstLineChars="0"/>
        <w:rPr>
          <w:rFonts w:hint="eastAsia" w:ascii="宋体" w:hAnsi="宋体" w:cs="宋体"/>
          <w:b/>
          <w:color w:val="auto"/>
          <w:sz w:val="30"/>
          <w:szCs w:val="30"/>
          <w:highlight w:val="none"/>
        </w:rPr>
      </w:pPr>
    </w:p>
    <w:p w14:paraId="5766E821">
      <w:pPr>
        <w:spacing w:line="598" w:lineRule="exact"/>
        <w:rPr>
          <w:rFonts w:hint="eastAsia" w:ascii="宋体" w:hAnsi="宋体" w:cs="宋体"/>
          <w:b/>
          <w:color w:val="auto"/>
          <w:sz w:val="30"/>
          <w:szCs w:val="30"/>
          <w:highlight w:val="none"/>
        </w:rPr>
      </w:pPr>
    </w:p>
    <w:p w14:paraId="4583DE31">
      <w:pPr>
        <w:spacing w:line="598" w:lineRule="exact"/>
        <w:ind w:left="1728" w:firstLine="0" w:firstLineChars="0"/>
        <w:rPr>
          <w:rFonts w:hint="eastAsia" w:ascii="宋体" w:hAnsi="宋体" w:cs="宋体"/>
          <w:b/>
          <w:color w:val="auto"/>
          <w:sz w:val="30"/>
          <w:szCs w:val="30"/>
          <w:highlight w:val="none"/>
        </w:rPr>
      </w:pPr>
    </w:p>
    <w:p w14:paraId="1B07D7A8">
      <w:pPr>
        <w:spacing w:line="598" w:lineRule="exact"/>
        <w:rPr>
          <w:rFonts w:hint="eastAsia" w:ascii="宋体" w:hAnsi="宋体" w:cs="宋体"/>
          <w:b/>
          <w:color w:val="auto"/>
          <w:sz w:val="30"/>
          <w:szCs w:val="30"/>
          <w:highlight w:val="none"/>
        </w:rPr>
      </w:pPr>
    </w:p>
    <w:p w14:paraId="16CDE122">
      <w:pPr>
        <w:pStyle w:val="20"/>
        <w:rPr>
          <w:rFonts w:hint="eastAsia"/>
          <w:color w:val="auto"/>
          <w:highlight w:val="none"/>
        </w:rPr>
      </w:pPr>
    </w:p>
    <w:p w14:paraId="019E9355">
      <w:pPr>
        <w:pStyle w:val="20"/>
        <w:ind w:left="0" w:leftChars="0" w:firstLine="0" w:firstLineChars="0"/>
        <w:rPr>
          <w:rFonts w:hint="eastAsia"/>
          <w:color w:val="auto"/>
          <w:highlight w:val="none"/>
        </w:rPr>
      </w:pPr>
    </w:p>
    <w:p w14:paraId="1AA2DDA6">
      <w:pPr>
        <w:spacing w:line="598" w:lineRule="exact"/>
        <w:ind w:left="1728" w:firstLine="0" w:firstLineChars="0"/>
        <w:rPr>
          <w:rFonts w:hint="eastAsia" w:ascii="宋体" w:hAnsi="宋体" w:cs="宋体"/>
          <w:b/>
          <w:color w:val="auto"/>
          <w:sz w:val="30"/>
          <w:szCs w:val="30"/>
          <w:highlight w:val="none"/>
          <w:u w:val="single"/>
          <w:lang w:val="en-US" w:eastAsia="zh-CN"/>
        </w:rPr>
      </w:pPr>
      <w:r>
        <w:rPr>
          <w:rFonts w:hint="eastAsia" w:ascii="宋体" w:hAnsi="宋体" w:cs="宋体"/>
          <w:b/>
          <w:color w:val="auto"/>
          <w:sz w:val="30"/>
          <w:szCs w:val="30"/>
          <w:highlight w:val="none"/>
        </w:rPr>
        <w:t xml:space="preserve">采 购 </w:t>
      </w:r>
      <w:r>
        <w:rPr>
          <w:rFonts w:hint="eastAsia" w:ascii="宋体" w:hAnsi="宋体" w:cs="宋体"/>
          <w:b/>
          <w:color w:val="auto"/>
          <w:spacing w:val="20"/>
          <w:sz w:val="30"/>
          <w:szCs w:val="30"/>
          <w:highlight w:val="none"/>
        </w:rPr>
        <w:t>人</w:t>
      </w:r>
      <w:r>
        <w:rPr>
          <w:rFonts w:hint="eastAsia" w:ascii="宋体" w:hAnsi="宋体" w:cs="宋体"/>
          <w:b/>
          <w:color w:val="auto"/>
          <w:sz w:val="30"/>
          <w:szCs w:val="30"/>
          <w:highlight w:val="none"/>
        </w:rPr>
        <w:t>：</w:t>
      </w:r>
      <w:r>
        <w:rPr>
          <w:rFonts w:hint="eastAsia" w:ascii="宋体" w:hAnsi="宋体" w:cs="宋体"/>
          <w:b/>
          <w:color w:val="auto"/>
          <w:sz w:val="30"/>
          <w:szCs w:val="30"/>
          <w:highlight w:val="none"/>
          <w:u w:val="single"/>
          <w:lang w:val="en-US" w:eastAsia="zh-CN"/>
        </w:rPr>
        <w:t>长子县残疾人联合会      （公章）</w:t>
      </w:r>
    </w:p>
    <w:p w14:paraId="4991FE3F">
      <w:pPr>
        <w:pStyle w:val="3"/>
        <w:rPr>
          <w:rFonts w:hint="default"/>
          <w:color w:val="auto"/>
          <w:highlight w:val="none"/>
          <w:lang w:val="en-US" w:eastAsia="zh-CN"/>
        </w:rPr>
      </w:pPr>
    </w:p>
    <w:p w14:paraId="34A53D92">
      <w:pPr>
        <w:spacing w:line="598" w:lineRule="exact"/>
        <w:ind w:left="1728" w:firstLine="0" w:firstLineChars="0"/>
        <w:rPr>
          <w:rFonts w:hint="eastAsia" w:ascii="宋体" w:hAnsi="宋体" w:cs="宋体"/>
          <w:b/>
          <w:color w:val="auto"/>
          <w:sz w:val="30"/>
          <w:szCs w:val="30"/>
          <w:highlight w:val="none"/>
          <w:u w:val="single"/>
        </w:rPr>
      </w:pPr>
      <w:r>
        <w:rPr>
          <w:rFonts w:hint="eastAsia" w:ascii="宋体" w:hAnsi="宋体" w:cs="宋体"/>
          <w:b/>
          <w:color w:val="auto"/>
          <w:sz w:val="30"/>
          <w:szCs w:val="30"/>
          <w:highlight w:val="none"/>
        </w:rPr>
        <w:t>代理机构：</w:t>
      </w:r>
      <w:r>
        <w:rPr>
          <w:rFonts w:hint="eastAsia" w:ascii="宋体" w:hAnsi="宋体" w:cs="宋体"/>
          <w:b/>
          <w:color w:val="auto"/>
          <w:sz w:val="30"/>
          <w:szCs w:val="30"/>
          <w:highlight w:val="none"/>
          <w:u w:val="single"/>
          <w:lang w:val="en-US" w:eastAsia="zh-CN"/>
        </w:rPr>
        <w:t>山西海浩项目工程管理有限公司（公章）</w:t>
      </w:r>
    </w:p>
    <w:p w14:paraId="44868D5A">
      <w:pPr>
        <w:pStyle w:val="18"/>
        <w:ind w:firstLine="0" w:firstLineChars="0"/>
        <w:rPr>
          <w:rFonts w:hint="eastAsia" w:ascii="宋体" w:hAnsi="宋体" w:cs="宋体"/>
          <w:color w:val="auto"/>
          <w:highlight w:val="none"/>
        </w:rPr>
      </w:pPr>
    </w:p>
    <w:p w14:paraId="4469BBF4">
      <w:pPr>
        <w:pStyle w:val="18"/>
        <w:ind w:firstLine="0" w:firstLineChars="0"/>
        <w:rPr>
          <w:rFonts w:ascii="宋体" w:hAnsi="宋体" w:cs="宋体"/>
          <w:color w:val="auto"/>
          <w:sz w:val="36"/>
          <w:highlight w:val="none"/>
        </w:rPr>
        <w:sectPr>
          <w:headerReference r:id="rId5" w:type="first"/>
          <w:footerReference r:id="rId8" w:type="first"/>
          <w:headerReference r:id="rId3" w:type="default"/>
          <w:footerReference r:id="rId6" w:type="default"/>
          <w:headerReference r:id="rId4" w:type="even"/>
          <w:footerReference r:id="rId7" w:type="even"/>
          <w:pgSz w:w="11910" w:h="16840"/>
          <w:pgMar w:top="1440" w:right="1304" w:bottom="1440" w:left="1304" w:header="720" w:footer="720" w:gutter="0"/>
          <w:cols w:space="720" w:num="1"/>
        </w:sectPr>
      </w:pPr>
      <w:r>
        <w:rPr>
          <w:rFonts w:hint="eastAsia" w:ascii="宋体" w:hAnsi="宋体" w:cs="宋体"/>
          <w:color w:val="auto"/>
          <w:highlight w:val="none"/>
        </w:rPr>
        <w:t>二〇二</w:t>
      </w:r>
      <w:r>
        <w:rPr>
          <w:rFonts w:hint="eastAsia" w:ascii="宋体" w:hAnsi="宋体" w:cs="宋体"/>
          <w:color w:val="auto"/>
          <w:highlight w:val="none"/>
          <w:lang w:val="en-US" w:eastAsia="zh-CN"/>
        </w:rPr>
        <w:t>三</w:t>
      </w:r>
      <w:r>
        <w:rPr>
          <w:rFonts w:hint="eastAsia" w:ascii="宋体" w:hAnsi="宋体" w:cs="宋体"/>
          <w:color w:val="auto"/>
          <w:highlight w:val="none"/>
        </w:rPr>
        <w:t>年</w:t>
      </w:r>
      <w:r>
        <w:rPr>
          <w:rFonts w:hint="eastAsia" w:ascii="宋体" w:hAnsi="宋体" w:cs="宋体"/>
          <w:color w:val="auto"/>
          <w:highlight w:val="none"/>
          <w:lang w:val="en-US" w:eastAsia="zh-CN"/>
        </w:rPr>
        <w:t>六</w:t>
      </w:r>
      <w:r>
        <w:rPr>
          <w:rFonts w:hint="eastAsia" w:ascii="宋体" w:hAnsi="宋体" w:cs="宋体"/>
          <w:color w:val="auto"/>
          <w:highlight w:val="none"/>
        </w:rPr>
        <w:t>月</w:t>
      </w:r>
    </w:p>
    <w:p w14:paraId="3966CF0C">
      <w:pPr>
        <w:overflowPunct w:val="0"/>
        <w:topLinePunct/>
        <w:autoSpaceDN w:val="0"/>
        <w:adjustRightInd w:val="0"/>
        <w:snapToGrid w:val="0"/>
        <w:spacing w:line="360" w:lineRule="auto"/>
        <w:jc w:val="center"/>
        <w:rPr>
          <w:rFonts w:hint="eastAsia" w:ascii="宋体" w:hAnsi="宋体" w:cs="宋体"/>
          <w:b/>
          <w:snapToGrid w:val="0"/>
          <w:color w:val="auto"/>
          <w:kern w:val="0"/>
          <w:sz w:val="48"/>
          <w:szCs w:val="48"/>
          <w:highlight w:val="none"/>
        </w:rPr>
      </w:pPr>
      <w:r>
        <w:rPr>
          <w:rFonts w:hint="eastAsia" w:ascii="宋体" w:hAnsi="宋体" w:cs="宋体"/>
          <w:b/>
          <w:snapToGrid w:val="0"/>
          <w:color w:val="auto"/>
          <w:kern w:val="0"/>
          <w:sz w:val="48"/>
          <w:szCs w:val="48"/>
          <w:highlight w:val="none"/>
        </w:rPr>
        <w:t>目     录</w:t>
      </w:r>
    </w:p>
    <w:p w14:paraId="3E00CDCE">
      <w:pPr>
        <w:pStyle w:val="2"/>
        <w:rPr>
          <w:rFonts w:hint="eastAsia"/>
          <w:color w:val="auto"/>
          <w:highlight w:val="none"/>
        </w:rPr>
      </w:pPr>
    </w:p>
    <w:p w14:paraId="6FE23E99">
      <w:pPr>
        <w:pStyle w:val="15"/>
        <w:keepNext w:val="0"/>
        <w:spacing w:before="156" w:line="360" w:lineRule="auto"/>
        <w:rPr>
          <w:rFonts w:hint="eastAsia" w:ascii="宋体" w:hAnsi="宋体" w:cs="宋体"/>
          <w:color w:val="auto"/>
          <w:sz w:val="32"/>
          <w:szCs w:val="32"/>
          <w:highlight w:val="none"/>
        </w:rPr>
      </w:pPr>
      <w:r>
        <w:rPr>
          <w:rFonts w:hint="eastAsia" w:ascii="宋体" w:hAnsi="宋体" w:cs="宋体"/>
          <w:snapToGrid w:val="0"/>
          <w:color w:val="auto"/>
          <w:kern w:val="0"/>
          <w:sz w:val="32"/>
          <w:szCs w:val="32"/>
          <w:highlight w:val="none"/>
        </w:rPr>
        <w:fldChar w:fldCharType="begin"/>
      </w:r>
      <w:r>
        <w:rPr>
          <w:rFonts w:hint="eastAsia" w:ascii="宋体" w:hAnsi="宋体" w:cs="宋体"/>
          <w:snapToGrid w:val="0"/>
          <w:color w:val="auto"/>
          <w:kern w:val="0"/>
          <w:sz w:val="32"/>
          <w:szCs w:val="32"/>
          <w:highlight w:val="none"/>
        </w:rPr>
        <w:instrText xml:space="preserve"> TOC \o "1-1" \h \z \u </w:instrText>
      </w:r>
      <w:r>
        <w:rPr>
          <w:rFonts w:hint="eastAsia" w:ascii="宋体" w:hAnsi="宋体" w:cs="宋体"/>
          <w:snapToGrid w:val="0"/>
          <w:color w:val="auto"/>
          <w:kern w:val="0"/>
          <w:sz w:val="32"/>
          <w:szCs w:val="32"/>
          <w:highlight w:val="none"/>
        </w:rPr>
        <w:fldChar w:fldCharType="separate"/>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HYPERLINK "../../360安全浏览器下载/财专审计项目竞争性磋商文件初稿.doc" \l "_Toc278543496"</w:instrText>
      </w:r>
      <w:r>
        <w:rPr>
          <w:rFonts w:hint="eastAsia" w:ascii="宋体" w:hAnsi="宋体" w:cs="宋体"/>
          <w:color w:val="auto"/>
          <w:sz w:val="32"/>
          <w:szCs w:val="32"/>
          <w:highlight w:val="none"/>
        </w:rPr>
        <w:fldChar w:fldCharType="separate"/>
      </w:r>
      <w:r>
        <w:rPr>
          <w:rStyle w:val="26"/>
          <w:rFonts w:hint="eastAsia" w:ascii="宋体" w:hAnsi="宋体" w:cs="宋体"/>
          <w:snapToGrid w:val="0"/>
          <w:color w:val="auto"/>
          <w:kern w:val="0"/>
          <w:sz w:val="32"/>
          <w:szCs w:val="32"/>
          <w:highlight w:val="none"/>
        </w:rPr>
        <w:t>第一部分  磋商公</w:t>
      </w:r>
      <w:bookmarkStart w:id="0" w:name="_Hlt447890454"/>
      <w:bookmarkStart w:id="1" w:name="_Hlt447890471"/>
      <w:bookmarkStart w:id="2" w:name="_Hlt447890453"/>
      <w:r>
        <w:rPr>
          <w:rStyle w:val="26"/>
          <w:rFonts w:hint="eastAsia" w:ascii="宋体" w:hAnsi="宋体" w:cs="宋体"/>
          <w:snapToGrid w:val="0"/>
          <w:color w:val="auto"/>
          <w:kern w:val="0"/>
          <w:sz w:val="32"/>
          <w:szCs w:val="32"/>
          <w:highlight w:val="none"/>
        </w:rPr>
        <w:t>告</w:t>
      </w:r>
      <w:bookmarkEnd w:id="0"/>
      <w:bookmarkEnd w:id="1"/>
      <w:bookmarkEnd w:id="2"/>
      <w:r>
        <w:rPr>
          <w:rFonts w:hint="eastAsia" w:ascii="宋体" w:hAnsi="宋体" w:cs="宋体"/>
          <w:color w:val="auto"/>
          <w:sz w:val="32"/>
          <w:szCs w:val="32"/>
          <w:highlight w:val="none"/>
        </w:rPr>
        <w:fldChar w:fldCharType="end"/>
      </w:r>
    </w:p>
    <w:p w14:paraId="4A9246BA">
      <w:pPr>
        <w:pStyle w:val="15"/>
        <w:keepNext w:val="0"/>
        <w:spacing w:before="156"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HYPERLINK "../../360安全浏览器下载/财专审计项目竞争性磋商文件初稿.doc" \l "_Toc278543497"</w:instrText>
      </w:r>
      <w:r>
        <w:rPr>
          <w:rFonts w:hint="eastAsia" w:ascii="宋体" w:hAnsi="宋体" w:cs="宋体"/>
          <w:color w:val="auto"/>
          <w:sz w:val="32"/>
          <w:szCs w:val="32"/>
          <w:highlight w:val="none"/>
        </w:rPr>
        <w:fldChar w:fldCharType="separate"/>
      </w:r>
      <w:r>
        <w:rPr>
          <w:rStyle w:val="26"/>
          <w:rFonts w:hint="eastAsia" w:ascii="宋体" w:hAnsi="宋体" w:cs="宋体"/>
          <w:bCs/>
          <w:snapToGrid w:val="0"/>
          <w:color w:val="auto"/>
          <w:kern w:val="0"/>
          <w:sz w:val="32"/>
          <w:szCs w:val="32"/>
          <w:highlight w:val="none"/>
        </w:rPr>
        <w:t>第二部分  供应商须知</w:t>
      </w:r>
      <w:r>
        <w:rPr>
          <w:rFonts w:hint="eastAsia" w:ascii="宋体" w:hAnsi="宋体" w:cs="宋体"/>
          <w:color w:val="auto"/>
          <w:sz w:val="32"/>
          <w:szCs w:val="32"/>
          <w:highlight w:val="none"/>
        </w:rPr>
        <w:fldChar w:fldCharType="end"/>
      </w:r>
    </w:p>
    <w:p w14:paraId="49862535">
      <w:pPr>
        <w:pStyle w:val="15"/>
        <w:keepNext w:val="0"/>
        <w:spacing w:before="156"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HYPERLINK "../../360安全浏览器下载/财专审计项目竞争性磋商文件初稿.doc" \l "_Toc278543498"</w:instrText>
      </w:r>
      <w:r>
        <w:rPr>
          <w:rFonts w:hint="eastAsia" w:ascii="宋体" w:hAnsi="宋体" w:cs="宋体"/>
          <w:color w:val="auto"/>
          <w:sz w:val="32"/>
          <w:szCs w:val="32"/>
          <w:highlight w:val="none"/>
        </w:rPr>
        <w:fldChar w:fldCharType="separate"/>
      </w:r>
      <w:r>
        <w:rPr>
          <w:rStyle w:val="26"/>
          <w:rFonts w:hint="eastAsia" w:ascii="宋体" w:hAnsi="宋体" w:cs="宋体"/>
          <w:bCs/>
          <w:snapToGrid w:val="0"/>
          <w:color w:val="auto"/>
          <w:kern w:val="0"/>
          <w:sz w:val="32"/>
          <w:szCs w:val="32"/>
          <w:highlight w:val="none"/>
        </w:rPr>
        <w:t>第三部分  评标标准和评标方法</w:t>
      </w:r>
      <w:r>
        <w:rPr>
          <w:rFonts w:hint="eastAsia" w:ascii="宋体" w:hAnsi="宋体" w:cs="宋体"/>
          <w:color w:val="auto"/>
          <w:sz w:val="32"/>
          <w:szCs w:val="32"/>
          <w:highlight w:val="none"/>
        </w:rPr>
        <w:fldChar w:fldCharType="end"/>
      </w:r>
    </w:p>
    <w:p w14:paraId="291E777D">
      <w:pPr>
        <w:pStyle w:val="15"/>
        <w:keepNext w:val="0"/>
        <w:spacing w:before="156"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HYPERLINK "../../360安全浏览器下载/财专审计项目竞争性磋商文件初稿.doc" \l "_Toc278543499"</w:instrText>
      </w:r>
      <w:r>
        <w:rPr>
          <w:rFonts w:hint="eastAsia" w:ascii="宋体" w:hAnsi="宋体" w:cs="宋体"/>
          <w:color w:val="auto"/>
          <w:sz w:val="32"/>
          <w:szCs w:val="32"/>
          <w:highlight w:val="none"/>
        </w:rPr>
        <w:fldChar w:fldCharType="separate"/>
      </w:r>
      <w:r>
        <w:rPr>
          <w:rStyle w:val="26"/>
          <w:rFonts w:hint="eastAsia" w:ascii="宋体" w:hAnsi="宋体" w:cs="宋体"/>
          <w:snapToGrid w:val="0"/>
          <w:color w:val="auto"/>
          <w:kern w:val="0"/>
          <w:sz w:val="32"/>
          <w:szCs w:val="32"/>
          <w:highlight w:val="none"/>
        </w:rPr>
        <w:t>第四部分  商务、技术要求</w:t>
      </w:r>
      <w:r>
        <w:rPr>
          <w:rFonts w:hint="eastAsia" w:ascii="宋体" w:hAnsi="宋体" w:cs="宋体"/>
          <w:color w:val="auto"/>
          <w:sz w:val="32"/>
          <w:szCs w:val="32"/>
          <w:highlight w:val="none"/>
        </w:rPr>
        <w:fldChar w:fldCharType="end"/>
      </w:r>
    </w:p>
    <w:p w14:paraId="57289824">
      <w:pPr>
        <w:pStyle w:val="15"/>
        <w:keepNext w:val="0"/>
        <w:spacing w:before="156"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HYPERLINK "../../360安全浏览器下载/财专审计项目竞争性磋商文件初稿.doc" \l "_Toc278543500"</w:instrText>
      </w:r>
      <w:r>
        <w:rPr>
          <w:rFonts w:hint="eastAsia" w:ascii="宋体" w:hAnsi="宋体" w:cs="宋体"/>
          <w:color w:val="auto"/>
          <w:sz w:val="32"/>
          <w:szCs w:val="32"/>
          <w:highlight w:val="none"/>
        </w:rPr>
        <w:fldChar w:fldCharType="separate"/>
      </w:r>
      <w:r>
        <w:rPr>
          <w:rStyle w:val="26"/>
          <w:rFonts w:hint="eastAsia" w:ascii="宋体" w:hAnsi="宋体" w:cs="宋体"/>
          <w:bCs/>
          <w:snapToGrid w:val="0"/>
          <w:color w:val="auto"/>
          <w:kern w:val="0"/>
          <w:sz w:val="32"/>
          <w:szCs w:val="32"/>
          <w:highlight w:val="none"/>
        </w:rPr>
        <w:t>第五部分  合同原则</w:t>
      </w:r>
      <w:r>
        <w:rPr>
          <w:rFonts w:hint="eastAsia" w:ascii="宋体" w:hAnsi="宋体" w:cs="宋体"/>
          <w:color w:val="auto"/>
          <w:sz w:val="32"/>
          <w:szCs w:val="32"/>
          <w:highlight w:val="none"/>
        </w:rPr>
        <w:fldChar w:fldCharType="end"/>
      </w:r>
    </w:p>
    <w:p w14:paraId="7F3B2D67">
      <w:pPr>
        <w:pStyle w:val="15"/>
        <w:keepNext w:val="0"/>
        <w:spacing w:before="156" w:line="360" w:lineRule="auto"/>
        <w:rPr>
          <w:rFonts w:hint="eastAsia"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HYPERLINK "../../360安全浏览器下载/财专审计项目竞争性磋商文件初稿.doc" \l "_Toc278543501"</w:instrText>
      </w:r>
      <w:r>
        <w:rPr>
          <w:rFonts w:hint="eastAsia" w:ascii="宋体" w:hAnsi="宋体" w:cs="宋体"/>
          <w:color w:val="auto"/>
          <w:sz w:val="32"/>
          <w:szCs w:val="32"/>
          <w:highlight w:val="none"/>
        </w:rPr>
        <w:fldChar w:fldCharType="separate"/>
      </w:r>
      <w:r>
        <w:rPr>
          <w:rStyle w:val="26"/>
          <w:rFonts w:hint="eastAsia" w:ascii="宋体" w:hAnsi="宋体" w:cs="宋体"/>
          <w:bCs/>
          <w:snapToGrid w:val="0"/>
          <w:color w:val="auto"/>
          <w:kern w:val="0"/>
          <w:sz w:val="32"/>
          <w:szCs w:val="32"/>
          <w:highlight w:val="none"/>
        </w:rPr>
        <w:t>第六部分  响应文件格式</w:t>
      </w:r>
      <w:r>
        <w:rPr>
          <w:rFonts w:hint="eastAsia" w:ascii="宋体" w:hAnsi="宋体" w:cs="宋体"/>
          <w:color w:val="auto"/>
          <w:sz w:val="32"/>
          <w:szCs w:val="32"/>
          <w:highlight w:val="none"/>
        </w:rPr>
        <w:fldChar w:fldCharType="end"/>
      </w:r>
    </w:p>
    <w:p w14:paraId="53A2A2E5">
      <w:pPr>
        <w:overflowPunct w:val="0"/>
        <w:topLinePunct/>
        <w:autoSpaceDN w:val="0"/>
        <w:adjustRightInd w:val="0"/>
        <w:snapToGrid w:val="0"/>
        <w:spacing w:line="360" w:lineRule="auto"/>
        <w:rPr>
          <w:rFonts w:hint="eastAsia" w:ascii="宋体" w:hAnsi="宋体" w:cs="宋体"/>
          <w:snapToGrid w:val="0"/>
          <w:color w:val="auto"/>
          <w:kern w:val="0"/>
          <w:sz w:val="24"/>
          <w:highlight w:val="none"/>
        </w:rPr>
      </w:pPr>
      <w:r>
        <w:rPr>
          <w:rFonts w:hint="eastAsia" w:ascii="宋体" w:hAnsi="宋体" w:cs="宋体"/>
          <w:snapToGrid w:val="0"/>
          <w:color w:val="auto"/>
          <w:kern w:val="0"/>
          <w:sz w:val="32"/>
          <w:szCs w:val="32"/>
          <w:highlight w:val="none"/>
        </w:rPr>
        <w:fldChar w:fldCharType="end"/>
      </w:r>
    </w:p>
    <w:p w14:paraId="74B505FA">
      <w:pPr>
        <w:tabs>
          <w:tab w:val="left" w:pos="2070"/>
          <w:tab w:val="center" w:pos="4365"/>
        </w:tabs>
        <w:overflowPunct w:val="0"/>
        <w:topLinePunct/>
        <w:autoSpaceDN w:val="0"/>
        <w:adjustRightInd w:val="0"/>
        <w:snapToGrid w:val="0"/>
        <w:spacing w:line="360" w:lineRule="auto"/>
        <w:jc w:val="center"/>
        <w:rPr>
          <w:rFonts w:hint="eastAsia" w:ascii="宋体" w:hAnsi="宋体" w:cs="宋体"/>
          <w:snapToGrid w:val="0"/>
          <w:color w:val="auto"/>
          <w:kern w:val="0"/>
          <w:sz w:val="24"/>
          <w:highlight w:val="none"/>
        </w:rPr>
      </w:pPr>
    </w:p>
    <w:p w14:paraId="51DDCA0D">
      <w:pPr>
        <w:rPr>
          <w:rFonts w:hint="eastAsia" w:ascii="宋体" w:hAnsi="宋体" w:cs="宋体"/>
          <w:color w:val="auto"/>
          <w:sz w:val="24"/>
          <w:highlight w:val="none"/>
        </w:rPr>
      </w:pPr>
    </w:p>
    <w:p w14:paraId="3B7407F1">
      <w:pPr>
        <w:rPr>
          <w:rFonts w:hint="eastAsia" w:ascii="宋体" w:hAnsi="宋体" w:cs="宋体"/>
          <w:color w:val="auto"/>
          <w:sz w:val="24"/>
          <w:highlight w:val="none"/>
        </w:rPr>
      </w:pPr>
    </w:p>
    <w:p w14:paraId="4533314A">
      <w:pPr>
        <w:rPr>
          <w:rFonts w:hint="eastAsia" w:ascii="宋体" w:hAnsi="宋体" w:cs="宋体"/>
          <w:color w:val="auto"/>
          <w:sz w:val="24"/>
          <w:highlight w:val="none"/>
        </w:rPr>
      </w:pPr>
    </w:p>
    <w:p w14:paraId="29BD5621">
      <w:pPr>
        <w:rPr>
          <w:rFonts w:hint="eastAsia" w:ascii="宋体" w:hAnsi="宋体" w:cs="宋体"/>
          <w:color w:val="auto"/>
          <w:sz w:val="24"/>
          <w:highlight w:val="none"/>
        </w:rPr>
      </w:pPr>
    </w:p>
    <w:p w14:paraId="46A5C0CA">
      <w:pPr>
        <w:rPr>
          <w:rFonts w:hint="eastAsia" w:ascii="宋体" w:hAnsi="宋体" w:cs="宋体"/>
          <w:color w:val="auto"/>
          <w:sz w:val="24"/>
          <w:highlight w:val="none"/>
        </w:rPr>
      </w:pPr>
    </w:p>
    <w:p w14:paraId="3724357E">
      <w:pPr>
        <w:tabs>
          <w:tab w:val="left" w:pos="2070"/>
          <w:tab w:val="left" w:pos="3645"/>
          <w:tab w:val="center" w:pos="4365"/>
        </w:tabs>
        <w:overflowPunct w:val="0"/>
        <w:topLinePunct/>
        <w:autoSpaceDN w:val="0"/>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ab/>
      </w:r>
      <w:r>
        <w:rPr>
          <w:rFonts w:hint="eastAsia" w:ascii="宋体" w:hAnsi="宋体" w:cs="宋体"/>
          <w:color w:val="auto"/>
          <w:sz w:val="24"/>
          <w:highlight w:val="none"/>
        </w:rPr>
        <w:tab/>
      </w:r>
      <w:r>
        <w:rPr>
          <w:rFonts w:hint="eastAsia" w:ascii="宋体" w:hAnsi="宋体" w:cs="宋体"/>
          <w:color w:val="auto"/>
          <w:sz w:val="24"/>
          <w:highlight w:val="none"/>
        </w:rPr>
        <w:tab/>
      </w:r>
    </w:p>
    <w:p w14:paraId="2B9B433C">
      <w:pPr>
        <w:spacing w:line="400" w:lineRule="exact"/>
        <w:jc w:val="center"/>
        <w:rPr>
          <w:rFonts w:hint="eastAsia" w:ascii="宋体" w:hAnsi="宋体" w:eastAsia="宋体"/>
          <w:color w:val="auto"/>
          <w:sz w:val="34"/>
          <w:highlight w:val="none"/>
        </w:rPr>
      </w:pPr>
      <w:r>
        <w:rPr>
          <w:rFonts w:hint="eastAsia" w:ascii="宋体" w:hAnsi="宋体" w:cs="宋体"/>
          <w:color w:val="auto"/>
          <w:sz w:val="24"/>
          <w:highlight w:val="none"/>
        </w:rPr>
        <w:br w:type="page"/>
      </w:r>
      <w:bookmarkStart w:id="3" w:name="_Toc278543496"/>
      <w:r>
        <w:rPr>
          <w:rFonts w:hint="eastAsia" w:ascii="宋体" w:hAnsi="宋体" w:cs="宋体"/>
          <w:b/>
          <w:snapToGrid w:val="0"/>
          <w:color w:val="auto"/>
          <w:kern w:val="0"/>
          <w:sz w:val="28"/>
          <w:szCs w:val="28"/>
          <w:highlight w:val="none"/>
        </w:rPr>
        <w:t xml:space="preserve">第一部分  </w:t>
      </w:r>
      <w:bookmarkEnd w:id="3"/>
      <w:bookmarkStart w:id="4" w:name="_Toc278543497"/>
      <w:r>
        <w:rPr>
          <w:rFonts w:hint="eastAsia" w:ascii="宋体" w:hAnsi="宋体" w:cs="宋体"/>
          <w:b/>
          <w:snapToGrid w:val="0"/>
          <w:color w:val="auto"/>
          <w:kern w:val="0"/>
          <w:sz w:val="28"/>
          <w:szCs w:val="28"/>
          <w:highlight w:val="none"/>
          <w:lang w:val="en-US" w:eastAsia="zh-CN"/>
        </w:rPr>
        <w:t>竞</w:t>
      </w:r>
      <w:r>
        <w:rPr>
          <w:rFonts w:hint="eastAsia" w:ascii="宋体" w:hAnsi="宋体" w:cs="宋体"/>
          <w:b/>
          <w:snapToGrid w:val="0"/>
          <w:color w:val="auto"/>
          <w:kern w:val="0"/>
          <w:sz w:val="28"/>
          <w:szCs w:val="28"/>
          <w:highlight w:val="none"/>
          <w:lang w:eastAsia="zh-CN"/>
        </w:rPr>
        <w:t>争性磋商</w:t>
      </w:r>
      <w:r>
        <w:rPr>
          <w:rFonts w:hint="eastAsia" w:ascii="宋体" w:hAnsi="宋体" w:cs="宋体"/>
          <w:b/>
          <w:snapToGrid w:val="0"/>
          <w:color w:val="auto"/>
          <w:kern w:val="0"/>
          <w:sz w:val="28"/>
          <w:szCs w:val="28"/>
          <w:highlight w:val="none"/>
        </w:rPr>
        <w:t>公告</w:t>
      </w:r>
    </w:p>
    <w:p w14:paraId="1B5D391B">
      <w:pPr>
        <w:keepNext w:val="0"/>
        <w:keepLines w:val="0"/>
        <w:pageBreakBefore w:val="0"/>
        <w:tabs>
          <w:tab w:val="left" w:pos="2070"/>
          <w:tab w:val="center" w:pos="4365"/>
        </w:tabs>
        <w:kinsoku/>
        <w:wordWrap/>
        <w:overflowPunct w:val="0"/>
        <w:topLinePunct/>
        <w:autoSpaceDE/>
        <w:autoSpaceDN w:val="0"/>
        <w:bidi w:val="0"/>
        <w:adjustRightInd w:val="0"/>
        <w:snapToGrid w:val="0"/>
        <w:spacing w:line="300" w:lineRule="exact"/>
        <w:jc w:val="center"/>
        <w:textAlignment w:val="auto"/>
        <w:rPr>
          <w:rFonts w:hint="eastAsia" w:ascii="宋体" w:hAnsi="宋体" w:cs="宋体"/>
          <w:color w:val="auto"/>
          <w:sz w:val="28"/>
          <w:szCs w:val="28"/>
          <w:highlight w:val="none"/>
        </w:rPr>
      </w:pPr>
    </w:p>
    <w:p w14:paraId="273983C3">
      <w:pPr>
        <w:adjustRightInd w:val="0"/>
        <w:snapToGrid w:val="0"/>
        <w:ind w:firstLine="480"/>
        <w:rPr>
          <w:color w:val="auto"/>
          <w:highlight w:val="none"/>
        </w:rPr>
      </w:pPr>
    </w:p>
    <w:p w14:paraId="393A2B25">
      <w:pPr>
        <w:pStyle w:val="17"/>
        <w:spacing w:before="0" w:beforeAutospacing="0" w:after="0" w:afterAutospacing="0"/>
        <w:ind w:firstLine="480"/>
        <w:rPr>
          <w:color w:val="auto"/>
          <w:kern w:val="44"/>
          <w:position w:val="-6"/>
          <w:highlight w:val="none"/>
        </w:rPr>
      </w:pPr>
      <w:r>
        <w:rPr>
          <w:rFonts w:hint="eastAsia"/>
          <w:color w:val="auto"/>
          <w:kern w:val="44"/>
          <w:position w:val="-6"/>
          <w:highlight w:val="none"/>
        </w:rPr>
        <mc:AlternateContent>
          <mc:Choice Requires="wps">
            <w:drawing>
              <wp:anchor distT="0" distB="0" distL="114300" distR="114300" simplePos="0" relativeHeight="251661312" behindDoc="1" locked="0" layoutInCell="1" allowOverlap="1">
                <wp:simplePos x="0" y="0"/>
                <wp:positionH relativeFrom="page">
                  <wp:posOffset>900430</wp:posOffset>
                </wp:positionH>
                <wp:positionV relativeFrom="paragraph">
                  <wp:posOffset>146050</wp:posOffset>
                </wp:positionV>
                <wp:extent cx="6019800" cy="962025"/>
                <wp:effectExtent l="4445" t="4445" r="14605" b="5080"/>
                <wp:wrapNone/>
                <wp:docPr id="12" name="文本框 12"/>
                <wp:cNvGraphicFramePr/>
                <a:graphic xmlns:a="http://schemas.openxmlformats.org/drawingml/2006/main">
                  <a:graphicData uri="http://schemas.microsoft.com/office/word/2010/wordprocessingShape">
                    <wps:wsp>
                      <wps:cNvSpPr txBox="1"/>
                      <wps:spPr>
                        <a:xfrm>
                          <a:off x="0" y="0"/>
                          <a:ext cx="6019800" cy="962025"/>
                        </a:xfrm>
                        <a:prstGeom prst="rect">
                          <a:avLst/>
                        </a:prstGeom>
                        <a:noFill/>
                        <a:ln w="6350" cap="flat" cmpd="sng">
                          <a:solidFill>
                            <a:srgbClr val="000000"/>
                          </a:solidFill>
                          <a:prstDash val="solid"/>
                          <a:miter/>
                          <a:headEnd type="none" w="med" len="med"/>
                          <a:tailEnd type="none" w="med" len="med"/>
                        </a:ln>
                      </wps:spPr>
                      <wps:txbx>
                        <w:txbxContent>
                          <w:p w14:paraId="0BC349DC">
                            <w:pPr>
                              <w:pStyle w:val="17"/>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项目概况</w:t>
                            </w:r>
                          </w:p>
                          <w:p w14:paraId="7FB039EE">
                            <w:pPr>
                              <w:pStyle w:val="29"/>
                            </w:pPr>
                            <w:r>
                              <w:t>窗体顶端</w:t>
                            </w:r>
                          </w:p>
                          <w:p w14:paraId="06CE4B96">
                            <w:pPr>
                              <w:keepNext w:val="0"/>
                              <w:keepLines w:val="0"/>
                              <w:widowControl/>
                              <w:suppressLineNumbers w:val="0"/>
                              <w:ind w:firstLine="480" w:firstLineChars="200"/>
                              <w:jc w:val="left"/>
                              <w:rPr>
                                <w:rFonts w:hint="eastAsia" w:ascii="宋体" w:hAnsi="宋体" w:eastAsia="宋体" w:cs="宋体"/>
                                <w:color w:val="000000"/>
                                <w:kern w:val="44"/>
                                <w:position w:val="-6"/>
                                <w:sz w:val="24"/>
                                <w:szCs w:val="24"/>
                                <w:lang w:val="en-US" w:eastAsia="zh-CN" w:bidi="ar-SA"/>
                              </w:rPr>
                            </w:pPr>
                            <w:r>
                              <w:rPr>
                                <w:rFonts w:hint="eastAsia" w:ascii="宋体" w:hAnsi="宋体" w:cs="宋体"/>
                                <w:color w:val="000000"/>
                                <w:kern w:val="44"/>
                                <w:position w:val="-6"/>
                                <w:sz w:val="24"/>
                                <w:szCs w:val="24"/>
                                <w:u w:val="single"/>
                                <w:lang w:val="en-US" w:eastAsia="zh-CN" w:bidi="ar-SA"/>
                              </w:rPr>
                              <w:t>长子县残疾人联合会2023年度精神、智力和重度肢体残疾人托养服务项目(县级)</w:t>
                            </w:r>
                            <w:r>
                              <w:rPr>
                                <w:rFonts w:hint="eastAsia" w:ascii="宋体" w:hAnsi="宋体" w:eastAsia="宋体" w:cs="宋体"/>
                                <w:color w:val="000000"/>
                                <w:kern w:val="44"/>
                                <w:position w:val="-6"/>
                                <w:sz w:val="24"/>
                                <w:szCs w:val="24"/>
                                <w:lang w:val="en-US" w:eastAsia="zh-CN" w:bidi="ar-SA"/>
                              </w:rPr>
                              <w:t>的潜在供应商应在“山西省政府采购网（http://www.ccgp-shanxi.gov.cn/home.html）”获取采购文件，</w:t>
                            </w:r>
                            <w:r>
                              <w:rPr>
                                <w:rFonts w:hint="eastAsia" w:ascii="宋体" w:hAnsi="宋体" w:eastAsia="宋体" w:cs="宋体"/>
                                <w:color w:val="000000"/>
                                <w:kern w:val="44"/>
                                <w:position w:val="-6"/>
                                <w:sz w:val="24"/>
                                <w:szCs w:val="24"/>
                                <w:highlight w:val="none"/>
                                <w:lang w:val="en-US" w:eastAsia="zh-CN" w:bidi="ar-SA"/>
                              </w:rPr>
                              <w:t>并于</w:t>
                            </w:r>
                            <w:r>
                              <w:rPr>
                                <w:rFonts w:hint="eastAsia" w:ascii="宋体" w:hAnsi="宋体" w:eastAsia="宋体" w:cs="宋体"/>
                                <w:color w:val="FF0000"/>
                                <w:kern w:val="44"/>
                                <w:position w:val="-6"/>
                                <w:sz w:val="24"/>
                                <w:szCs w:val="24"/>
                                <w:highlight w:val="none"/>
                                <w:u w:val="single"/>
                                <w:lang w:val="en-US" w:eastAsia="zh-CN" w:bidi="ar-SA"/>
                              </w:rPr>
                              <w:t>202</w:t>
                            </w:r>
                            <w:r>
                              <w:rPr>
                                <w:rFonts w:hint="eastAsia" w:ascii="宋体" w:hAnsi="宋体" w:cs="宋体"/>
                                <w:color w:val="FF0000"/>
                                <w:kern w:val="44"/>
                                <w:position w:val="-6"/>
                                <w:sz w:val="24"/>
                                <w:szCs w:val="24"/>
                                <w:highlight w:val="none"/>
                                <w:u w:val="single"/>
                                <w:lang w:val="en-US" w:eastAsia="zh-CN" w:bidi="ar-SA"/>
                              </w:rPr>
                              <w:t>3</w:t>
                            </w:r>
                            <w:r>
                              <w:rPr>
                                <w:rFonts w:hint="eastAsia" w:ascii="宋体" w:hAnsi="宋体" w:eastAsia="宋体" w:cs="宋体"/>
                                <w:color w:val="FF0000"/>
                                <w:kern w:val="44"/>
                                <w:position w:val="-6"/>
                                <w:sz w:val="24"/>
                                <w:szCs w:val="24"/>
                                <w:highlight w:val="none"/>
                                <w:u w:val="single"/>
                                <w:lang w:val="en-US" w:eastAsia="zh-CN" w:bidi="ar-SA"/>
                              </w:rPr>
                              <w:t>年</w:t>
                            </w:r>
                            <w:r>
                              <w:rPr>
                                <w:rFonts w:hint="eastAsia" w:ascii="宋体" w:hAnsi="宋体" w:cs="宋体"/>
                                <w:color w:val="FF0000"/>
                                <w:kern w:val="44"/>
                                <w:position w:val="-6"/>
                                <w:sz w:val="24"/>
                                <w:szCs w:val="24"/>
                                <w:highlight w:val="none"/>
                                <w:u w:val="single"/>
                                <w:lang w:val="en-US" w:eastAsia="zh-CN" w:bidi="ar-SA"/>
                              </w:rPr>
                              <w:t>07</w:t>
                            </w:r>
                            <w:r>
                              <w:rPr>
                                <w:rFonts w:hint="eastAsia" w:ascii="宋体" w:hAnsi="宋体" w:eastAsia="宋体" w:cs="宋体"/>
                                <w:color w:val="FF0000"/>
                                <w:kern w:val="44"/>
                                <w:position w:val="-6"/>
                                <w:sz w:val="24"/>
                                <w:szCs w:val="24"/>
                                <w:highlight w:val="none"/>
                                <w:u w:val="single"/>
                                <w:lang w:val="en-US" w:eastAsia="zh-CN" w:bidi="ar-SA"/>
                              </w:rPr>
                              <w:t>月</w:t>
                            </w:r>
                            <w:r>
                              <w:rPr>
                                <w:rFonts w:hint="eastAsia" w:ascii="宋体" w:hAnsi="宋体" w:cs="宋体"/>
                                <w:color w:val="FF0000"/>
                                <w:kern w:val="44"/>
                                <w:position w:val="-6"/>
                                <w:sz w:val="24"/>
                                <w:szCs w:val="24"/>
                                <w:highlight w:val="none"/>
                                <w:u w:val="single"/>
                                <w:lang w:val="en-US" w:eastAsia="zh-CN" w:bidi="ar-SA"/>
                              </w:rPr>
                              <w:t>10</w:t>
                            </w:r>
                            <w:r>
                              <w:rPr>
                                <w:rFonts w:hint="eastAsia" w:ascii="宋体" w:hAnsi="宋体" w:eastAsia="宋体" w:cs="宋体"/>
                                <w:color w:val="FF0000"/>
                                <w:kern w:val="44"/>
                                <w:position w:val="-6"/>
                                <w:sz w:val="24"/>
                                <w:szCs w:val="24"/>
                                <w:highlight w:val="none"/>
                                <w:u w:val="single"/>
                                <w:lang w:val="en-US" w:eastAsia="zh-CN" w:bidi="ar-SA"/>
                              </w:rPr>
                              <w:t>日</w:t>
                            </w:r>
                            <w:r>
                              <w:rPr>
                                <w:rFonts w:hint="eastAsia" w:ascii="宋体" w:hAnsi="宋体" w:cs="宋体"/>
                                <w:color w:val="FF0000"/>
                                <w:kern w:val="44"/>
                                <w:position w:val="-6"/>
                                <w:sz w:val="24"/>
                                <w:szCs w:val="24"/>
                                <w:highlight w:val="none"/>
                                <w:u w:val="single"/>
                                <w:lang w:val="en-US" w:eastAsia="zh-CN" w:bidi="ar-SA"/>
                              </w:rPr>
                              <w:t>15</w:t>
                            </w:r>
                            <w:r>
                              <w:rPr>
                                <w:rFonts w:hint="eastAsia" w:ascii="宋体" w:hAnsi="宋体" w:eastAsia="宋体" w:cs="宋体"/>
                                <w:color w:val="FF0000"/>
                                <w:kern w:val="44"/>
                                <w:position w:val="-6"/>
                                <w:sz w:val="24"/>
                                <w:szCs w:val="24"/>
                                <w:highlight w:val="none"/>
                                <w:u w:val="single"/>
                                <w:lang w:val="en-US" w:eastAsia="zh-CN" w:bidi="ar-SA"/>
                              </w:rPr>
                              <w:t>点00分</w:t>
                            </w:r>
                            <w:r>
                              <w:rPr>
                                <w:rFonts w:hint="eastAsia" w:ascii="宋体" w:hAnsi="宋体" w:eastAsia="宋体" w:cs="宋体"/>
                                <w:color w:val="FF0000"/>
                                <w:kern w:val="44"/>
                                <w:position w:val="-6"/>
                                <w:sz w:val="24"/>
                                <w:szCs w:val="24"/>
                                <w:highlight w:val="none"/>
                                <w:lang w:val="en-US" w:eastAsia="zh-CN" w:bidi="ar-SA"/>
                              </w:rPr>
                              <w:t>（</w:t>
                            </w:r>
                            <w:r>
                              <w:rPr>
                                <w:rFonts w:hint="eastAsia" w:ascii="宋体" w:hAnsi="宋体" w:eastAsia="宋体" w:cs="宋体"/>
                                <w:color w:val="000000"/>
                                <w:kern w:val="44"/>
                                <w:position w:val="-6"/>
                                <w:sz w:val="24"/>
                                <w:szCs w:val="24"/>
                                <w:highlight w:val="none"/>
                                <w:lang w:val="en-US" w:eastAsia="zh-CN" w:bidi="ar-SA"/>
                              </w:rPr>
                              <w:t>北京</w:t>
                            </w:r>
                            <w:r>
                              <w:rPr>
                                <w:rFonts w:hint="eastAsia" w:ascii="宋体" w:hAnsi="宋体" w:eastAsia="宋体" w:cs="宋体"/>
                                <w:color w:val="000000"/>
                                <w:kern w:val="44"/>
                                <w:position w:val="-6"/>
                                <w:sz w:val="24"/>
                                <w:szCs w:val="24"/>
                                <w:lang w:val="en-US" w:eastAsia="zh-CN" w:bidi="ar-SA"/>
                              </w:rPr>
                              <w:t>时间）前提交响应文件。</w:t>
                            </w:r>
                          </w:p>
                        </w:txbxContent>
                      </wps:txbx>
                      <wps:bodyPr lIns="0" tIns="0" rIns="0" bIns="0" upright="1"/>
                    </wps:wsp>
                  </a:graphicData>
                </a:graphic>
              </wp:anchor>
            </w:drawing>
          </mc:Choice>
          <mc:Fallback>
            <w:pict>
              <v:shape id="_x0000_s1026" o:spid="_x0000_s1026" o:spt="202" type="#_x0000_t202" style="position:absolute;left:0pt;margin-left:70.9pt;margin-top:11.5pt;height:75.75pt;width:474pt;mso-position-horizontal-relative:page;z-index:-251655168;mso-width-relative:page;mso-height-relative:page;" filled="f" stroked="t" coordsize="21600,21600" o:gfxdata="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Cr1Eu2wAAAAsBAAAPAAAA&#10;AAAAAAEAIAAAACIAAABkcnMvZG93bnJldi54bWxQSwECFAAUAAAACACHTuJA0+KUuhICAAAzBAAA&#10;DgAAAAAAAAABACAAAAAqAQAAZHJzL2Uyb0RvYy54bWxQSwUGAAAAAAYABgBZAQAArgUAAAAA&#10;">
                <v:fill on="f" focussize="0,0"/>
                <v:stroke weight="0.5pt" color="#000000" joinstyle="miter"/>
                <v:imagedata o:title=""/>
                <o:lock v:ext="edit" aspectratio="f"/>
                <v:textbox inset="0mm,0mm,0mm,0mm">
                  <w:txbxContent>
                    <w:p w14:paraId="0BC349DC">
                      <w:pPr>
                        <w:pStyle w:val="17"/>
                        <w:spacing w:before="0" w:beforeAutospacing="0" w:after="0" w:afterAutospacing="0" w:line="360" w:lineRule="auto"/>
                        <w:ind w:firstLine="480" w:firstLineChars="200"/>
                        <w:rPr>
                          <w:rFonts w:ascii="Times New Roman" w:hAnsi="Times New Roman" w:cs="Times New Roman"/>
                        </w:rPr>
                      </w:pPr>
                      <w:r>
                        <w:rPr>
                          <w:rFonts w:hint="eastAsia" w:ascii="Times New Roman" w:hAnsi="Times New Roman" w:cs="Times New Roman"/>
                        </w:rPr>
                        <w:t>项目概况</w:t>
                      </w:r>
                    </w:p>
                    <w:p w14:paraId="7FB039EE">
                      <w:pPr>
                        <w:pStyle w:val="29"/>
                      </w:pPr>
                      <w:r>
                        <w:t>窗体顶端</w:t>
                      </w:r>
                    </w:p>
                    <w:p w14:paraId="06CE4B96">
                      <w:pPr>
                        <w:keepNext w:val="0"/>
                        <w:keepLines w:val="0"/>
                        <w:widowControl/>
                        <w:suppressLineNumbers w:val="0"/>
                        <w:ind w:firstLine="480" w:firstLineChars="200"/>
                        <w:jc w:val="left"/>
                        <w:rPr>
                          <w:rFonts w:hint="eastAsia" w:ascii="宋体" w:hAnsi="宋体" w:eastAsia="宋体" w:cs="宋体"/>
                          <w:color w:val="000000"/>
                          <w:kern w:val="44"/>
                          <w:position w:val="-6"/>
                          <w:sz w:val="24"/>
                          <w:szCs w:val="24"/>
                          <w:lang w:val="en-US" w:eastAsia="zh-CN" w:bidi="ar-SA"/>
                        </w:rPr>
                      </w:pPr>
                      <w:r>
                        <w:rPr>
                          <w:rFonts w:hint="eastAsia" w:ascii="宋体" w:hAnsi="宋体" w:cs="宋体"/>
                          <w:color w:val="000000"/>
                          <w:kern w:val="44"/>
                          <w:position w:val="-6"/>
                          <w:sz w:val="24"/>
                          <w:szCs w:val="24"/>
                          <w:u w:val="single"/>
                          <w:lang w:val="en-US" w:eastAsia="zh-CN" w:bidi="ar-SA"/>
                        </w:rPr>
                        <w:t>长子县残疾人联合会2023年度精神、智力和重度肢体残疾人托养服务项目(县级)</w:t>
                      </w:r>
                      <w:r>
                        <w:rPr>
                          <w:rFonts w:hint="eastAsia" w:ascii="宋体" w:hAnsi="宋体" w:eastAsia="宋体" w:cs="宋体"/>
                          <w:color w:val="000000"/>
                          <w:kern w:val="44"/>
                          <w:position w:val="-6"/>
                          <w:sz w:val="24"/>
                          <w:szCs w:val="24"/>
                          <w:lang w:val="en-US" w:eastAsia="zh-CN" w:bidi="ar-SA"/>
                        </w:rPr>
                        <w:t>的潜在供应商应在“山西省政府采购网（http://www.ccgp-shanxi.gov.cn/home.html）”获取采购文件，</w:t>
                      </w:r>
                      <w:r>
                        <w:rPr>
                          <w:rFonts w:hint="eastAsia" w:ascii="宋体" w:hAnsi="宋体" w:eastAsia="宋体" w:cs="宋体"/>
                          <w:color w:val="000000"/>
                          <w:kern w:val="44"/>
                          <w:position w:val="-6"/>
                          <w:sz w:val="24"/>
                          <w:szCs w:val="24"/>
                          <w:highlight w:val="none"/>
                          <w:lang w:val="en-US" w:eastAsia="zh-CN" w:bidi="ar-SA"/>
                        </w:rPr>
                        <w:t>并于</w:t>
                      </w:r>
                      <w:r>
                        <w:rPr>
                          <w:rFonts w:hint="eastAsia" w:ascii="宋体" w:hAnsi="宋体" w:eastAsia="宋体" w:cs="宋体"/>
                          <w:color w:val="FF0000"/>
                          <w:kern w:val="44"/>
                          <w:position w:val="-6"/>
                          <w:sz w:val="24"/>
                          <w:szCs w:val="24"/>
                          <w:highlight w:val="none"/>
                          <w:u w:val="single"/>
                          <w:lang w:val="en-US" w:eastAsia="zh-CN" w:bidi="ar-SA"/>
                        </w:rPr>
                        <w:t>202</w:t>
                      </w:r>
                      <w:r>
                        <w:rPr>
                          <w:rFonts w:hint="eastAsia" w:ascii="宋体" w:hAnsi="宋体" w:cs="宋体"/>
                          <w:color w:val="FF0000"/>
                          <w:kern w:val="44"/>
                          <w:position w:val="-6"/>
                          <w:sz w:val="24"/>
                          <w:szCs w:val="24"/>
                          <w:highlight w:val="none"/>
                          <w:u w:val="single"/>
                          <w:lang w:val="en-US" w:eastAsia="zh-CN" w:bidi="ar-SA"/>
                        </w:rPr>
                        <w:t>3</w:t>
                      </w:r>
                      <w:r>
                        <w:rPr>
                          <w:rFonts w:hint="eastAsia" w:ascii="宋体" w:hAnsi="宋体" w:eastAsia="宋体" w:cs="宋体"/>
                          <w:color w:val="FF0000"/>
                          <w:kern w:val="44"/>
                          <w:position w:val="-6"/>
                          <w:sz w:val="24"/>
                          <w:szCs w:val="24"/>
                          <w:highlight w:val="none"/>
                          <w:u w:val="single"/>
                          <w:lang w:val="en-US" w:eastAsia="zh-CN" w:bidi="ar-SA"/>
                        </w:rPr>
                        <w:t>年</w:t>
                      </w:r>
                      <w:r>
                        <w:rPr>
                          <w:rFonts w:hint="eastAsia" w:ascii="宋体" w:hAnsi="宋体" w:cs="宋体"/>
                          <w:color w:val="FF0000"/>
                          <w:kern w:val="44"/>
                          <w:position w:val="-6"/>
                          <w:sz w:val="24"/>
                          <w:szCs w:val="24"/>
                          <w:highlight w:val="none"/>
                          <w:u w:val="single"/>
                          <w:lang w:val="en-US" w:eastAsia="zh-CN" w:bidi="ar-SA"/>
                        </w:rPr>
                        <w:t>07</w:t>
                      </w:r>
                      <w:r>
                        <w:rPr>
                          <w:rFonts w:hint="eastAsia" w:ascii="宋体" w:hAnsi="宋体" w:eastAsia="宋体" w:cs="宋体"/>
                          <w:color w:val="FF0000"/>
                          <w:kern w:val="44"/>
                          <w:position w:val="-6"/>
                          <w:sz w:val="24"/>
                          <w:szCs w:val="24"/>
                          <w:highlight w:val="none"/>
                          <w:u w:val="single"/>
                          <w:lang w:val="en-US" w:eastAsia="zh-CN" w:bidi="ar-SA"/>
                        </w:rPr>
                        <w:t>月</w:t>
                      </w:r>
                      <w:r>
                        <w:rPr>
                          <w:rFonts w:hint="eastAsia" w:ascii="宋体" w:hAnsi="宋体" w:cs="宋体"/>
                          <w:color w:val="FF0000"/>
                          <w:kern w:val="44"/>
                          <w:position w:val="-6"/>
                          <w:sz w:val="24"/>
                          <w:szCs w:val="24"/>
                          <w:highlight w:val="none"/>
                          <w:u w:val="single"/>
                          <w:lang w:val="en-US" w:eastAsia="zh-CN" w:bidi="ar-SA"/>
                        </w:rPr>
                        <w:t>10</w:t>
                      </w:r>
                      <w:r>
                        <w:rPr>
                          <w:rFonts w:hint="eastAsia" w:ascii="宋体" w:hAnsi="宋体" w:eastAsia="宋体" w:cs="宋体"/>
                          <w:color w:val="FF0000"/>
                          <w:kern w:val="44"/>
                          <w:position w:val="-6"/>
                          <w:sz w:val="24"/>
                          <w:szCs w:val="24"/>
                          <w:highlight w:val="none"/>
                          <w:u w:val="single"/>
                          <w:lang w:val="en-US" w:eastAsia="zh-CN" w:bidi="ar-SA"/>
                        </w:rPr>
                        <w:t>日</w:t>
                      </w:r>
                      <w:r>
                        <w:rPr>
                          <w:rFonts w:hint="eastAsia" w:ascii="宋体" w:hAnsi="宋体" w:cs="宋体"/>
                          <w:color w:val="FF0000"/>
                          <w:kern w:val="44"/>
                          <w:position w:val="-6"/>
                          <w:sz w:val="24"/>
                          <w:szCs w:val="24"/>
                          <w:highlight w:val="none"/>
                          <w:u w:val="single"/>
                          <w:lang w:val="en-US" w:eastAsia="zh-CN" w:bidi="ar-SA"/>
                        </w:rPr>
                        <w:t>15</w:t>
                      </w:r>
                      <w:r>
                        <w:rPr>
                          <w:rFonts w:hint="eastAsia" w:ascii="宋体" w:hAnsi="宋体" w:eastAsia="宋体" w:cs="宋体"/>
                          <w:color w:val="FF0000"/>
                          <w:kern w:val="44"/>
                          <w:position w:val="-6"/>
                          <w:sz w:val="24"/>
                          <w:szCs w:val="24"/>
                          <w:highlight w:val="none"/>
                          <w:u w:val="single"/>
                          <w:lang w:val="en-US" w:eastAsia="zh-CN" w:bidi="ar-SA"/>
                        </w:rPr>
                        <w:t>点00分</w:t>
                      </w:r>
                      <w:r>
                        <w:rPr>
                          <w:rFonts w:hint="eastAsia" w:ascii="宋体" w:hAnsi="宋体" w:eastAsia="宋体" w:cs="宋体"/>
                          <w:color w:val="FF0000"/>
                          <w:kern w:val="44"/>
                          <w:position w:val="-6"/>
                          <w:sz w:val="24"/>
                          <w:szCs w:val="24"/>
                          <w:highlight w:val="none"/>
                          <w:lang w:val="en-US" w:eastAsia="zh-CN" w:bidi="ar-SA"/>
                        </w:rPr>
                        <w:t>（</w:t>
                      </w:r>
                      <w:r>
                        <w:rPr>
                          <w:rFonts w:hint="eastAsia" w:ascii="宋体" w:hAnsi="宋体" w:eastAsia="宋体" w:cs="宋体"/>
                          <w:color w:val="000000"/>
                          <w:kern w:val="44"/>
                          <w:position w:val="-6"/>
                          <w:sz w:val="24"/>
                          <w:szCs w:val="24"/>
                          <w:highlight w:val="none"/>
                          <w:lang w:val="en-US" w:eastAsia="zh-CN" w:bidi="ar-SA"/>
                        </w:rPr>
                        <w:t>北京</w:t>
                      </w:r>
                      <w:r>
                        <w:rPr>
                          <w:rFonts w:hint="eastAsia" w:ascii="宋体" w:hAnsi="宋体" w:eastAsia="宋体" w:cs="宋体"/>
                          <w:color w:val="000000"/>
                          <w:kern w:val="44"/>
                          <w:position w:val="-6"/>
                          <w:sz w:val="24"/>
                          <w:szCs w:val="24"/>
                          <w:lang w:val="en-US" w:eastAsia="zh-CN" w:bidi="ar-SA"/>
                        </w:rPr>
                        <w:t>时间）前提交响应文件。</w:t>
                      </w:r>
                    </w:p>
                  </w:txbxContent>
                </v:textbox>
              </v:shape>
            </w:pict>
          </mc:Fallback>
        </mc:AlternateContent>
      </w:r>
    </w:p>
    <w:p w14:paraId="1E7C4E89">
      <w:pPr>
        <w:pStyle w:val="17"/>
        <w:spacing w:before="0" w:beforeAutospacing="0" w:after="0" w:afterAutospacing="0"/>
        <w:rPr>
          <w:color w:val="auto"/>
          <w:kern w:val="44"/>
          <w:position w:val="-6"/>
          <w:highlight w:val="none"/>
        </w:rPr>
      </w:pPr>
    </w:p>
    <w:p w14:paraId="1C088050">
      <w:pPr>
        <w:pStyle w:val="17"/>
        <w:spacing w:before="0" w:beforeAutospacing="0" w:after="0" w:afterAutospacing="0"/>
        <w:ind w:firstLine="480"/>
        <w:rPr>
          <w:color w:val="auto"/>
          <w:kern w:val="44"/>
          <w:position w:val="-6"/>
          <w:highlight w:val="none"/>
        </w:rPr>
      </w:pPr>
    </w:p>
    <w:p w14:paraId="5F8EDAD6">
      <w:pPr>
        <w:pStyle w:val="17"/>
        <w:spacing w:before="0" w:beforeAutospacing="0" w:after="0" w:afterAutospacing="0"/>
        <w:ind w:firstLine="480"/>
        <w:rPr>
          <w:color w:val="auto"/>
          <w:kern w:val="44"/>
          <w:position w:val="-6"/>
          <w:highlight w:val="none"/>
        </w:rPr>
      </w:pPr>
    </w:p>
    <w:p w14:paraId="51E3E6D5">
      <w:pPr>
        <w:pStyle w:val="17"/>
        <w:spacing w:before="0" w:beforeAutospacing="0" w:after="0" w:afterAutospacing="0"/>
        <w:ind w:firstLine="0" w:firstLineChars="0"/>
        <w:rPr>
          <w:rFonts w:hint="eastAsia"/>
          <w:b/>
          <w:bCs/>
          <w:color w:val="auto"/>
          <w:kern w:val="44"/>
          <w:position w:val="-6"/>
          <w:highlight w:val="none"/>
        </w:rPr>
      </w:pPr>
    </w:p>
    <w:p w14:paraId="59D09AF9">
      <w:pPr>
        <w:pStyle w:val="17"/>
        <w:spacing w:before="0" w:beforeAutospacing="0" w:after="0" w:afterAutospacing="0"/>
        <w:ind w:firstLine="0" w:firstLineChars="0"/>
        <w:rPr>
          <w:rFonts w:hint="eastAsia"/>
          <w:b/>
          <w:bCs/>
          <w:color w:val="auto"/>
          <w:kern w:val="44"/>
          <w:position w:val="-6"/>
          <w:highlight w:val="none"/>
        </w:rPr>
      </w:pPr>
    </w:p>
    <w:p w14:paraId="01E871B4">
      <w:pPr>
        <w:pStyle w:val="17"/>
        <w:spacing w:before="0" w:beforeAutospacing="0" w:after="0" w:afterAutospacing="0" w:line="360" w:lineRule="auto"/>
        <w:ind w:firstLine="0" w:firstLineChars="0"/>
        <w:rPr>
          <w:b/>
          <w:bCs/>
          <w:color w:val="auto"/>
          <w:kern w:val="44"/>
          <w:position w:val="-6"/>
          <w:highlight w:val="none"/>
        </w:rPr>
      </w:pPr>
      <w:r>
        <w:rPr>
          <w:rFonts w:hint="eastAsia"/>
          <w:b/>
          <w:bCs/>
          <w:color w:val="auto"/>
          <w:kern w:val="44"/>
          <w:position w:val="-6"/>
          <w:highlight w:val="none"/>
        </w:rPr>
        <w:t>一、项目基本情况</w:t>
      </w:r>
    </w:p>
    <w:p w14:paraId="78E0AFDD">
      <w:pPr>
        <w:pStyle w:val="17"/>
        <w:spacing w:before="0" w:beforeAutospacing="0" w:after="0" w:afterAutospacing="0" w:line="360" w:lineRule="auto"/>
        <w:ind w:firstLine="480"/>
        <w:rPr>
          <w:rFonts w:hint="default"/>
          <w:color w:val="auto"/>
          <w:kern w:val="44"/>
          <w:position w:val="-6"/>
          <w:highlight w:val="none"/>
          <w:lang w:val="en-US" w:eastAsia="zh-CN"/>
        </w:rPr>
      </w:pPr>
      <w:r>
        <w:rPr>
          <w:rFonts w:hint="eastAsia"/>
          <w:color w:val="auto"/>
          <w:kern w:val="44"/>
          <w:position w:val="-6"/>
          <w:highlight w:val="none"/>
        </w:rPr>
        <w:t>1、项目编号：</w:t>
      </w:r>
      <w:r>
        <w:rPr>
          <w:rFonts w:hint="eastAsia"/>
          <w:color w:val="auto"/>
          <w:kern w:val="44"/>
          <w:position w:val="-6"/>
          <w:highlight w:val="none"/>
          <w:lang w:val="en-US" w:eastAsia="zh-CN"/>
        </w:rPr>
        <w:t>1404282023CCS00106</w:t>
      </w:r>
    </w:p>
    <w:p w14:paraId="58866377">
      <w:pPr>
        <w:pStyle w:val="17"/>
        <w:spacing w:before="0" w:beforeAutospacing="0" w:after="0" w:afterAutospacing="0" w:line="360" w:lineRule="auto"/>
        <w:ind w:firstLine="480"/>
        <w:rPr>
          <w:rFonts w:hint="eastAsia"/>
          <w:color w:val="auto"/>
          <w:kern w:val="44"/>
          <w:position w:val="-6"/>
          <w:highlight w:val="none"/>
        </w:rPr>
      </w:pPr>
      <w:r>
        <w:rPr>
          <w:rFonts w:hint="eastAsia"/>
          <w:color w:val="auto"/>
          <w:kern w:val="44"/>
          <w:position w:val="-6"/>
          <w:highlight w:val="none"/>
        </w:rPr>
        <w:t>2、项目名称：</w:t>
      </w:r>
      <w:r>
        <w:rPr>
          <w:rFonts w:hint="eastAsia"/>
          <w:color w:val="auto"/>
          <w:kern w:val="44"/>
          <w:position w:val="-6"/>
          <w:highlight w:val="none"/>
          <w:lang w:val="en-US" w:eastAsia="zh-CN"/>
        </w:rPr>
        <w:t>长子县残疾人联合会2023年度精神、智力和重度肢体残疾人托养服务项目(县级)</w:t>
      </w:r>
    </w:p>
    <w:p w14:paraId="5531268B">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3、采购方式：竞争性磋商</w:t>
      </w:r>
    </w:p>
    <w:p w14:paraId="3691075E">
      <w:pPr>
        <w:pStyle w:val="17"/>
        <w:spacing w:before="0" w:beforeAutospacing="0" w:after="0" w:afterAutospacing="0" w:line="360" w:lineRule="auto"/>
        <w:ind w:firstLine="480"/>
        <w:rPr>
          <w:rFonts w:hint="eastAsia"/>
          <w:color w:val="auto"/>
          <w:kern w:val="44"/>
          <w:position w:val="-6"/>
          <w:highlight w:val="none"/>
        </w:rPr>
      </w:pPr>
      <w:r>
        <w:rPr>
          <w:rFonts w:hint="eastAsia"/>
          <w:color w:val="auto"/>
          <w:kern w:val="44"/>
          <w:position w:val="-6"/>
          <w:highlight w:val="none"/>
        </w:rPr>
        <w:t>4、预算金额：</w:t>
      </w:r>
      <w:r>
        <w:rPr>
          <w:rFonts w:hint="eastAsia"/>
          <w:color w:val="auto"/>
          <w:kern w:val="44"/>
          <w:position w:val="-6"/>
          <w:highlight w:val="none"/>
          <w:lang w:val="en-US" w:eastAsia="zh-CN"/>
        </w:rPr>
        <w:t>40</w:t>
      </w:r>
      <w:r>
        <w:rPr>
          <w:rFonts w:hint="eastAsia"/>
          <w:color w:val="auto"/>
          <w:kern w:val="44"/>
          <w:position w:val="-6"/>
          <w:highlight w:val="none"/>
        </w:rPr>
        <w:t>万元</w:t>
      </w:r>
    </w:p>
    <w:p w14:paraId="57589CBA">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5、采购需求：</w:t>
      </w:r>
    </w:p>
    <w:p w14:paraId="15A052B2">
      <w:pPr>
        <w:pStyle w:val="17"/>
        <w:spacing w:before="0" w:beforeAutospacing="0" w:after="0" w:afterAutospacing="0" w:line="360" w:lineRule="auto"/>
        <w:ind w:firstLine="480" w:firstLineChars="200"/>
        <w:rPr>
          <w:rFonts w:hint="eastAsia"/>
          <w:b/>
          <w:bCs w:val="0"/>
          <w:color w:val="auto"/>
          <w:sz w:val="24"/>
          <w:highlight w:val="none"/>
        </w:rPr>
      </w:pPr>
      <w:r>
        <w:rPr>
          <w:rFonts w:hint="eastAsia"/>
          <w:color w:val="auto"/>
          <w:kern w:val="44"/>
          <w:position w:val="-6"/>
          <w:highlight w:val="none"/>
          <w:lang w:eastAsia="zh-CN"/>
        </w:rPr>
        <w:t>（</w:t>
      </w:r>
      <w:r>
        <w:rPr>
          <w:rFonts w:hint="eastAsia"/>
          <w:color w:val="auto"/>
          <w:kern w:val="44"/>
          <w:position w:val="-6"/>
          <w:highlight w:val="none"/>
          <w:lang w:val="en-US" w:eastAsia="zh-CN"/>
        </w:rPr>
        <w:t>1</w:t>
      </w:r>
      <w:r>
        <w:rPr>
          <w:rFonts w:hint="eastAsia"/>
          <w:color w:val="auto"/>
          <w:kern w:val="44"/>
          <w:position w:val="-6"/>
          <w:highlight w:val="none"/>
          <w:lang w:eastAsia="zh-CN"/>
        </w:rPr>
        <w:t>）</w:t>
      </w:r>
      <w:r>
        <w:rPr>
          <w:rFonts w:hint="eastAsia"/>
          <w:color w:val="auto"/>
          <w:kern w:val="44"/>
          <w:position w:val="-6"/>
          <w:highlight w:val="none"/>
        </w:rPr>
        <w:t>本次采购共</w:t>
      </w:r>
      <w:r>
        <w:rPr>
          <w:rFonts w:hint="eastAsia"/>
          <w:color w:val="auto"/>
          <w:kern w:val="44"/>
          <w:position w:val="-6"/>
          <w:highlight w:val="none"/>
          <w:lang w:val="en-US" w:eastAsia="zh-CN"/>
        </w:rPr>
        <w:t>一</w:t>
      </w:r>
      <w:r>
        <w:rPr>
          <w:rFonts w:hint="eastAsia"/>
          <w:color w:val="auto"/>
          <w:kern w:val="44"/>
          <w:position w:val="-6"/>
          <w:highlight w:val="none"/>
        </w:rPr>
        <w:t>标段，所报包内项目必须完全响应磋商文件所列内容。</w:t>
      </w:r>
    </w:p>
    <w:p w14:paraId="5EC10D88">
      <w:pPr>
        <w:numPr>
          <w:ilvl w:val="0"/>
          <w:numId w:val="2"/>
        </w:numPr>
        <w:spacing w:line="460" w:lineRule="exact"/>
        <w:ind w:firstLine="480" w:firstLineChars="200"/>
        <w:rPr>
          <w:rFonts w:hint="eastAsia"/>
          <w:bCs/>
          <w:color w:val="auto"/>
          <w:sz w:val="24"/>
          <w:highlight w:val="none"/>
        </w:rPr>
      </w:pPr>
      <w:r>
        <w:rPr>
          <w:rFonts w:hint="eastAsia"/>
          <w:bCs/>
          <w:color w:val="auto"/>
          <w:sz w:val="24"/>
          <w:highlight w:val="none"/>
        </w:rPr>
        <w:t>范围包括：具体报价范围、采购范围及所应达到的具体要求，以本磋商文件中商务、技术和服务的相应规定为准。</w:t>
      </w:r>
    </w:p>
    <w:p w14:paraId="77966E60">
      <w:pPr>
        <w:numPr>
          <w:ilvl w:val="0"/>
          <w:numId w:val="0"/>
        </w:numPr>
        <w:spacing w:line="460" w:lineRule="exact"/>
        <w:ind w:firstLine="480" w:firstLineChars="200"/>
        <w:rPr>
          <w:rFonts w:hint="eastAsia"/>
          <w:bCs/>
          <w:color w:val="auto"/>
          <w:sz w:val="24"/>
          <w:highlight w:val="none"/>
        </w:rPr>
      </w:pPr>
      <w:r>
        <w:rPr>
          <w:rFonts w:hint="eastAsia"/>
          <w:bCs/>
          <w:color w:val="auto"/>
          <w:sz w:val="24"/>
          <w:highlight w:val="none"/>
          <w:lang w:val="en-US" w:eastAsia="zh-CN"/>
        </w:rPr>
        <w:t>6、服务标准：</w:t>
      </w:r>
      <w:r>
        <w:rPr>
          <w:rFonts w:hint="eastAsia"/>
          <w:bCs/>
          <w:color w:val="auto"/>
          <w:sz w:val="24"/>
          <w:highlight w:val="none"/>
        </w:rPr>
        <w:t>符合国家法律法规、行业标准。</w:t>
      </w:r>
    </w:p>
    <w:p w14:paraId="25535CBD">
      <w:pPr>
        <w:numPr>
          <w:ilvl w:val="0"/>
          <w:numId w:val="0"/>
        </w:numPr>
        <w:spacing w:line="460" w:lineRule="exact"/>
        <w:ind w:firstLine="480" w:firstLineChars="200"/>
        <w:rPr>
          <w:rFonts w:hint="eastAsia"/>
          <w:bCs/>
          <w:color w:val="auto"/>
          <w:sz w:val="24"/>
          <w:highlight w:val="none"/>
        </w:rPr>
      </w:pPr>
      <w:r>
        <w:rPr>
          <w:rFonts w:hint="eastAsia"/>
          <w:bCs/>
          <w:color w:val="auto"/>
          <w:sz w:val="24"/>
          <w:highlight w:val="none"/>
          <w:lang w:val="en-US" w:eastAsia="zh-CN"/>
        </w:rPr>
        <w:t>7</w:t>
      </w:r>
      <w:r>
        <w:rPr>
          <w:rFonts w:hint="eastAsia"/>
          <w:bCs/>
          <w:color w:val="auto"/>
          <w:sz w:val="24"/>
          <w:highlight w:val="none"/>
        </w:rPr>
        <w:t>、服务地点：采购人指定地点。</w:t>
      </w:r>
    </w:p>
    <w:p w14:paraId="74C29AA0">
      <w:pPr>
        <w:numPr>
          <w:ilvl w:val="0"/>
          <w:numId w:val="0"/>
        </w:numPr>
        <w:spacing w:line="460" w:lineRule="exact"/>
        <w:ind w:firstLine="480" w:firstLineChars="200"/>
        <w:rPr>
          <w:rFonts w:hint="default"/>
          <w:bCs/>
          <w:color w:val="auto"/>
          <w:sz w:val="24"/>
          <w:highlight w:val="none"/>
          <w:lang w:val="en-US" w:eastAsia="zh-CN"/>
        </w:rPr>
      </w:pPr>
      <w:r>
        <w:rPr>
          <w:rFonts w:hint="eastAsia"/>
          <w:bCs/>
          <w:color w:val="auto"/>
          <w:sz w:val="24"/>
          <w:highlight w:val="none"/>
          <w:lang w:val="en-US" w:eastAsia="zh-CN"/>
        </w:rPr>
        <w:t>8</w:t>
      </w:r>
      <w:r>
        <w:rPr>
          <w:rFonts w:hint="eastAsia"/>
          <w:bCs/>
          <w:color w:val="auto"/>
          <w:sz w:val="24"/>
          <w:highlight w:val="none"/>
        </w:rPr>
        <w:t>、</w:t>
      </w:r>
      <w:r>
        <w:rPr>
          <w:rFonts w:hint="eastAsia"/>
          <w:bCs/>
          <w:color w:val="auto"/>
          <w:sz w:val="24"/>
          <w:highlight w:val="none"/>
          <w:lang w:val="en-US" w:eastAsia="zh-CN"/>
        </w:rPr>
        <w:t>服务期限</w:t>
      </w:r>
      <w:r>
        <w:rPr>
          <w:rFonts w:hint="eastAsia"/>
          <w:bCs/>
          <w:color w:val="auto"/>
          <w:sz w:val="24"/>
          <w:highlight w:val="none"/>
        </w:rPr>
        <w:t>：</w:t>
      </w:r>
      <w:r>
        <w:rPr>
          <w:rFonts w:hint="eastAsia"/>
          <w:bCs/>
          <w:color w:val="auto"/>
          <w:sz w:val="24"/>
          <w:highlight w:val="none"/>
          <w:lang w:val="en-US" w:eastAsia="zh-CN"/>
        </w:rPr>
        <w:t>一年</w:t>
      </w:r>
    </w:p>
    <w:p w14:paraId="2756BFB5">
      <w:pPr>
        <w:pStyle w:val="17"/>
        <w:spacing w:before="0" w:beforeAutospacing="0" w:after="0" w:afterAutospacing="0" w:line="360" w:lineRule="auto"/>
        <w:ind w:firstLine="0" w:firstLineChars="0"/>
        <w:rPr>
          <w:b/>
          <w:bCs/>
          <w:color w:val="auto"/>
          <w:kern w:val="44"/>
          <w:position w:val="-6"/>
          <w:highlight w:val="none"/>
        </w:rPr>
      </w:pPr>
      <w:r>
        <w:rPr>
          <w:rFonts w:hint="eastAsia"/>
          <w:b/>
          <w:bCs/>
          <w:color w:val="auto"/>
          <w:kern w:val="44"/>
          <w:position w:val="-6"/>
          <w:highlight w:val="none"/>
        </w:rPr>
        <w:t>二、申请人的资格要求</w:t>
      </w:r>
    </w:p>
    <w:p w14:paraId="21DECF92">
      <w:pPr>
        <w:pStyle w:val="17"/>
        <w:spacing w:before="0" w:beforeAutospacing="0" w:after="0" w:afterAutospacing="0" w:line="360" w:lineRule="auto"/>
        <w:ind w:firstLine="480"/>
        <w:rPr>
          <w:rFonts w:hint="eastAsia"/>
          <w:color w:val="auto"/>
          <w:kern w:val="44"/>
          <w:position w:val="-6"/>
          <w:highlight w:val="none"/>
        </w:rPr>
      </w:pPr>
      <w:r>
        <w:rPr>
          <w:rFonts w:hint="eastAsia"/>
          <w:color w:val="auto"/>
          <w:kern w:val="44"/>
          <w:position w:val="-6"/>
          <w:highlight w:val="none"/>
        </w:rPr>
        <w:t>1.满足《中华人民共和国政府采购法》第二十二条规定：</w:t>
      </w:r>
    </w:p>
    <w:p w14:paraId="1DEB8A6C">
      <w:pPr>
        <w:pStyle w:val="17"/>
        <w:spacing w:before="0" w:beforeAutospacing="0" w:after="0" w:afterAutospacing="0" w:line="360" w:lineRule="auto"/>
        <w:ind w:firstLine="480" w:firstLineChars="200"/>
        <w:rPr>
          <w:rFonts w:hint="eastAsia"/>
          <w:color w:val="auto"/>
          <w:kern w:val="44"/>
          <w:position w:val="-6"/>
          <w:highlight w:val="none"/>
        </w:rPr>
      </w:pPr>
      <w:r>
        <w:rPr>
          <w:rFonts w:hint="eastAsia"/>
          <w:color w:val="auto"/>
          <w:kern w:val="44"/>
          <w:position w:val="-6"/>
          <w:highlight w:val="none"/>
        </w:rPr>
        <w:t>（一）具有独立承担民事责任的能力；</w:t>
      </w:r>
    </w:p>
    <w:p w14:paraId="74304884">
      <w:pPr>
        <w:pStyle w:val="17"/>
        <w:spacing w:before="0" w:beforeAutospacing="0" w:after="0" w:afterAutospacing="0" w:line="360" w:lineRule="auto"/>
        <w:ind w:firstLine="480" w:firstLineChars="200"/>
        <w:rPr>
          <w:rFonts w:hint="eastAsia"/>
          <w:color w:val="auto"/>
          <w:kern w:val="44"/>
          <w:position w:val="-6"/>
          <w:highlight w:val="none"/>
        </w:rPr>
      </w:pPr>
      <w:r>
        <w:rPr>
          <w:rFonts w:hint="eastAsia"/>
          <w:color w:val="auto"/>
          <w:kern w:val="44"/>
          <w:position w:val="-6"/>
          <w:highlight w:val="none"/>
        </w:rPr>
        <w:t>（二）具有良好的商业信誉和健全的财务会计制度；</w:t>
      </w:r>
    </w:p>
    <w:p w14:paraId="49CE7720">
      <w:pPr>
        <w:pStyle w:val="17"/>
        <w:spacing w:before="0" w:beforeAutospacing="0" w:after="0" w:afterAutospacing="0" w:line="360" w:lineRule="auto"/>
        <w:ind w:firstLine="480" w:firstLineChars="200"/>
        <w:rPr>
          <w:rFonts w:hint="eastAsia"/>
          <w:color w:val="auto"/>
          <w:kern w:val="44"/>
          <w:position w:val="-6"/>
          <w:highlight w:val="none"/>
        </w:rPr>
      </w:pPr>
      <w:r>
        <w:rPr>
          <w:rFonts w:hint="eastAsia"/>
          <w:color w:val="auto"/>
          <w:kern w:val="44"/>
          <w:position w:val="-6"/>
          <w:highlight w:val="none"/>
        </w:rPr>
        <w:t>（三）具有履行合同所必需的设备和专业技术能力；</w:t>
      </w:r>
    </w:p>
    <w:p w14:paraId="6E8AA975">
      <w:pPr>
        <w:pStyle w:val="17"/>
        <w:spacing w:before="0" w:beforeAutospacing="0" w:after="0" w:afterAutospacing="0" w:line="360" w:lineRule="auto"/>
        <w:ind w:firstLine="480" w:firstLineChars="200"/>
        <w:rPr>
          <w:rFonts w:hint="eastAsia"/>
          <w:color w:val="auto"/>
          <w:kern w:val="44"/>
          <w:position w:val="-6"/>
          <w:highlight w:val="none"/>
        </w:rPr>
      </w:pPr>
      <w:r>
        <w:rPr>
          <w:rFonts w:hint="eastAsia"/>
          <w:color w:val="auto"/>
          <w:kern w:val="44"/>
          <w:position w:val="-6"/>
          <w:highlight w:val="none"/>
        </w:rPr>
        <w:t>（四）有依法缴纳税收和社会保障资金的良好记录；</w:t>
      </w:r>
    </w:p>
    <w:p w14:paraId="2AE86350">
      <w:pPr>
        <w:pStyle w:val="17"/>
        <w:spacing w:before="0" w:beforeAutospacing="0" w:after="0" w:afterAutospacing="0" w:line="360" w:lineRule="auto"/>
        <w:ind w:firstLine="480" w:firstLineChars="200"/>
        <w:rPr>
          <w:rFonts w:hint="eastAsia"/>
          <w:color w:val="auto"/>
          <w:kern w:val="44"/>
          <w:position w:val="-6"/>
          <w:highlight w:val="none"/>
        </w:rPr>
      </w:pPr>
      <w:r>
        <w:rPr>
          <w:rFonts w:hint="eastAsia"/>
          <w:color w:val="auto"/>
          <w:kern w:val="44"/>
          <w:position w:val="-6"/>
          <w:highlight w:val="none"/>
        </w:rPr>
        <w:t>（五）参加政府采购活动前三年内，在经营活动中没有重大违法记录；</w:t>
      </w:r>
    </w:p>
    <w:p w14:paraId="79064A6F">
      <w:pPr>
        <w:pStyle w:val="17"/>
        <w:spacing w:before="0" w:beforeAutospacing="0" w:after="0" w:afterAutospacing="0" w:line="360" w:lineRule="auto"/>
        <w:ind w:firstLine="480" w:firstLineChars="200"/>
        <w:rPr>
          <w:rFonts w:hint="eastAsia"/>
          <w:color w:val="auto"/>
          <w:kern w:val="44"/>
          <w:position w:val="-6"/>
          <w:highlight w:val="none"/>
        </w:rPr>
      </w:pPr>
      <w:r>
        <w:rPr>
          <w:rFonts w:hint="eastAsia"/>
          <w:color w:val="auto"/>
          <w:kern w:val="44"/>
          <w:position w:val="-6"/>
          <w:highlight w:val="none"/>
        </w:rPr>
        <w:t>（六）法律、行政法规规定的其他条件。</w:t>
      </w:r>
    </w:p>
    <w:p w14:paraId="5901F751">
      <w:pPr>
        <w:pStyle w:val="17"/>
        <w:spacing w:before="0" w:beforeAutospacing="0" w:after="0" w:afterAutospacing="0" w:line="360" w:lineRule="auto"/>
        <w:ind w:firstLine="480" w:firstLineChars="200"/>
        <w:rPr>
          <w:rFonts w:hint="eastAsia"/>
          <w:color w:val="auto"/>
          <w:kern w:val="44"/>
          <w:position w:val="-6"/>
          <w:highlight w:val="none"/>
          <w:lang w:val="en-US" w:eastAsia="zh-CN"/>
        </w:rPr>
      </w:pPr>
      <w:r>
        <w:rPr>
          <w:rFonts w:hint="eastAsia"/>
          <w:color w:val="auto"/>
          <w:kern w:val="44"/>
          <w:position w:val="-6"/>
          <w:highlight w:val="none"/>
        </w:rPr>
        <w:t>2.落实政府采购政策需满足的资格要求：本项目专门面向中小企业采购的项目</w:t>
      </w:r>
      <w:r>
        <w:rPr>
          <w:rFonts w:hint="eastAsia"/>
          <w:color w:val="auto"/>
          <w:kern w:val="44"/>
          <w:position w:val="-6"/>
          <w:highlight w:val="none"/>
          <w:lang w:eastAsia="zh-CN"/>
        </w:rPr>
        <w:t>，</w:t>
      </w:r>
      <w:r>
        <w:rPr>
          <w:rFonts w:hint="eastAsia"/>
          <w:color w:val="auto"/>
          <w:kern w:val="44"/>
          <w:position w:val="-6"/>
          <w:highlight w:val="none"/>
        </w:rPr>
        <w:t>供应商为中小企业</w:t>
      </w:r>
      <w:r>
        <w:rPr>
          <w:rFonts w:hint="eastAsia"/>
          <w:color w:val="auto"/>
          <w:kern w:val="44"/>
          <w:position w:val="-6"/>
          <w:highlight w:val="none"/>
          <w:lang w:eastAsia="zh-CN"/>
        </w:rPr>
        <w:t>。</w:t>
      </w:r>
    </w:p>
    <w:p w14:paraId="053AF637">
      <w:pPr>
        <w:pStyle w:val="17"/>
        <w:spacing w:before="0" w:beforeAutospacing="0" w:after="0" w:afterAutospacing="0" w:line="360" w:lineRule="auto"/>
        <w:ind w:firstLine="480" w:firstLineChars="200"/>
        <w:rPr>
          <w:rFonts w:hint="default"/>
          <w:color w:val="auto"/>
          <w:kern w:val="44"/>
          <w:position w:val="-6"/>
          <w:highlight w:val="none"/>
          <w:lang w:val="en-US" w:eastAsia="zh-CN"/>
        </w:rPr>
      </w:pPr>
      <w:r>
        <w:rPr>
          <w:rFonts w:hint="eastAsia"/>
          <w:color w:val="auto"/>
          <w:kern w:val="44"/>
          <w:position w:val="-6"/>
          <w:highlight w:val="none"/>
        </w:rPr>
        <w:t>3.本项目的特定资格要求：</w:t>
      </w:r>
      <w:r>
        <w:rPr>
          <w:rFonts w:hint="eastAsia"/>
          <w:color w:val="auto"/>
          <w:kern w:val="44"/>
          <w:position w:val="-6"/>
          <w:highlight w:val="none"/>
          <w:lang w:val="en-US" w:eastAsia="zh-CN"/>
        </w:rPr>
        <w:t>无。</w:t>
      </w:r>
    </w:p>
    <w:p w14:paraId="5CEE1D49">
      <w:pPr>
        <w:pStyle w:val="17"/>
        <w:spacing w:before="0" w:beforeAutospacing="0" w:after="0" w:afterAutospacing="0" w:line="360" w:lineRule="auto"/>
        <w:ind w:firstLine="480"/>
        <w:rPr>
          <w:rFonts w:hint="eastAsia"/>
          <w:color w:val="auto"/>
          <w:kern w:val="44"/>
          <w:position w:val="-6"/>
          <w:highlight w:val="none"/>
        </w:rPr>
      </w:pPr>
      <w:r>
        <w:rPr>
          <w:rFonts w:hint="eastAsia"/>
          <w:color w:val="auto"/>
          <w:kern w:val="44"/>
          <w:position w:val="-6"/>
          <w:highlight w:val="none"/>
        </w:rPr>
        <w:t>4.单位负责人为同一人或者存在控股、管理关系的不同单位，不得参加同一标段或者未划分标段的同一招标项目的投标。</w:t>
      </w:r>
    </w:p>
    <w:p w14:paraId="2034AACE">
      <w:pPr>
        <w:pStyle w:val="17"/>
        <w:spacing w:before="0" w:beforeAutospacing="0" w:after="0" w:afterAutospacing="0" w:line="360" w:lineRule="auto"/>
        <w:ind w:firstLine="480"/>
        <w:rPr>
          <w:rFonts w:hint="eastAsia"/>
          <w:color w:val="auto"/>
          <w:kern w:val="44"/>
          <w:position w:val="-6"/>
          <w:highlight w:val="none"/>
        </w:rPr>
      </w:pPr>
      <w:r>
        <w:rPr>
          <w:rFonts w:hint="eastAsia"/>
          <w:color w:val="auto"/>
          <w:kern w:val="44"/>
          <w:position w:val="-6"/>
          <w:highlight w:val="none"/>
          <w:lang w:val="en-US" w:eastAsia="zh-CN"/>
        </w:rPr>
        <w:t>5.</w:t>
      </w:r>
      <w:r>
        <w:rPr>
          <w:rFonts w:hint="eastAsia"/>
          <w:color w:val="auto"/>
          <w:kern w:val="44"/>
          <w:position w:val="-6"/>
          <w:highlight w:val="none"/>
        </w:rPr>
        <w:t>在“信用中国”网站（www.creditchina.gov.cn）被列入失信被执行人、税收违法黑名单、政府采购严重违法失信行为记录名单和 “中国政府采购 网”网站（www.ccgp.gov.cn）政府采购严重违法失信行为记录名单不得参加本采购项目。</w:t>
      </w:r>
    </w:p>
    <w:p w14:paraId="16399E61">
      <w:pPr>
        <w:pStyle w:val="17"/>
        <w:spacing w:before="0" w:beforeAutospacing="0" w:after="0" w:afterAutospacing="0" w:line="360" w:lineRule="auto"/>
        <w:ind w:firstLine="0" w:firstLineChars="0"/>
        <w:rPr>
          <w:b/>
          <w:bCs/>
          <w:color w:val="auto"/>
          <w:kern w:val="44"/>
          <w:position w:val="-6"/>
          <w:highlight w:val="none"/>
        </w:rPr>
      </w:pPr>
      <w:r>
        <w:rPr>
          <w:rFonts w:hint="eastAsia"/>
          <w:b/>
          <w:bCs/>
          <w:color w:val="auto"/>
          <w:kern w:val="44"/>
          <w:position w:val="-6"/>
          <w:highlight w:val="none"/>
        </w:rPr>
        <w:t>三、获取采购文件</w:t>
      </w:r>
    </w:p>
    <w:p w14:paraId="03660B74">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时间：202</w:t>
      </w:r>
      <w:r>
        <w:rPr>
          <w:rFonts w:hint="eastAsia"/>
          <w:color w:val="auto"/>
          <w:kern w:val="44"/>
          <w:position w:val="-6"/>
          <w:highlight w:val="none"/>
          <w:lang w:val="en-US" w:eastAsia="zh-CN"/>
        </w:rPr>
        <w:t>3</w:t>
      </w:r>
      <w:r>
        <w:rPr>
          <w:rFonts w:hint="eastAsia"/>
          <w:color w:val="auto"/>
          <w:kern w:val="44"/>
          <w:position w:val="-6"/>
          <w:highlight w:val="none"/>
        </w:rPr>
        <w:t>年</w:t>
      </w:r>
      <w:r>
        <w:rPr>
          <w:rFonts w:hint="eastAsia"/>
          <w:color w:val="auto"/>
          <w:kern w:val="44"/>
          <w:position w:val="-6"/>
          <w:highlight w:val="none"/>
          <w:lang w:val="en-US" w:eastAsia="zh-CN"/>
        </w:rPr>
        <w:t>06</w:t>
      </w:r>
      <w:r>
        <w:rPr>
          <w:rFonts w:hint="eastAsia"/>
          <w:color w:val="auto"/>
          <w:kern w:val="44"/>
          <w:position w:val="-6"/>
          <w:highlight w:val="none"/>
        </w:rPr>
        <w:t>月</w:t>
      </w:r>
      <w:r>
        <w:rPr>
          <w:rFonts w:hint="eastAsia"/>
          <w:color w:val="auto"/>
          <w:kern w:val="44"/>
          <w:position w:val="-6"/>
          <w:highlight w:val="none"/>
          <w:lang w:val="en-US" w:eastAsia="zh-CN"/>
        </w:rPr>
        <w:t>28</w:t>
      </w:r>
      <w:r>
        <w:rPr>
          <w:rFonts w:hint="eastAsia"/>
          <w:color w:val="auto"/>
          <w:kern w:val="44"/>
          <w:position w:val="-6"/>
          <w:highlight w:val="none"/>
        </w:rPr>
        <w:t>日至202</w:t>
      </w:r>
      <w:r>
        <w:rPr>
          <w:rFonts w:hint="eastAsia"/>
          <w:color w:val="auto"/>
          <w:kern w:val="44"/>
          <w:position w:val="-6"/>
          <w:highlight w:val="none"/>
          <w:lang w:val="en-US" w:eastAsia="zh-CN"/>
        </w:rPr>
        <w:t>3</w:t>
      </w:r>
      <w:r>
        <w:rPr>
          <w:rFonts w:hint="eastAsia"/>
          <w:color w:val="auto"/>
          <w:kern w:val="44"/>
          <w:position w:val="-6"/>
          <w:highlight w:val="none"/>
        </w:rPr>
        <w:t>年</w:t>
      </w:r>
      <w:r>
        <w:rPr>
          <w:rFonts w:hint="eastAsia"/>
          <w:color w:val="auto"/>
          <w:kern w:val="44"/>
          <w:position w:val="-6"/>
          <w:highlight w:val="none"/>
          <w:lang w:val="en-US" w:eastAsia="zh-CN"/>
        </w:rPr>
        <w:t>07</w:t>
      </w:r>
      <w:r>
        <w:rPr>
          <w:rFonts w:hint="eastAsia"/>
          <w:color w:val="auto"/>
          <w:kern w:val="44"/>
          <w:position w:val="-6"/>
          <w:highlight w:val="none"/>
        </w:rPr>
        <w:t>月</w:t>
      </w:r>
      <w:r>
        <w:rPr>
          <w:rFonts w:hint="eastAsia"/>
          <w:color w:val="auto"/>
          <w:kern w:val="44"/>
          <w:position w:val="-6"/>
          <w:highlight w:val="none"/>
          <w:lang w:val="en-US" w:eastAsia="zh-CN"/>
        </w:rPr>
        <w:t>05</w:t>
      </w:r>
      <w:r>
        <w:rPr>
          <w:rFonts w:hint="eastAsia"/>
          <w:color w:val="auto"/>
          <w:kern w:val="44"/>
          <w:position w:val="-6"/>
          <w:highlight w:val="none"/>
        </w:rPr>
        <w:t>日（北京时间，法定节假日除外）</w:t>
      </w:r>
    </w:p>
    <w:p w14:paraId="418EC1DA">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地点：山西省政府采购网（http：//www.ccgp-shanxi.gov.cn/home.html）</w:t>
      </w:r>
    </w:p>
    <w:p w14:paraId="7B89263E">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方式：通过"山西省政府采购网"在线获取（采购公告下方选取"潜在</w:t>
      </w:r>
      <w:r>
        <w:rPr>
          <w:rFonts w:hint="eastAsia"/>
          <w:color w:val="auto"/>
          <w:kern w:val="44"/>
          <w:position w:val="-6"/>
          <w:highlight w:val="none"/>
          <w:lang w:eastAsia="zh-CN"/>
        </w:rPr>
        <w:t>供应商</w:t>
      </w:r>
      <w:r>
        <w:rPr>
          <w:rFonts w:hint="eastAsia"/>
          <w:color w:val="auto"/>
          <w:kern w:val="44"/>
          <w:position w:val="-6"/>
          <w:highlight w:val="none"/>
        </w:rPr>
        <w:t>"处"获取采购文件"），不提供纸质版采购文件；</w:t>
      </w:r>
      <w:r>
        <w:rPr>
          <w:rFonts w:hint="eastAsia"/>
          <w:color w:val="auto"/>
          <w:kern w:val="44"/>
          <w:position w:val="-6"/>
          <w:highlight w:val="none"/>
          <w:lang w:eastAsia="zh-CN"/>
        </w:rPr>
        <w:t>供应商</w:t>
      </w:r>
      <w:r>
        <w:rPr>
          <w:rFonts w:hint="eastAsia"/>
          <w:color w:val="auto"/>
          <w:kern w:val="44"/>
          <w:position w:val="-6"/>
          <w:highlight w:val="none"/>
        </w:rPr>
        <w:t>只有在"山西省政府采购网"完成获取采购文件申请并下载了采购文件后才视作依法获取采购文件。</w:t>
      </w:r>
    </w:p>
    <w:p w14:paraId="0E623641">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售价：0元。</w:t>
      </w:r>
    </w:p>
    <w:p w14:paraId="50CE251B">
      <w:pPr>
        <w:pStyle w:val="17"/>
        <w:spacing w:before="0" w:beforeAutospacing="0" w:after="0" w:afterAutospacing="0" w:line="360" w:lineRule="auto"/>
        <w:ind w:firstLine="0" w:firstLineChars="0"/>
        <w:rPr>
          <w:b/>
          <w:bCs/>
          <w:color w:val="auto"/>
          <w:kern w:val="44"/>
          <w:position w:val="-6"/>
          <w:highlight w:val="none"/>
        </w:rPr>
      </w:pPr>
      <w:bookmarkStart w:id="5" w:name="_Toc25277"/>
      <w:bookmarkStart w:id="6" w:name="_Toc27918"/>
      <w:bookmarkStart w:id="7" w:name="_Toc15898"/>
      <w:bookmarkStart w:id="8" w:name="_Toc18972"/>
      <w:r>
        <w:rPr>
          <w:rFonts w:hint="eastAsia"/>
          <w:b/>
          <w:bCs/>
          <w:color w:val="auto"/>
          <w:kern w:val="44"/>
          <w:position w:val="-6"/>
          <w:highlight w:val="none"/>
        </w:rPr>
        <w:t>四、投标文件提交</w:t>
      </w:r>
      <w:bookmarkEnd w:id="5"/>
      <w:bookmarkEnd w:id="6"/>
      <w:bookmarkEnd w:id="7"/>
      <w:bookmarkEnd w:id="8"/>
    </w:p>
    <w:p w14:paraId="229D9039">
      <w:pPr>
        <w:pStyle w:val="17"/>
        <w:spacing w:before="0" w:beforeAutospacing="0" w:after="0" w:afterAutospacing="0" w:line="360" w:lineRule="auto"/>
        <w:ind w:firstLine="480"/>
        <w:rPr>
          <w:rFonts w:hint="eastAsia"/>
          <w:color w:val="auto"/>
          <w:kern w:val="44"/>
          <w:position w:val="-6"/>
          <w:highlight w:val="none"/>
        </w:rPr>
      </w:pPr>
      <w:r>
        <w:rPr>
          <w:rFonts w:hint="eastAsia"/>
          <w:color w:val="auto"/>
          <w:kern w:val="44"/>
          <w:position w:val="-6"/>
          <w:highlight w:val="none"/>
        </w:rPr>
        <w:t>截止时间：</w:t>
      </w:r>
      <w:r>
        <w:rPr>
          <w:rFonts w:hint="eastAsia" w:ascii="宋体" w:hAnsi="宋体" w:eastAsia="宋体" w:cs="宋体"/>
          <w:color w:val="auto"/>
          <w:kern w:val="44"/>
          <w:position w:val="-6"/>
          <w:sz w:val="24"/>
          <w:szCs w:val="24"/>
          <w:highlight w:val="none"/>
          <w:u w:val="none"/>
          <w:lang w:val="en-US" w:eastAsia="zh-CN" w:bidi="ar-SA"/>
        </w:rPr>
        <w:t>202</w:t>
      </w:r>
      <w:r>
        <w:rPr>
          <w:rFonts w:hint="eastAsia" w:ascii="宋体" w:hAnsi="宋体" w:cs="宋体"/>
          <w:color w:val="auto"/>
          <w:kern w:val="44"/>
          <w:position w:val="-6"/>
          <w:sz w:val="24"/>
          <w:szCs w:val="24"/>
          <w:highlight w:val="none"/>
          <w:u w:val="none"/>
          <w:lang w:val="en-US" w:eastAsia="zh-CN" w:bidi="ar-SA"/>
        </w:rPr>
        <w:t>3</w:t>
      </w:r>
      <w:r>
        <w:rPr>
          <w:rFonts w:hint="eastAsia" w:ascii="宋体" w:hAnsi="宋体" w:eastAsia="宋体" w:cs="宋体"/>
          <w:color w:val="auto"/>
          <w:kern w:val="44"/>
          <w:position w:val="-6"/>
          <w:sz w:val="24"/>
          <w:szCs w:val="24"/>
          <w:highlight w:val="none"/>
          <w:u w:val="none"/>
          <w:lang w:val="en-US" w:eastAsia="zh-CN" w:bidi="ar-SA"/>
        </w:rPr>
        <w:t>年</w:t>
      </w:r>
      <w:r>
        <w:rPr>
          <w:rFonts w:hint="eastAsia" w:ascii="宋体" w:hAnsi="宋体" w:cs="宋体"/>
          <w:color w:val="auto"/>
          <w:kern w:val="44"/>
          <w:position w:val="-6"/>
          <w:sz w:val="24"/>
          <w:szCs w:val="24"/>
          <w:highlight w:val="none"/>
          <w:u w:val="none"/>
          <w:lang w:val="en-US" w:eastAsia="zh-CN" w:bidi="ar-SA"/>
        </w:rPr>
        <w:t>07</w:t>
      </w:r>
      <w:r>
        <w:rPr>
          <w:rFonts w:hint="eastAsia" w:ascii="宋体" w:hAnsi="宋体" w:eastAsia="宋体" w:cs="宋体"/>
          <w:color w:val="auto"/>
          <w:kern w:val="44"/>
          <w:position w:val="-6"/>
          <w:sz w:val="24"/>
          <w:szCs w:val="24"/>
          <w:highlight w:val="none"/>
          <w:u w:val="none"/>
          <w:lang w:val="en-US" w:eastAsia="zh-CN" w:bidi="ar-SA"/>
        </w:rPr>
        <w:t>月</w:t>
      </w:r>
      <w:r>
        <w:rPr>
          <w:rFonts w:hint="eastAsia" w:ascii="宋体" w:hAnsi="宋体" w:cs="宋体"/>
          <w:color w:val="auto"/>
          <w:kern w:val="44"/>
          <w:position w:val="-6"/>
          <w:sz w:val="24"/>
          <w:szCs w:val="24"/>
          <w:highlight w:val="none"/>
          <w:u w:val="none"/>
          <w:lang w:val="en-US" w:eastAsia="zh-CN" w:bidi="ar-SA"/>
        </w:rPr>
        <w:t>10</w:t>
      </w:r>
      <w:r>
        <w:rPr>
          <w:rFonts w:hint="eastAsia" w:ascii="宋体" w:hAnsi="宋体" w:eastAsia="宋体" w:cs="宋体"/>
          <w:color w:val="auto"/>
          <w:kern w:val="44"/>
          <w:position w:val="-6"/>
          <w:sz w:val="24"/>
          <w:szCs w:val="24"/>
          <w:highlight w:val="none"/>
          <w:u w:val="none"/>
          <w:lang w:val="en-US" w:eastAsia="zh-CN" w:bidi="ar-SA"/>
        </w:rPr>
        <w:t>日</w:t>
      </w:r>
      <w:r>
        <w:rPr>
          <w:rFonts w:hint="eastAsia" w:ascii="宋体" w:hAnsi="宋体" w:cs="宋体"/>
          <w:color w:val="auto"/>
          <w:kern w:val="44"/>
          <w:position w:val="-6"/>
          <w:sz w:val="24"/>
          <w:szCs w:val="24"/>
          <w:highlight w:val="none"/>
          <w:u w:val="none"/>
          <w:lang w:val="en-US" w:eastAsia="zh-CN" w:bidi="ar-SA"/>
        </w:rPr>
        <w:t>15</w:t>
      </w:r>
      <w:r>
        <w:rPr>
          <w:rFonts w:hint="eastAsia" w:ascii="宋体" w:hAnsi="宋体" w:eastAsia="宋体" w:cs="宋体"/>
          <w:color w:val="auto"/>
          <w:kern w:val="44"/>
          <w:position w:val="-6"/>
          <w:sz w:val="24"/>
          <w:szCs w:val="24"/>
          <w:highlight w:val="none"/>
          <w:u w:val="none"/>
          <w:lang w:val="en-US" w:eastAsia="zh-CN" w:bidi="ar-SA"/>
        </w:rPr>
        <w:t>点00分</w:t>
      </w:r>
      <w:r>
        <w:rPr>
          <w:rFonts w:hint="eastAsia"/>
          <w:color w:val="auto"/>
          <w:kern w:val="44"/>
          <w:position w:val="-6"/>
          <w:highlight w:val="none"/>
        </w:rPr>
        <w:t>（北京时间）</w:t>
      </w:r>
    </w:p>
    <w:p w14:paraId="0BA6CF63">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地点：山西省政府采购网（http://www.ccgp-shanxi.gov.cn/home.html）</w:t>
      </w:r>
    </w:p>
    <w:p w14:paraId="70C75E94">
      <w:pPr>
        <w:pStyle w:val="17"/>
        <w:spacing w:before="0" w:beforeAutospacing="0" w:after="0" w:afterAutospacing="0" w:line="360" w:lineRule="auto"/>
        <w:ind w:firstLine="0" w:firstLineChars="0"/>
        <w:rPr>
          <w:b/>
          <w:bCs/>
          <w:color w:val="auto"/>
          <w:kern w:val="44"/>
          <w:position w:val="-6"/>
          <w:highlight w:val="none"/>
        </w:rPr>
      </w:pPr>
      <w:r>
        <w:rPr>
          <w:rFonts w:hint="eastAsia"/>
          <w:b/>
          <w:bCs/>
          <w:color w:val="auto"/>
          <w:kern w:val="44"/>
          <w:position w:val="-6"/>
          <w:highlight w:val="none"/>
        </w:rPr>
        <w:t>五、开启</w:t>
      </w:r>
    </w:p>
    <w:p w14:paraId="1DDC3C28">
      <w:pPr>
        <w:pStyle w:val="17"/>
        <w:spacing w:before="0" w:beforeAutospacing="0" w:after="0" w:afterAutospacing="0" w:line="360" w:lineRule="auto"/>
        <w:ind w:firstLine="480"/>
        <w:rPr>
          <w:rFonts w:hint="eastAsia"/>
          <w:color w:val="auto"/>
          <w:kern w:val="44"/>
          <w:position w:val="-6"/>
          <w:highlight w:val="none"/>
        </w:rPr>
      </w:pPr>
      <w:r>
        <w:rPr>
          <w:rFonts w:hint="eastAsia"/>
          <w:color w:val="auto"/>
          <w:kern w:val="44"/>
          <w:position w:val="-6"/>
          <w:highlight w:val="none"/>
        </w:rPr>
        <w:t>时间：</w:t>
      </w:r>
      <w:r>
        <w:rPr>
          <w:rFonts w:hint="eastAsia" w:ascii="宋体" w:hAnsi="宋体" w:eastAsia="宋体" w:cs="宋体"/>
          <w:color w:val="auto"/>
          <w:kern w:val="44"/>
          <w:position w:val="-6"/>
          <w:sz w:val="24"/>
          <w:szCs w:val="24"/>
          <w:highlight w:val="none"/>
          <w:u w:val="none"/>
          <w:lang w:val="en-US" w:eastAsia="zh-CN" w:bidi="ar-SA"/>
        </w:rPr>
        <w:t>202</w:t>
      </w:r>
      <w:r>
        <w:rPr>
          <w:rFonts w:hint="eastAsia" w:ascii="宋体" w:hAnsi="宋体" w:cs="宋体"/>
          <w:color w:val="auto"/>
          <w:kern w:val="44"/>
          <w:position w:val="-6"/>
          <w:sz w:val="24"/>
          <w:szCs w:val="24"/>
          <w:highlight w:val="none"/>
          <w:u w:val="none"/>
          <w:lang w:val="en-US" w:eastAsia="zh-CN" w:bidi="ar-SA"/>
        </w:rPr>
        <w:t>3</w:t>
      </w:r>
      <w:r>
        <w:rPr>
          <w:rFonts w:hint="eastAsia" w:ascii="宋体" w:hAnsi="宋体" w:eastAsia="宋体" w:cs="宋体"/>
          <w:color w:val="auto"/>
          <w:kern w:val="44"/>
          <w:position w:val="-6"/>
          <w:sz w:val="24"/>
          <w:szCs w:val="24"/>
          <w:highlight w:val="none"/>
          <w:u w:val="none"/>
          <w:lang w:val="en-US" w:eastAsia="zh-CN" w:bidi="ar-SA"/>
        </w:rPr>
        <w:t>年</w:t>
      </w:r>
      <w:r>
        <w:rPr>
          <w:rFonts w:hint="eastAsia" w:ascii="宋体" w:hAnsi="宋体" w:cs="宋体"/>
          <w:color w:val="auto"/>
          <w:kern w:val="44"/>
          <w:position w:val="-6"/>
          <w:sz w:val="24"/>
          <w:szCs w:val="24"/>
          <w:highlight w:val="none"/>
          <w:u w:val="none"/>
          <w:lang w:val="en-US" w:eastAsia="zh-CN" w:bidi="ar-SA"/>
        </w:rPr>
        <w:t>07</w:t>
      </w:r>
      <w:r>
        <w:rPr>
          <w:rFonts w:hint="eastAsia" w:ascii="宋体" w:hAnsi="宋体" w:eastAsia="宋体" w:cs="宋体"/>
          <w:color w:val="auto"/>
          <w:kern w:val="44"/>
          <w:position w:val="-6"/>
          <w:sz w:val="24"/>
          <w:szCs w:val="24"/>
          <w:highlight w:val="none"/>
          <w:u w:val="none"/>
          <w:lang w:val="en-US" w:eastAsia="zh-CN" w:bidi="ar-SA"/>
        </w:rPr>
        <w:t>月</w:t>
      </w:r>
      <w:r>
        <w:rPr>
          <w:rFonts w:hint="eastAsia" w:ascii="宋体" w:hAnsi="宋体" w:cs="宋体"/>
          <w:color w:val="auto"/>
          <w:kern w:val="44"/>
          <w:position w:val="-6"/>
          <w:sz w:val="24"/>
          <w:szCs w:val="24"/>
          <w:highlight w:val="none"/>
          <w:u w:val="none"/>
          <w:lang w:val="en-US" w:eastAsia="zh-CN" w:bidi="ar-SA"/>
        </w:rPr>
        <w:t>10</w:t>
      </w:r>
      <w:r>
        <w:rPr>
          <w:rFonts w:hint="eastAsia" w:ascii="宋体" w:hAnsi="宋体" w:eastAsia="宋体" w:cs="宋体"/>
          <w:color w:val="auto"/>
          <w:kern w:val="44"/>
          <w:position w:val="-6"/>
          <w:sz w:val="24"/>
          <w:szCs w:val="24"/>
          <w:highlight w:val="none"/>
          <w:u w:val="none"/>
          <w:lang w:val="en-US" w:eastAsia="zh-CN" w:bidi="ar-SA"/>
        </w:rPr>
        <w:t>日</w:t>
      </w:r>
      <w:r>
        <w:rPr>
          <w:rFonts w:hint="eastAsia" w:ascii="宋体" w:hAnsi="宋体" w:cs="宋体"/>
          <w:color w:val="auto"/>
          <w:kern w:val="44"/>
          <w:position w:val="-6"/>
          <w:sz w:val="24"/>
          <w:szCs w:val="24"/>
          <w:highlight w:val="none"/>
          <w:u w:val="none"/>
          <w:lang w:val="en-US" w:eastAsia="zh-CN" w:bidi="ar-SA"/>
        </w:rPr>
        <w:t>15</w:t>
      </w:r>
      <w:r>
        <w:rPr>
          <w:rFonts w:hint="eastAsia" w:ascii="宋体" w:hAnsi="宋体" w:eastAsia="宋体" w:cs="宋体"/>
          <w:color w:val="auto"/>
          <w:kern w:val="44"/>
          <w:position w:val="-6"/>
          <w:sz w:val="24"/>
          <w:szCs w:val="24"/>
          <w:highlight w:val="none"/>
          <w:u w:val="none"/>
          <w:lang w:val="en-US" w:eastAsia="zh-CN" w:bidi="ar-SA"/>
        </w:rPr>
        <w:t>点00分</w:t>
      </w:r>
      <w:r>
        <w:rPr>
          <w:rFonts w:hint="eastAsia"/>
          <w:color w:val="auto"/>
          <w:kern w:val="44"/>
          <w:position w:val="-6"/>
          <w:highlight w:val="none"/>
        </w:rPr>
        <w:t>（北京时间）</w:t>
      </w:r>
    </w:p>
    <w:p w14:paraId="2A54B14A">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地点：</w:t>
      </w:r>
      <w:r>
        <w:rPr>
          <w:rFonts w:hint="eastAsia"/>
          <w:color w:val="auto"/>
          <w:kern w:val="44"/>
          <w:position w:val="-6"/>
          <w:highlight w:val="none"/>
          <w:lang w:val="en-US" w:eastAsia="zh-CN"/>
        </w:rPr>
        <w:t>山西省长治市潞州区天晚集南路49号兆祥嘉苑1号商铺2层</w:t>
      </w:r>
    </w:p>
    <w:p w14:paraId="6E82E212">
      <w:pPr>
        <w:pStyle w:val="17"/>
        <w:spacing w:before="0" w:beforeAutospacing="0" w:after="0" w:afterAutospacing="0" w:line="360" w:lineRule="auto"/>
        <w:ind w:firstLine="0" w:firstLineChars="0"/>
        <w:rPr>
          <w:b/>
          <w:bCs/>
          <w:color w:val="auto"/>
          <w:kern w:val="44"/>
          <w:position w:val="-6"/>
          <w:highlight w:val="none"/>
        </w:rPr>
      </w:pPr>
      <w:r>
        <w:rPr>
          <w:rFonts w:hint="eastAsia"/>
          <w:b/>
          <w:bCs/>
          <w:color w:val="auto"/>
          <w:kern w:val="44"/>
          <w:position w:val="-6"/>
          <w:highlight w:val="none"/>
        </w:rPr>
        <w:t>六、公告期限</w:t>
      </w:r>
    </w:p>
    <w:p w14:paraId="1E125D78">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自本公告发布之日起5个工作日。</w:t>
      </w:r>
    </w:p>
    <w:p w14:paraId="26F68C7F">
      <w:pPr>
        <w:pStyle w:val="17"/>
        <w:spacing w:before="0" w:beforeAutospacing="0" w:after="0" w:afterAutospacing="0" w:line="360" w:lineRule="auto"/>
        <w:ind w:firstLine="0" w:firstLineChars="0"/>
        <w:rPr>
          <w:b/>
          <w:bCs/>
          <w:color w:val="auto"/>
          <w:kern w:val="44"/>
          <w:position w:val="-6"/>
          <w:highlight w:val="none"/>
        </w:rPr>
      </w:pPr>
      <w:r>
        <w:rPr>
          <w:rFonts w:hint="eastAsia"/>
          <w:b/>
          <w:bCs/>
          <w:color w:val="auto"/>
          <w:kern w:val="44"/>
          <w:position w:val="-6"/>
          <w:highlight w:val="none"/>
        </w:rPr>
        <w:t>七、其他补充事宜</w:t>
      </w:r>
    </w:p>
    <w:p w14:paraId="5D8CEC0D">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1.针对本项目的质疑需一次性提出，多次提出将不予受理。未按本项目公告规定获取采购文件的潜在</w:t>
      </w:r>
      <w:r>
        <w:rPr>
          <w:rFonts w:hint="eastAsia"/>
          <w:color w:val="auto"/>
          <w:kern w:val="44"/>
          <w:position w:val="-6"/>
          <w:highlight w:val="none"/>
          <w:lang w:eastAsia="zh-CN"/>
        </w:rPr>
        <w:t>供应商</w:t>
      </w:r>
      <w:r>
        <w:rPr>
          <w:rFonts w:hint="eastAsia"/>
          <w:color w:val="auto"/>
          <w:kern w:val="44"/>
          <w:position w:val="-6"/>
          <w:highlight w:val="none"/>
        </w:rPr>
        <w:t xml:space="preserve">不得对采购文件提出质疑。 </w:t>
      </w:r>
    </w:p>
    <w:p w14:paraId="4B0AC702">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2.其他事项：</w:t>
      </w:r>
    </w:p>
    <w:p w14:paraId="1B5330F2">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2.1公告发布媒介：山西省政府采购网</w:t>
      </w:r>
    </w:p>
    <w:p w14:paraId="523DF0F8">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2.2在线投标响应（电子投标）说明：</w:t>
      </w:r>
    </w:p>
    <w:p w14:paraId="6EA09551">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 xml:space="preserve">本项目采用电子化交易；电子化交易流程操作指南： </w:t>
      </w:r>
      <w:r>
        <w:rPr>
          <w:rFonts w:hint="eastAsia"/>
          <w:color w:val="auto"/>
          <w:kern w:val="44"/>
          <w:position w:val="-6"/>
          <w:highlight w:val="none"/>
          <w:lang w:eastAsia="zh-CN"/>
        </w:rPr>
        <w:t>“</w:t>
      </w:r>
      <w:r>
        <w:rPr>
          <w:rFonts w:hint="eastAsia"/>
          <w:color w:val="auto"/>
          <w:kern w:val="44"/>
          <w:position w:val="-6"/>
          <w:highlight w:val="none"/>
        </w:rPr>
        <w:t>山西省政府采购网&gt;办事指南&gt;下载专区</w:t>
      </w:r>
      <w:r>
        <w:rPr>
          <w:rFonts w:hint="eastAsia"/>
          <w:color w:val="auto"/>
          <w:kern w:val="44"/>
          <w:position w:val="-6"/>
          <w:highlight w:val="none"/>
          <w:lang w:eastAsia="zh-CN"/>
        </w:rPr>
        <w:t>”</w:t>
      </w:r>
      <w:r>
        <w:rPr>
          <w:rFonts w:hint="eastAsia"/>
          <w:color w:val="auto"/>
          <w:kern w:val="44"/>
          <w:position w:val="-6"/>
          <w:highlight w:val="none"/>
        </w:rPr>
        <w:t>获取；</w:t>
      </w:r>
    </w:p>
    <w:p w14:paraId="04ADC50A">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lang w:eastAsia="zh-CN"/>
        </w:rPr>
        <w:t>供应商</w:t>
      </w:r>
      <w:r>
        <w:rPr>
          <w:rFonts w:hint="eastAsia"/>
          <w:color w:val="auto"/>
          <w:kern w:val="44"/>
          <w:position w:val="-6"/>
          <w:highlight w:val="none"/>
        </w:rPr>
        <w:t>应在提交投标文件前完成CA数字证书办理。（办理事项详见"山西省政府采购网&gt;办事指南&gt;下载专区"）；</w:t>
      </w:r>
    </w:p>
    <w:p w14:paraId="5AA50D48">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3）</w:t>
      </w:r>
      <w:r>
        <w:rPr>
          <w:rFonts w:hint="eastAsia"/>
          <w:color w:val="auto"/>
          <w:kern w:val="44"/>
          <w:position w:val="-6"/>
          <w:highlight w:val="none"/>
          <w:lang w:eastAsia="zh-CN"/>
        </w:rPr>
        <w:t>供应商</w:t>
      </w:r>
      <w:r>
        <w:rPr>
          <w:rFonts w:hint="eastAsia"/>
          <w:color w:val="auto"/>
          <w:kern w:val="44"/>
          <w:position w:val="-6"/>
          <w:highlight w:val="none"/>
        </w:rPr>
        <w:t>应安装"山西政府采购平台电子投标客户端"，请</w:t>
      </w:r>
      <w:r>
        <w:rPr>
          <w:rFonts w:hint="eastAsia"/>
          <w:color w:val="auto"/>
          <w:kern w:val="44"/>
          <w:position w:val="-6"/>
          <w:highlight w:val="none"/>
          <w:lang w:eastAsia="zh-CN"/>
        </w:rPr>
        <w:t>供应商</w:t>
      </w:r>
      <w:r>
        <w:rPr>
          <w:rFonts w:hint="eastAsia"/>
          <w:color w:val="auto"/>
          <w:kern w:val="44"/>
          <w:position w:val="-6"/>
          <w:highlight w:val="none"/>
        </w:rPr>
        <w:t>自行前往"山西省政府采购网&gt;办事指南&gt;下载专区"获取并安装；</w:t>
      </w:r>
    </w:p>
    <w:p w14:paraId="0C8CFE36">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4）如有疑问，可致电技术支持热线： 400-881-7190。</w:t>
      </w:r>
    </w:p>
    <w:p w14:paraId="1648F032">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2.3开标时间起30分钟内</w:t>
      </w:r>
      <w:r>
        <w:rPr>
          <w:rFonts w:hint="eastAsia"/>
          <w:color w:val="auto"/>
          <w:kern w:val="44"/>
          <w:position w:val="-6"/>
          <w:highlight w:val="none"/>
          <w:lang w:eastAsia="zh-CN"/>
        </w:rPr>
        <w:t>供应商</w:t>
      </w:r>
      <w:r>
        <w:rPr>
          <w:rFonts w:hint="eastAsia"/>
          <w:color w:val="auto"/>
          <w:kern w:val="44"/>
          <w:position w:val="-6"/>
          <w:highlight w:val="none"/>
        </w:rPr>
        <w:t>可登录"山西政府采购平台"，在"项目采购-开标评标"模块对投标文件进行在线解密。若在规定时间内投标文件无法解密或解密失败，则投标无效。</w:t>
      </w:r>
    </w:p>
    <w:p w14:paraId="14DB8141">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2.4中标人应在合同签订前完成山西省政府采购网全部注册步骤并成为正式</w:t>
      </w:r>
      <w:r>
        <w:rPr>
          <w:rFonts w:hint="eastAsia"/>
          <w:color w:val="auto"/>
          <w:kern w:val="44"/>
          <w:position w:val="-6"/>
          <w:highlight w:val="none"/>
          <w:lang w:eastAsia="zh-CN"/>
        </w:rPr>
        <w:t>供应商</w:t>
      </w:r>
      <w:r>
        <w:rPr>
          <w:rFonts w:hint="eastAsia"/>
          <w:color w:val="auto"/>
          <w:kern w:val="44"/>
          <w:position w:val="-6"/>
          <w:highlight w:val="none"/>
        </w:rPr>
        <w:t>。</w:t>
      </w:r>
    </w:p>
    <w:p w14:paraId="20D70646">
      <w:pPr>
        <w:pStyle w:val="17"/>
        <w:spacing w:before="0" w:beforeAutospacing="0" w:after="0" w:afterAutospacing="0" w:line="360" w:lineRule="auto"/>
        <w:ind w:firstLine="0" w:firstLineChars="0"/>
        <w:rPr>
          <w:b/>
          <w:color w:val="auto"/>
          <w:kern w:val="44"/>
          <w:position w:val="-6"/>
          <w:highlight w:val="none"/>
        </w:rPr>
      </w:pPr>
      <w:r>
        <w:rPr>
          <w:rFonts w:hint="eastAsia"/>
          <w:b/>
          <w:bCs/>
          <w:color w:val="auto"/>
          <w:kern w:val="44"/>
          <w:position w:val="-6"/>
          <w:highlight w:val="none"/>
        </w:rPr>
        <w:t>八、凡对本次采购提出询问，请按以下方式联系</w:t>
      </w:r>
    </w:p>
    <w:p w14:paraId="14466872">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1、采购人信息</w:t>
      </w:r>
    </w:p>
    <w:p w14:paraId="0FE28D2F">
      <w:pPr>
        <w:pStyle w:val="17"/>
        <w:spacing w:before="0" w:beforeAutospacing="0" w:after="0" w:afterAutospacing="0" w:line="360" w:lineRule="auto"/>
        <w:ind w:firstLine="480"/>
        <w:rPr>
          <w:rFonts w:hint="eastAsia"/>
          <w:color w:val="auto"/>
          <w:kern w:val="44"/>
          <w:position w:val="-6"/>
          <w:highlight w:val="none"/>
          <w:lang w:val="en-US" w:eastAsia="zh-CN"/>
        </w:rPr>
      </w:pPr>
      <w:r>
        <w:rPr>
          <w:rFonts w:hint="eastAsia"/>
          <w:color w:val="auto"/>
          <w:kern w:val="44"/>
          <w:position w:val="-6"/>
          <w:highlight w:val="none"/>
        </w:rPr>
        <w:t>采购单位：</w:t>
      </w:r>
      <w:r>
        <w:rPr>
          <w:rFonts w:hint="eastAsia"/>
          <w:color w:val="auto"/>
          <w:kern w:val="44"/>
          <w:position w:val="-6"/>
          <w:highlight w:val="none"/>
          <w:lang w:val="en-US" w:eastAsia="zh-CN"/>
        </w:rPr>
        <w:t>长子县残疾人联合会</w:t>
      </w:r>
    </w:p>
    <w:p w14:paraId="10546BB2">
      <w:pPr>
        <w:pStyle w:val="17"/>
        <w:spacing w:before="0" w:beforeAutospacing="0" w:after="0" w:afterAutospacing="0" w:line="360" w:lineRule="auto"/>
        <w:ind w:firstLine="480"/>
        <w:rPr>
          <w:rFonts w:hint="eastAsia"/>
          <w:color w:val="auto"/>
          <w:kern w:val="44"/>
          <w:position w:val="-6"/>
          <w:highlight w:val="none"/>
          <w:lang w:val="en-US" w:eastAsia="zh-CN"/>
        </w:rPr>
      </w:pPr>
      <w:r>
        <w:rPr>
          <w:rFonts w:hint="eastAsia"/>
          <w:color w:val="auto"/>
          <w:kern w:val="44"/>
          <w:position w:val="-6"/>
          <w:highlight w:val="none"/>
          <w:lang w:val="en-US" w:eastAsia="zh-CN"/>
        </w:rPr>
        <w:t>地    址：长子县鹿谷西街长子县自来水公司西300米</w:t>
      </w:r>
    </w:p>
    <w:p w14:paraId="6C12381C">
      <w:pPr>
        <w:pStyle w:val="17"/>
        <w:spacing w:before="0" w:beforeAutospacing="0" w:after="0" w:afterAutospacing="0" w:line="360" w:lineRule="auto"/>
        <w:ind w:firstLine="480"/>
        <w:rPr>
          <w:rFonts w:hint="default" w:eastAsia="宋体"/>
          <w:color w:val="auto"/>
          <w:kern w:val="44"/>
          <w:position w:val="-6"/>
          <w:highlight w:val="none"/>
          <w:lang w:val="en-US" w:eastAsia="zh-CN"/>
        </w:rPr>
      </w:pPr>
      <w:r>
        <w:rPr>
          <w:rFonts w:hint="eastAsia"/>
          <w:color w:val="auto"/>
          <w:kern w:val="44"/>
          <w:position w:val="-6"/>
          <w:highlight w:val="none"/>
          <w:lang w:val="en-US" w:eastAsia="zh-CN"/>
        </w:rPr>
        <w:t>联 系 人</w:t>
      </w:r>
      <w:r>
        <w:rPr>
          <w:rFonts w:hint="eastAsia"/>
          <w:color w:val="auto"/>
          <w:kern w:val="44"/>
          <w:position w:val="-6"/>
          <w:highlight w:val="none"/>
        </w:rPr>
        <w:t>：</w:t>
      </w:r>
      <w:r>
        <w:rPr>
          <w:rFonts w:hint="eastAsia"/>
          <w:color w:val="auto"/>
          <w:kern w:val="44"/>
          <w:position w:val="-6"/>
          <w:highlight w:val="none"/>
          <w:lang w:val="en-US" w:eastAsia="zh-CN"/>
        </w:rPr>
        <w:t>薛女士</w:t>
      </w:r>
    </w:p>
    <w:p w14:paraId="1E784791">
      <w:pPr>
        <w:pStyle w:val="17"/>
        <w:spacing w:before="0" w:beforeAutospacing="0" w:after="0" w:afterAutospacing="0" w:line="360" w:lineRule="auto"/>
        <w:ind w:firstLine="480"/>
        <w:rPr>
          <w:rFonts w:hint="eastAsia"/>
          <w:color w:val="auto"/>
          <w:kern w:val="44"/>
          <w:position w:val="-6"/>
          <w:highlight w:val="none"/>
          <w:lang w:val="en-US" w:eastAsia="zh-CN"/>
        </w:rPr>
      </w:pPr>
      <w:r>
        <w:rPr>
          <w:rFonts w:hint="eastAsia"/>
          <w:color w:val="auto"/>
          <w:kern w:val="44"/>
          <w:position w:val="-6"/>
          <w:highlight w:val="none"/>
        </w:rPr>
        <w:t>电    话：</w:t>
      </w:r>
      <w:r>
        <w:rPr>
          <w:rFonts w:hint="eastAsia"/>
          <w:color w:val="auto"/>
          <w:kern w:val="44"/>
          <w:position w:val="-6"/>
          <w:highlight w:val="none"/>
          <w:lang w:val="en-US" w:eastAsia="zh-CN"/>
        </w:rPr>
        <w:t>0355-8332590</w:t>
      </w:r>
    </w:p>
    <w:p w14:paraId="371CFACD">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2.采购代理机构信息</w:t>
      </w:r>
    </w:p>
    <w:p w14:paraId="1B126A26">
      <w:pPr>
        <w:pStyle w:val="17"/>
        <w:spacing w:before="0" w:beforeAutospacing="0" w:after="0" w:afterAutospacing="0" w:line="360" w:lineRule="auto"/>
        <w:ind w:firstLine="480"/>
        <w:rPr>
          <w:rFonts w:hint="default"/>
          <w:color w:val="auto"/>
          <w:kern w:val="44"/>
          <w:position w:val="-6"/>
          <w:highlight w:val="none"/>
          <w:lang w:val="en-US" w:eastAsia="zh-CN"/>
        </w:rPr>
      </w:pPr>
      <w:r>
        <w:rPr>
          <w:rFonts w:hint="eastAsia"/>
          <w:color w:val="auto"/>
          <w:kern w:val="44"/>
          <w:position w:val="-6"/>
          <w:highlight w:val="none"/>
        </w:rPr>
        <w:t>采购代理机构：山西海浩项目工程管理有限公司</w:t>
      </w:r>
    </w:p>
    <w:p w14:paraId="1B37CA2A">
      <w:pPr>
        <w:pStyle w:val="17"/>
        <w:spacing w:before="0" w:beforeAutospacing="0" w:after="0" w:afterAutospacing="0" w:line="360" w:lineRule="auto"/>
        <w:ind w:firstLine="480"/>
        <w:rPr>
          <w:rFonts w:hint="eastAsia"/>
          <w:color w:val="auto"/>
          <w:kern w:val="44"/>
          <w:position w:val="-6"/>
          <w:highlight w:val="none"/>
        </w:rPr>
      </w:pPr>
      <w:r>
        <w:rPr>
          <w:rFonts w:hint="eastAsia"/>
          <w:color w:val="auto"/>
          <w:kern w:val="44"/>
          <w:position w:val="-6"/>
          <w:highlight w:val="none"/>
        </w:rPr>
        <w:t>地    址：山西省长治市潞州区天晚集南路49号兆祥嘉苑1号商铺2层</w:t>
      </w:r>
    </w:p>
    <w:p w14:paraId="50993E59">
      <w:pPr>
        <w:pStyle w:val="17"/>
        <w:spacing w:before="0" w:beforeAutospacing="0" w:after="0" w:afterAutospacing="0" w:line="360" w:lineRule="auto"/>
        <w:ind w:firstLine="480"/>
        <w:rPr>
          <w:rFonts w:hint="eastAsia"/>
          <w:color w:val="auto"/>
          <w:kern w:val="44"/>
          <w:position w:val="-6"/>
          <w:highlight w:val="none"/>
        </w:rPr>
      </w:pPr>
      <w:r>
        <w:rPr>
          <w:rFonts w:hint="eastAsia"/>
          <w:color w:val="auto"/>
          <w:kern w:val="44"/>
          <w:position w:val="-6"/>
          <w:highlight w:val="none"/>
        </w:rPr>
        <w:t>联系方式：0355-3133337</w:t>
      </w:r>
    </w:p>
    <w:p w14:paraId="48048BE0">
      <w:pPr>
        <w:pStyle w:val="17"/>
        <w:spacing w:before="0" w:beforeAutospacing="0" w:after="0" w:afterAutospacing="0" w:line="360" w:lineRule="auto"/>
        <w:ind w:firstLine="480"/>
        <w:rPr>
          <w:color w:val="auto"/>
          <w:kern w:val="44"/>
          <w:position w:val="-6"/>
          <w:highlight w:val="none"/>
        </w:rPr>
      </w:pPr>
      <w:r>
        <w:rPr>
          <w:rFonts w:hint="eastAsia"/>
          <w:color w:val="auto"/>
          <w:kern w:val="44"/>
          <w:position w:val="-6"/>
          <w:highlight w:val="none"/>
        </w:rPr>
        <w:t>3.项目联系方式</w:t>
      </w:r>
    </w:p>
    <w:p w14:paraId="00C23C24">
      <w:pPr>
        <w:pStyle w:val="17"/>
        <w:spacing w:before="0" w:beforeAutospacing="0" w:after="0" w:afterAutospacing="0" w:line="360" w:lineRule="auto"/>
        <w:ind w:firstLine="480"/>
        <w:rPr>
          <w:rFonts w:hint="eastAsia" w:eastAsia="宋体"/>
          <w:color w:val="auto"/>
          <w:kern w:val="44"/>
          <w:position w:val="-6"/>
          <w:highlight w:val="none"/>
          <w:lang w:eastAsia="zh-CN"/>
        </w:rPr>
      </w:pPr>
      <w:r>
        <w:rPr>
          <w:rFonts w:hint="eastAsia"/>
          <w:color w:val="auto"/>
          <w:kern w:val="44"/>
          <w:position w:val="-6"/>
          <w:highlight w:val="none"/>
        </w:rPr>
        <w:t>项目联系人：</w:t>
      </w:r>
      <w:r>
        <w:rPr>
          <w:rFonts w:hint="eastAsia"/>
          <w:color w:val="auto"/>
          <w:kern w:val="44"/>
          <w:position w:val="-6"/>
          <w:highlight w:val="none"/>
          <w:lang w:val="en-US" w:eastAsia="zh-CN"/>
        </w:rPr>
        <w:t>崔先生</w:t>
      </w:r>
    </w:p>
    <w:p w14:paraId="38887BCE">
      <w:pPr>
        <w:pStyle w:val="17"/>
        <w:spacing w:before="0" w:beforeAutospacing="0" w:after="0" w:afterAutospacing="0" w:line="360" w:lineRule="auto"/>
        <w:ind w:firstLine="480"/>
        <w:rPr>
          <w:rFonts w:hint="default" w:eastAsia="宋体"/>
          <w:color w:val="auto"/>
          <w:kern w:val="44"/>
          <w:position w:val="-6"/>
          <w:highlight w:val="none"/>
          <w:lang w:val="en-US" w:eastAsia="zh-CN"/>
        </w:rPr>
      </w:pPr>
      <w:r>
        <w:rPr>
          <w:rFonts w:hint="eastAsia"/>
          <w:color w:val="auto"/>
          <w:kern w:val="44"/>
          <w:position w:val="-6"/>
          <w:highlight w:val="none"/>
        </w:rPr>
        <w:t>电　话：0355-3133337</w:t>
      </w:r>
    </w:p>
    <w:p w14:paraId="02F2FCE1">
      <w:pPr>
        <w:pStyle w:val="17"/>
        <w:keepNext w:val="0"/>
        <w:keepLines w:val="0"/>
        <w:widowControl/>
        <w:suppressLineNumbers w:val="0"/>
        <w:rPr>
          <w:color w:val="auto"/>
          <w:highlight w:val="none"/>
        </w:rPr>
      </w:pPr>
    </w:p>
    <w:p w14:paraId="31498137">
      <w:pPr>
        <w:rPr>
          <w:color w:val="auto"/>
          <w:highlight w:val="none"/>
        </w:rPr>
      </w:pPr>
    </w:p>
    <w:p w14:paraId="239867B2">
      <w:pPr>
        <w:pStyle w:val="16"/>
        <w:rPr>
          <w:color w:val="auto"/>
          <w:highlight w:val="none"/>
        </w:rPr>
      </w:pPr>
    </w:p>
    <w:p w14:paraId="55B67D29">
      <w:pPr>
        <w:pStyle w:val="16"/>
        <w:rPr>
          <w:color w:val="auto"/>
          <w:highlight w:val="none"/>
        </w:rPr>
      </w:pPr>
    </w:p>
    <w:p w14:paraId="6262DF9A">
      <w:pPr>
        <w:pStyle w:val="16"/>
        <w:rPr>
          <w:color w:val="auto"/>
          <w:highlight w:val="none"/>
        </w:rPr>
      </w:pPr>
    </w:p>
    <w:p w14:paraId="2CDA36B5">
      <w:pPr>
        <w:rPr>
          <w:color w:val="auto"/>
          <w:highlight w:val="none"/>
        </w:rPr>
      </w:pPr>
    </w:p>
    <w:p w14:paraId="70C01E98">
      <w:pPr>
        <w:pStyle w:val="16"/>
        <w:rPr>
          <w:color w:val="auto"/>
          <w:highlight w:val="none"/>
        </w:rPr>
      </w:pPr>
    </w:p>
    <w:p w14:paraId="1FF85410">
      <w:pPr>
        <w:pStyle w:val="16"/>
        <w:rPr>
          <w:color w:val="auto"/>
          <w:highlight w:val="none"/>
        </w:rPr>
      </w:pPr>
    </w:p>
    <w:p w14:paraId="3FD239F1">
      <w:pPr>
        <w:pStyle w:val="16"/>
        <w:rPr>
          <w:color w:val="auto"/>
          <w:highlight w:val="none"/>
        </w:rPr>
      </w:pPr>
    </w:p>
    <w:p w14:paraId="0F373549">
      <w:pPr>
        <w:pStyle w:val="16"/>
        <w:rPr>
          <w:color w:val="auto"/>
          <w:highlight w:val="none"/>
        </w:rPr>
      </w:pPr>
    </w:p>
    <w:p w14:paraId="1A9F454B">
      <w:pPr>
        <w:pStyle w:val="16"/>
        <w:rPr>
          <w:color w:val="auto"/>
          <w:highlight w:val="none"/>
        </w:rPr>
      </w:pPr>
    </w:p>
    <w:p w14:paraId="6C1C05F1">
      <w:pPr>
        <w:pStyle w:val="16"/>
        <w:rPr>
          <w:color w:val="auto"/>
          <w:highlight w:val="none"/>
        </w:rPr>
      </w:pPr>
    </w:p>
    <w:p w14:paraId="473019B5">
      <w:pPr>
        <w:pStyle w:val="16"/>
        <w:rPr>
          <w:color w:val="auto"/>
          <w:highlight w:val="none"/>
        </w:rPr>
      </w:pPr>
    </w:p>
    <w:p w14:paraId="68140008">
      <w:pPr>
        <w:pStyle w:val="16"/>
        <w:rPr>
          <w:color w:val="auto"/>
          <w:highlight w:val="none"/>
        </w:rPr>
      </w:pPr>
    </w:p>
    <w:p w14:paraId="24E90858">
      <w:pPr>
        <w:pStyle w:val="16"/>
        <w:rPr>
          <w:color w:val="auto"/>
          <w:highlight w:val="none"/>
        </w:rPr>
      </w:pPr>
    </w:p>
    <w:p w14:paraId="493D99D3">
      <w:pPr>
        <w:pStyle w:val="16"/>
        <w:rPr>
          <w:color w:val="auto"/>
          <w:highlight w:val="none"/>
        </w:rPr>
      </w:pPr>
    </w:p>
    <w:p w14:paraId="2FEC6950">
      <w:pPr>
        <w:pStyle w:val="16"/>
        <w:jc w:val="center"/>
        <w:rPr>
          <w:rFonts w:hint="eastAsia" w:eastAsia="宋体"/>
          <w:color w:val="auto"/>
          <w:highlight w:val="none"/>
          <w:lang w:eastAsia="zh-CN"/>
        </w:rPr>
        <w:sectPr>
          <w:pgSz w:w="11906" w:h="16838"/>
          <w:pgMar w:top="1134" w:right="1134" w:bottom="1134" w:left="1134" w:header="851" w:footer="992" w:gutter="0"/>
          <w:cols w:space="720" w:num="1"/>
          <w:docGrid w:type="lines" w:linePitch="312" w:charSpace="0"/>
        </w:sectPr>
      </w:pPr>
      <w:r>
        <w:rPr>
          <w:rFonts w:hint="eastAsia" w:eastAsia="宋体"/>
          <w:color w:val="auto"/>
          <w:highlight w:val="none"/>
          <w:lang w:eastAsia="zh-CN"/>
        </w:rPr>
        <w:drawing>
          <wp:inline distT="0" distB="0" distL="114300" distR="114300">
            <wp:extent cx="5718175" cy="8630285"/>
            <wp:effectExtent l="0" t="0" r="15875" b="18415"/>
            <wp:docPr id="6" name="图片 6" descr="39f7ac18cab34f890ff115b4c3f3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39f7ac18cab34f890ff115b4c3f3907"/>
                    <pic:cNvPicPr>
                      <a:picLocks noChangeAspect="1"/>
                    </pic:cNvPicPr>
                  </pic:nvPicPr>
                  <pic:blipFill>
                    <a:blip r:embed="rId11"/>
                    <a:stretch>
                      <a:fillRect/>
                    </a:stretch>
                  </pic:blipFill>
                  <pic:spPr>
                    <a:xfrm>
                      <a:off x="0" y="0"/>
                      <a:ext cx="5718175" cy="8630285"/>
                    </a:xfrm>
                    <a:prstGeom prst="rect">
                      <a:avLst/>
                    </a:prstGeom>
                  </pic:spPr>
                </pic:pic>
              </a:graphicData>
            </a:graphic>
          </wp:inline>
        </w:drawing>
      </w:r>
    </w:p>
    <w:p w14:paraId="5CB3C4AC">
      <w:pPr>
        <w:pStyle w:val="16"/>
        <w:rPr>
          <w:rFonts w:hint="eastAsia" w:eastAsia="宋体"/>
          <w:color w:val="auto"/>
          <w:highlight w:val="none"/>
          <w:lang w:eastAsia="zh-CN"/>
        </w:rPr>
        <w:sectPr>
          <w:pgSz w:w="11906" w:h="16838"/>
          <w:pgMar w:top="1134" w:right="1134" w:bottom="1134" w:left="1134" w:header="851" w:footer="992" w:gutter="0"/>
          <w:cols w:space="720" w:num="1"/>
          <w:docGrid w:type="lines" w:linePitch="312" w:charSpace="0"/>
        </w:sectPr>
      </w:pPr>
      <w:r>
        <w:rPr>
          <w:rFonts w:hint="eastAsia" w:eastAsia="宋体"/>
          <w:color w:val="auto"/>
          <w:highlight w:val="none"/>
          <w:lang w:eastAsia="zh-CN"/>
        </w:rPr>
        <w:drawing>
          <wp:inline distT="0" distB="0" distL="114300" distR="114300">
            <wp:extent cx="6117590" cy="8426450"/>
            <wp:effectExtent l="0" t="0" r="16510" b="12700"/>
            <wp:docPr id="4" name="图片 4" descr="dba3dc65e21195fd233d1e58f3c43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ba3dc65e21195fd233d1e58f3c43ec"/>
                    <pic:cNvPicPr>
                      <a:picLocks noChangeAspect="1"/>
                    </pic:cNvPicPr>
                  </pic:nvPicPr>
                  <pic:blipFill>
                    <a:blip r:embed="rId12"/>
                    <a:stretch>
                      <a:fillRect/>
                    </a:stretch>
                  </pic:blipFill>
                  <pic:spPr>
                    <a:xfrm>
                      <a:off x="0" y="0"/>
                      <a:ext cx="6117590" cy="8426450"/>
                    </a:xfrm>
                    <a:prstGeom prst="rect">
                      <a:avLst/>
                    </a:prstGeom>
                  </pic:spPr>
                </pic:pic>
              </a:graphicData>
            </a:graphic>
          </wp:inline>
        </w:drawing>
      </w:r>
    </w:p>
    <w:p w14:paraId="64FF5B6B">
      <w:pPr>
        <w:pStyle w:val="16"/>
        <w:rPr>
          <w:color w:val="auto"/>
          <w:highlight w:val="none"/>
        </w:rPr>
      </w:pPr>
    </w:p>
    <w:p w14:paraId="0C959970">
      <w:pPr>
        <w:pStyle w:val="16"/>
        <w:rPr>
          <w:color w:val="auto"/>
          <w:highlight w:val="none"/>
        </w:rPr>
      </w:pPr>
    </w:p>
    <w:p w14:paraId="1AF05AC4">
      <w:pPr>
        <w:pStyle w:val="16"/>
        <w:rPr>
          <w:color w:val="auto"/>
          <w:highlight w:val="none"/>
        </w:rPr>
      </w:pPr>
    </w:p>
    <w:p w14:paraId="3EEAEA69">
      <w:pPr>
        <w:numPr>
          <w:ilvl w:val="0"/>
          <w:numId w:val="3"/>
        </w:numPr>
        <w:overflowPunct w:val="0"/>
        <w:topLinePunct/>
        <w:autoSpaceDN w:val="0"/>
        <w:adjustRightInd w:val="0"/>
        <w:snapToGrid w:val="0"/>
        <w:spacing w:line="360" w:lineRule="auto"/>
        <w:jc w:val="center"/>
        <w:outlineLvl w:val="0"/>
        <w:rPr>
          <w:rFonts w:hint="eastAsia" w:ascii="宋体" w:hAnsi="宋体" w:eastAsia="宋体" w:cs="宋体"/>
          <w:b/>
          <w:bCs/>
          <w:snapToGrid w:val="0"/>
          <w:color w:val="auto"/>
          <w:kern w:val="0"/>
          <w:sz w:val="28"/>
          <w:szCs w:val="28"/>
          <w:highlight w:val="none"/>
          <w:lang w:val="en-US" w:eastAsia="zh-CN" w:bidi="ar-SA"/>
        </w:rPr>
      </w:pPr>
      <w:r>
        <w:rPr>
          <w:rFonts w:hint="eastAsia" w:ascii="宋体" w:hAnsi="宋体" w:cs="宋体"/>
          <w:b/>
          <w:bCs/>
          <w:snapToGrid w:val="0"/>
          <w:color w:val="auto"/>
          <w:kern w:val="0"/>
          <w:sz w:val="28"/>
          <w:szCs w:val="28"/>
          <w:highlight w:val="none"/>
        </w:rPr>
        <w:t xml:space="preserve"> 供应商须知</w:t>
      </w:r>
      <w:bookmarkEnd w:id="4"/>
    </w:p>
    <w:p w14:paraId="039DC569">
      <w:pPr>
        <w:autoSpaceDE w:val="0"/>
        <w:autoSpaceDN w:val="0"/>
        <w:adjustRightInd w:val="0"/>
        <w:snapToGrid w:val="0"/>
        <w:jc w:val="center"/>
        <w:rPr>
          <w:rFonts w:ascii="宋体" w:hAnsi="宋体" w:cs="宋体"/>
          <w:b/>
          <w:bCs/>
          <w:color w:val="auto"/>
          <w:sz w:val="28"/>
          <w:szCs w:val="28"/>
          <w:highlight w:val="none"/>
        </w:rPr>
      </w:pPr>
      <w:bookmarkStart w:id="9" w:name="_Toc175644016"/>
      <w:bookmarkStart w:id="10" w:name="_Toc86202581"/>
      <w:r>
        <w:rPr>
          <w:rFonts w:hint="eastAsia" w:ascii="宋体" w:hAnsi="宋体" w:cs="宋体"/>
          <w:b/>
          <w:bCs/>
          <w:color w:val="auto"/>
          <w:sz w:val="28"/>
          <w:szCs w:val="28"/>
          <w:highlight w:val="none"/>
          <w:lang w:val="en-US" w:eastAsia="zh-CN"/>
        </w:rPr>
        <w:t>供应商</w:t>
      </w:r>
      <w:r>
        <w:rPr>
          <w:rFonts w:hint="eastAsia" w:ascii="宋体" w:hAnsi="宋体" w:cs="宋体"/>
          <w:b/>
          <w:bCs/>
          <w:color w:val="auto"/>
          <w:sz w:val="28"/>
          <w:szCs w:val="28"/>
          <w:highlight w:val="none"/>
        </w:rPr>
        <w:t>须知前附表</w:t>
      </w:r>
    </w:p>
    <w:tbl>
      <w:tblPr>
        <w:tblStyle w:val="22"/>
        <w:tblW w:w="9451" w:type="dxa"/>
        <w:jc w:val="center"/>
        <w:tblLayout w:type="fixed"/>
        <w:tblCellMar>
          <w:top w:w="0" w:type="dxa"/>
          <w:left w:w="108" w:type="dxa"/>
          <w:bottom w:w="0" w:type="dxa"/>
          <w:right w:w="108" w:type="dxa"/>
        </w:tblCellMar>
      </w:tblPr>
      <w:tblGrid>
        <w:gridCol w:w="2542"/>
        <w:gridCol w:w="6909"/>
      </w:tblGrid>
      <w:tr w14:paraId="28566806">
        <w:tblPrEx>
          <w:tblCellMar>
            <w:top w:w="0" w:type="dxa"/>
            <w:left w:w="108" w:type="dxa"/>
            <w:bottom w:w="0" w:type="dxa"/>
            <w:right w:w="108" w:type="dxa"/>
          </w:tblCellMar>
        </w:tblPrEx>
        <w:trPr>
          <w:trHeight w:val="692"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06358877">
            <w:pPr>
              <w:spacing w:line="360" w:lineRule="exact"/>
              <w:ind w:firstLine="0" w:firstLineChars="0"/>
              <w:jc w:val="center"/>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条  款  名  称</w:t>
            </w:r>
          </w:p>
        </w:tc>
        <w:tc>
          <w:tcPr>
            <w:tcW w:w="6909" w:type="dxa"/>
            <w:tcBorders>
              <w:top w:val="single" w:color="auto" w:sz="4" w:space="0"/>
              <w:left w:val="single" w:color="auto" w:sz="4" w:space="0"/>
              <w:bottom w:val="single" w:color="auto" w:sz="4" w:space="0"/>
              <w:right w:val="single" w:color="auto" w:sz="4" w:space="0"/>
            </w:tcBorders>
            <w:vAlign w:val="center"/>
          </w:tcPr>
          <w:p w14:paraId="2B5A96BA">
            <w:pPr>
              <w:spacing w:line="360" w:lineRule="exact"/>
              <w:ind w:firstLine="0" w:firstLineChars="0"/>
              <w:jc w:val="center"/>
              <w:rPr>
                <w:rFonts w:asciiTheme="minorEastAsia" w:hAnsiTheme="minorEastAsia" w:eastAsiaTheme="minorEastAsia" w:cstheme="minorEastAsia"/>
                <w:b/>
                <w:bCs/>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编  列  内  容</w:t>
            </w:r>
          </w:p>
        </w:tc>
      </w:tr>
      <w:tr w14:paraId="4965DE44">
        <w:tblPrEx>
          <w:tblCellMar>
            <w:top w:w="0" w:type="dxa"/>
            <w:left w:w="108" w:type="dxa"/>
            <w:bottom w:w="0" w:type="dxa"/>
            <w:right w:w="108" w:type="dxa"/>
          </w:tblCellMar>
        </w:tblPrEx>
        <w:trPr>
          <w:trHeight w:val="559"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2AEEA40A">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采购单位</w:t>
            </w:r>
          </w:p>
        </w:tc>
        <w:tc>
          <w:tcPr>
            <w:tcW w:w="6909" w:type="dxa"/>
            <w:tcBorders>
              <w:top w:val="single" w:color="auto" w:sz="4" w:space="0"/>
              <w:left w:val="single" w:color="auto" w:sz="4" w:space="0"/>
              <w:bottom w:val="single" w:color="auto" w:sz="4" w:space="0"/>
              <w:right w:val="single" w:color="auto" w:sz="4" w:space="0"/>
            </w:tcBorders>
            <w:vAlign w:val="center"/>
          </w:tcPr>
          <w:p w14:paraId="26EF0624">
            <w:pPr>
              <w:spacing w:line="360" w:lineRule="exact"/>
              <w:ind w:firstLine="0" w:firstLineChars="0"/>
              <w:jc w:val="left"/>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长子县残疾人联合会</w:t>
            </w:r>
          </w:p>
        </w:tc>
      </w:tr>
      <w:tr w14:paraId="09A9EC8C">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56FBC4EA">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采购代理机构</w:t>
            </w:r>
          </w:p>
        </w:tc>
        <w:tc>
          <w:tcPr>
            <w:tcW w:w="6909" w:type="dxa"/>
            <w:tcBorders>
              <w:top w:val="single" w:color="auto" w:sz="4" w:space="0"/>
              <w:left w:val="single" w:color="auto" w:sz="4" w:space="0"/>
              <w:bottom w:val="single" w:color="auto" w:sz="4" w:space="0"/>
              <w:right w:val="single" w:color="auto" w:sz="4" w:space="0"/>
            </w:tcBorders>
            <w:vAlign w:val="center"/>
          </w:tcPr>
          <w:p w14:paraId="671AE1BA">
            <w:pPr>
              <w:spacing w:line="360" w:lineRule="exact"/>
              <w:ind w:firstLine="0" w:firstLineChars="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山西海浩项目工程管理有限公司</w:t>
            </w:r>
          </w:p>
        </w:tc>
      </w:tr>
      <w:tr w14:paraId="0F543018">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20CFFCF6">
            <w:pPr>
              <w:spacing w:line="360" w:lineRule="exact"/>
              <w:ind w:firstLine="0" w:firstLineChars="0"/>
              <w:jc w:val="center"/>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项目名称</w:t>
            </w:r>
          </w:p>
        </w:tc>
        <w:tc>
          <w:tcPr>
            <w:tcW w:w="6909" w:type="dxa"/>
            <w:tcBorders>
              <w:top w:val="single" w:color="auto" w:sz="4" w:space="0"/>
              <w:left w:val="single" w:color="auto" w:sz="4" w:space="0"/>
              <w:bottom w:val="single" w:color="auto" w:sz="4" w:space="0"/>
              <w:right w:val="single" w:color="auto" w:sz="4" w:space="0"/>
            </w:tcBorders>
            <w:vAlign w:val="center"/>
          </w:tcPr>
          <w:p w14:paraId="6A798ECE">
            <w:pPr>
              <w:pStyle w:val="17"/>
              <w:spacing w:before="0" w:beforeAutospacing="0" w:after="0" w:afterAutospacing="0" w:line="360" w:lineRule="auto"/>
              <w:rPr>
                <w:rFonts w:hint="eastAsia" w:asciiTheme="minorEastAsia" w:hAnsiTheme="minorEastAsia" w:eastAsiaTheme="minorEastAsia" w:cstheme="minorEastAsia"/>
                <w:color w:val="auto"/>
                <w:sz w:val="24"/>
                <w:szCs w:val="24"/>
                <w:highlight w:val="none"/>
                <w:lang w:val="en-US" w:eastAsia="zh-CN"/>
              </w:rPr>
            </w:pPr>
            <w:r>
              <w:rPr>
                <w:rFonts w:hint="eastAsia"/>
                <w:color w:val="auto"/>
                <w:kern w:val="44"/>
                <w:position w:val="-6"/>
                <w:highlight w:val="none"/>
                <w:lang w:val="en-US" w:eastAsia="zh-CN"/>
              </w:rPr>
              <w:t>长子县残疾人联合会2023年度精神、智力和重度肢体残疾人托养服务项目(县级)</w:t>
            </w:r>
          </w:p>
        </w:tc>
      </w:tr>
      <w:tr w14:paraId="3498C2C0">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5A69843D">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交货</w:t>
            </w:r>
            <w:r>
              <w:rPr>
                <w:rFonts w:hint="eastAsia" w:asciiTheme="minorEastAsia" w:hAnsiTheme="minorEastAsia" w:eastAsiaTheme="minorEastAsia" w:cstheme="minorEastAsia"/>
                <w:color w:val="auto"/>
                <w:sz w:val="24"/>
                <w:szCs w:val="24"/>
                <w:highlight w:val="none"/>
              </w:rPr>
              <w:t>地点</w:t>
            </w:r>
          </w:p>
        </w:tc>
        <w:tc>
          <w:tcPr>
            <w:tcW w:w="6909" w:type="dxa"/>
            <w:tcBorders>
              <w:top w:val="single" w:color="auto" w:sz="4" w:space="0"/>
              <w:left w:val="single" w:color="auto" w:sz="4" w:space="0"/>
              <w:bottom w:val="single" w:color="auto" w:sz="4" w:space="0"/>
              <w:right w:val="single" w:color="auto" w:sz="4" w:space="0"/>
            </w:tcBorders>
            <w:vAlign w:val="center"/>
          </w:tcPr>
          <w:p w14:paraId="4562158A">
            <w:pPr>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采购人指定地点</w:t>
            </w:r>
          </w:p>
        </w:tc>
      </w:tr>
      <w:tr w14:paraId="4FA59289">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6D3CA88A">
            <w:pPr>
              <w:spacing w:line="360" w:lineRule="exact"/>
              <w:ind w:firstLine="0" w:firstLineChars="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项目预算</w:t>
            </w:r>
          </w:p>
        </w:tc>
        <w:tc>
          <w:tcPr>
            <w:tcW w:w="6909" w:type="dxa"/>
            <w:tcBorders>
              <w:top w:val="single" w:color="auto" w:sz="4" w:space="0"/>
              <w:left w:val="single" w:color="auto" w:sz="4" w:space="0"/>
              <w:bottom w:val="single" w:color="auto" w:sz="4" w:space="0"/>
              <w:right w:val="single" w:color="auto" w:sz="4" w:space="0"/>
            </w:tcBorders>
            <w:vAlign w:val="center"/>
          </w:tcPr>
          <w:p w14:paraId="2135D060">
            <w:pPr>
              <w:pStyle w:val="17"/>
              <w:spacing w:before="0" w:beforeAutospacing="0" w:after="0" w:afterAutospacing="0"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40万元</w:t>
            </w:r>
          </w:p>
        </w:tc>
      </w:tr>
      <w:tr w14:paraId="17C2EA93">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24B98FAB">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资金落实情况</w:t>
            </w:r>
          </w:p>
        </w:tc>
        <w:tc>
          <w:tcPr>
            <w:tcW w:w="6909" w:type="dxa"/>
            <w:tcBorders>
              <w:top w:val="single" w:color="auto" w:sz="4" w:space="0"/>
              <w:left w:val="single" w:color="auto" w:sz="4" w:space="0"/>
              <w:bottom w:val="single" w:color="auto" w:sz="4" w:space="0"/>
              <w:right w:val="single" w:color="auto" w:sz="4" w:space="0"/>
            </w:tcBorders>
            <w:vAlign w:val="center"/>
          </w:tcPr>
          <w:p w14:paraId="3F92415A">
            <w:pPr>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已落实</w:t>
            </w:r>
          </w:p>
        </w:tc>
      </w:tr>
      <w:tr w14:paraId="131B2DA9">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2ACADA3C">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项目内容</w:t>
            </w:r>
          </w:p>
        </w:tc>
        <w:tc>
          <w:tcPr>
            <w:tcW w:w="6909" w:type="dxa"/>
            <w:tcBorders>
              <w:top w:val="single" w:color="auto" w:sz="4" w:space="0"/>
              <w:left w:val="single" w:color="auto" w:sz="4" w:space="0"/>
              <w:bottom w:val="single" w:color="auto" w:sz="4" w:space="0"/>
              <w:right w:val="single" w:color="auto" w:sz="4" w:space="0"/>
            </w:tcBorders>
            <w:vAlign w:val="center"/>
          </w:tcPr>
          <w:p w14:paraId="55B04E0C">
            <w:pPr>
              <w:widowControl/>
              <w:spacing w:line="360" w:lineRule="exact"/>
              <w:ind w:firstLine="0" w:firstLineChars="0"/>
              <w:rPr>
                <w:rFonts w:hint="default"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详见磋商文件第四部分商务、技术要求</w:t>
            </w:r>
          </w:p>
        </w:tc>
      </w:tr>
      <w:tr w14:paraId="53ACF8A5">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382C58D7">
            <w:pPr>
              <w:widowControl/>
              <w:spacing w:line="360" w:lineRule="exact"/>
              <w:ind w:firstLine="0" w:firstLineChars="0"/>
              <w:jc w:val="center"/>
              <w:rPr>
                <w:rFonts w:hint="eastAsia" w:asciiTheme="minorEastAsia" w:hAnsiTheme="minorEastAsia" w:eastAsiaTheme="minorEastAsia" w:cstheme="minorEastAsia"/>
                <w:color w:val="auto"/>
                <w:kern w:val="0"/>
                <w:sz w:val="24"/>
                <w:szCs w:val="24"/>
                <w:highlight w:val="none"/>
                <w:lang w:val="en-US" w:eastAsia="zh-CN"/>
              </w:rPr>
            </w:pPr>
            <w:r>
              <w:rPr>
                <w:rFonts w:hint="eastAsia" w:asciiTheme="minorEastAsia" w:hAnsiTheme="minorEastAsia" w:eastAsiaTheme="minorEastAsia" w:cstheme="minorEastAsia"/>
                <w:color w:val="auto"/>
                <w:kern w:val="0"/>
                <w:sz w:val="24"/>
                <w:szCs w:val="24"/>
                <w:highlight w:val="none"/>
                <w:lang w:val="en-US" w:eastAsia="zh-CN"/>
              </w:rPr>
              <w:t>服务期限</w:t>
            </w:r>
          </w:p>
        </w:tc>
        <w:tc>
          <w:tcPr>
            <w:tcW w:w="6909" w:type="dxa"/>
            <w:tcBorders>
              <w:top w:val="single" w:color="auto" w:sz="4" w:space="0"/>
              <w:left w:val="single" w:color="auto" w:sz="4" w:space="0"/>
              <w:bottom w:val="single" w:color="auto" w:sz="4" w:space="0"/>
              <w:right w:val="single" w:color="auto" w:sz="4" w:space="0"/>
            </w:tcBorders>
            <w:vAlign w:val="center"/>
          </w:tcPr>
          <w:p w14:paraId="39D24993">
            <w:pPr>
              <w:spacing w:line="460" w:lineRule="exact"/>
              <w:rPr>
                <w:rFonts w:hint="eastAsia" w:asciiTheme="minorEastAsia" w:hAnsiTheme="minorEastAsia" w:eastAsiaTheme="minorEastAsia" w:cstheme="minorEastAsia"/>
                <w:color w:val="auto"/>
                <w:kern w:val="0"/>
                <w:sz w:val="24"/>
                <w:szCs w:val="24"/>
                <w:highlight w:val="none"/>
                <w:lang w:val="en-US" w:eastAsia="zh-CN"/>
              </w:rPr>
            </w:pPr>
            <w:r>
              <w:rPr>
                <w:rFonts w:hint="eastAsia"/>
                <w:bCs/>
                <w:color w:val="auto"/>
                <w:sz w:val="24"/>
                <w:highlight w:val="none"/>
                <w:lang w:val="en-US" w:eastAsia="zh-CN"/>
              </w:rPr>
              <w:t>一年</w:t>
            </w:r>
          </w:p>
        </w:tc>
      </w:tr>
      <w:tr w14:paraId="49C4BF22">
        <w:tblPrEx>
          <w:tblCellMar>
            <w:top w:w="0" w:type="dxa"/>
            <w:left w:w="108" w:type="dxa"/>
            <w:bottom w:w="0" w:type="dxa"/>
            <w:right w:w="108" w:type="dxa"/>
          </w:tblCellMar>
        </w:tblPrEx>
        <w:trPr>
          <w:trHeight w:val="1475"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4998D9D0">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资质条件</w:t>
            </w:r>
          </w:p>
        </w:tc>
        <w:tc>
          <w:tcPr>
            <w:tcW w:w="6909" w:type="dxa"/>
            <w:tcBorders>
              <w:top w:val="single" w:color="auto" w:sz="4" w:space="0"/>
              <w:left w:val="single" w:color="auto" w:sz="4" w:space="0"/>
              <w:bottom w:val="single" w:color="auto" w:sz="4" w:space="0"/>
              <w:right w:val="single" w:color="auto" w:sz="4" w:space="0"/>
            </w:tcBorders>
            <w:vAlign w:val="center"/>
          </w:tcPr>
          <w:p w14:paraId="3A5E4F98">
            <w:pPr>
              <w:pStyle w:val="17"/>
              <w:numPr>
                <w:ilvl w:val="0"/>
                <w:numId w:val="4"/>
              </w:numPr>
              <w:spacing w:before="0" w:beforeAutospacing="0" w:after="0" w:afterAutospacing="0" w:line="360" w:lineRule="exact"/>
              <w:ind w:firstLine="0" w:firstLineChars="0"/>
              <w:rPr>
                <w:rFonts w:hint="eastAsia"/>
                <w:color w:val="auto"/>
                <w:highlight w:val="none"/>
              </w:rPr>
            </w:pPr>
            <w:r>
              <w:rPr>
                <w:rFonts w:hint="eastAsia"/>
                <w:color w:val="auto"/>
                <w:highlight w:val="none"/>
              </w:rPr>
              <w:t>满足《中华人民共和国政府采购法》第二十二条规定：</w:t>
            </w:r>
          </w:p>
          <w:p w14:paraId="561FA6BE">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（一）具有独立承担民事责任的能力；</w:t>
            </w:r>
          </w:p>
          <w:p w14:paraId="4A964C3B">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（二）具有良好的商业信誉和健全的财务会计制度；</w:t>
            </w:r>
          </w:p>
          <w:p w14:paraId="3B52B98E">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（三）具有履行合同所必需的设备和专业技术能力；</w:t>
            </w:r>
          </w:p>
          <w:p w14:paraId="596CB73C">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（四）有依法缴纳税收和社会保障资金的良好记录；</w:t>
            </w:r>
          </w:p>
          <w:p w14:paraId="463AB2DB">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（五）参加政府采购活动前三年内，在经营活动中没有重大违法记录；</w:t>
            </w:r>
          </w:p>
          <w:p w14:paraId="38E8F07F">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（六）法律、行政法规规定的其他条件。</w:t>
            </w:r>
          </w:p>
          <w:p w14:paraId="6EEA4AAD">
            <w:pPr>
              <w:pStyle w:val="17"/>
              <w:spacing w:before="0" w:beforeAutospacing="0" w:after="0" w:afterAutospacing="0" w:line="360" w:lineRule="exact"/>
              <w:ind w:firstLine="0" w:firstLineChars="0"/>
              <w:rPr>
                <w:rFonts w:hint="eastAsia"/>
                <w:color w:val="auto"/>
                <w:highlight w:val="none"/>
                <w:lang w:eastAsia="zh-CN"/>
              </w:rPr>
            </w:pPr>
            <w:r>
              <w:rPr>
                <w:rFonts w:hint="eastAsia"/>
                <w:color w:val="auto"/>
                <w:highlight w:val="none"/>
              </w:rPr>
              <w:t>2.落实政府采购政策需满足的资格要求：本项目专门面向中小企业采购的项目</w:t>
            </w:r>
            <w:r>
              <w:rPr>
                <w:rFonts w:hint="eastAsia"/>
                <w:color w:val="auto"/>
                <w:highlight w:val="none"/>
                <w:lang w:eastAsia="zh-CN"/>
              </w:rPr>
              <w:t>，</w:t>
            </w:r>
            <w:r>
              <w:rPr>
                <w:rFonts w:hint="eastAsia"/>
                <w:color w:val="auto"/>
                <w:highlight w:val="none"/>
              </w:rPr>
              <w:t>供应商为中小企业</w:t>
            </w:r>
            <w:r>
              <w:rPr>
                <w:rFonts w:hint="eastAsia"/>
                <w:color w:val="auto"/>
                <w:highlight w:val="none"/>
                <w:lang w:eastAsia="zh-CN"/>
              </w:rPr>
              <w:t>。</w:t>
            </w:r>
          </w:p>
          <w:p w14:paraId="57C39AF2">
            <w:pPr>
              <w:pStyle w:val="17"/>
              <w:spacing w:before="0" w:beforeAutospacing="0" w:after="0" w:afterAutospacing="0" w:line="360" w:lineRule="exact"/>
              <w:ind w:firstLine="0" w:firstLineChars="0"/>
              <w:rPr>
                <w:rFonts w:hint="eastAsia"/>
                <w:color w:val="auto"/>
                <w:highlight w:val="none"/>
                <w:lang w:val="en-US" w:eastAsia="zh-CN"/>
              </w:rPr>
            </w:pPr>
            <w:r>
              <w:rPr>
                <w:rFonts w:hint="eastAsia"/>
                <w:color w:val="auto"/>
                <w:highlight w:val="none"/>
              </w:rPr>
              <w:t>3.本项目的特定资格要求：</w:t>
            </w:r>
            <w:r>
              <w:rPr>
                <w:rFonts w:hint="eastAsia"/>
                <w:color w:val="auto"/>
                <w:highlight w:val="none"/>
                <w:lang w:val="en-US" w:eastAsia="zh-CN"/>
              </w:rPr>
              <w:t>无。</w:t>
            </w:r>
          </w:p>
          <w:p w14:paraId="6E834E8A">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4.单位负责人为同一人或者存在控股、管理关系的不同单位，不得参加同一标段或者未划分标段的同一招标项目的投标。</w:t>
            </w:r>
          </w:p>
          <w:p w14:paraId="08C2F2DF">
            <w:pPr>
              <w:rPr>
                <w:rFonts w:hint="default"/>
                <w:color w:val="auto"/>
                <w:highlight w:val="none"/>
                <w:lang w:val="en-US" w:eastAsia="zh-CN"/>
              </w:rPr>
            </w:pPr>
            <w:r>
              <w:rPr>
                <w:rFonts w:hint="eastAsia" w:ascii="宋体" w:hAnsi="宋体" w:eastAsia="宋体" w:cs="宋体"/>
                <w:color w:val="auto"/>
                <w:kern w:val="0"/>
                <w:sz w:val="24"/>
                <w:szCs w:val="24"/>
                <w:highlight w:val="none"/>
                <w:lang w:val="en-US" w:eastAsia="zh-CN" w:bidi="ar-SA"/>
              </w:rPr>
              <w:t>5.在“信用中国”网站（www.creditchina.gov.cn）被列入失信被执行人、税收违法黑名单、政府采购严重违法失信行为记录名单和 “中国政府采购 网”网站（www.ccgp.gov.cn）政府采购严重违法失信行为记录名单不得参加本采购项目。</w:t>
            </w:r>
          </w:p>
        </w:tc>
      </w:tr>
      <w:tr w14:paraId="15D5C2BA">
        <w:tblPrEx>
          <w:tblCellMar>
            <w:top w:w="0" w:type="dxa"/>
            <w:left w:w="108" w:type="dxa"/>
            <w:bottom w:w="0" w:type="dxa"/>
            <w:right w:w="108" w:type="dxa"/>
          </w:tblCellMar>
        </w:tblPrEx>
        <w:trPr>
          <w:trHeight w:val="1475"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643F7BAB">
            <w:pPr>
              <w:keepNext w:val="0"/>
              <w:keepLines w:val="0"/>
              <w:widowControl/>
              <w:suppressLineNumbers w:val="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信用承诺应用</w:t>
            </w:r>
          </w:p>
        </w:tc>
        <w:tc>
          <w:tcPr>
            <w:tcW w:w="6909" w:type="dxa"/>
            <w:tcBorders>
              <w:top w:val="single" w:color="auto" w:sz="4" w:space="0"/>
              <w:left w:val="single" w:color="auto" w:sz="4" w:space="0"/>
              <w:bottom w:val="single" w:color="auto" w:sz="4" w:space="0"/>
              <w:right w:val="single" w:color="auto" w:sz="4" w:space="0"/>
            </w:tcBorders>
            <w:vAlign w:val="center"/>
          </w:tcPr>
          <w:p w14:paraId="7B34269A">
            <w:pPr>
              <w:numPr>
                <w:ilvl w:val="0"/>
                <w:numId w:val="5"/>
              </w:numPr>
              <w:adjustRightInd w:val="0"/>
              <w:snapToGrid w:val="0"/>
              <w:spacing w:line="360" w:lineRule="exact"/>
              <w:ind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在政府采购活动中，供应商只需在资格审查环节提供满足相应条件的书面承诺函，不再需要提供以下证明：</w:t>
            </w:r>
          </w:p>
          <w:p w14:paraId="592C588E">
            <w:pPr>
              <w:numPr>
                <w:ilvl w:val="0"/>
                <w:numId w:val="0"/>
              </w:numPr>
              <w:adjustRightInd w:val="0"/>
              <w:snapToGrid w:val="0"/>
              <w:spacing w:line="360" w:lineRule="exac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1.符合国家相关规定的财务状况报告；</w:t>
            </w:r>
          </w:p>
          <w:p w14:paraId="5F10C383">
            <w:pPr>
              <w:numPr>
                <w:ilvl w:val="0"/>
                <w:numId w:val="0"/>
              </w:numPr>
              <w:adjustRightInd w:val="0"/>
              <w:snapToGrid w:val="0"/>
              <w:spacing w:line="360" w:lineRule="exact"/>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2.依法缴纳税收的证明材料；</w:t>
            </w:r>
          </w:p>
          <w:p w14:paraId="34CF0CCF">
            <w:pPr>
              <w:numPr>
                <w:ilvl w:val="0"/>
                <w:numId w:val="0"/>
              </w:numPr>
              <w:adjustRightInd w:val="0"/>
              <w:snapToGrid w:val="0"/>
              <w:spacing w:line="360" w:lineRule="exac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3.依法缴纳社会保障资金的证明材料；</w:t>
            </w:r>
          </w:p>
          <w:p w14:paraId="49E135F7">
            <w:pPr>
              <w:numPr>
                <w:ilvl w:val="0"/>
                <w:numId w:val="0"/>
              </w:numPr>
              <w:adjustRightInd w:val="0"/>
              <w:snapToGrid w:val="0"/>
              <w:spacing w:line="360" w:lineRule="exact"/>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4.具备履行政府采购合同所必需的设备和专业技术能力的证明材料；</w:t>
            </w:r>
          </w:p>
          <w:p w14:paraId="6DD00B3A">
            <w:pPr>
              <w:numPr>
                <w:ilvl w:val="0"/>
                <w:numId w:val="0"/>
              </w:numPr>
              <w:adjustRightInd w:val="0"/>
              <w:snapToGrid w:val="0"/>
              <w:spacing w:line="360" w:lineRule="exact"/>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5.参加政府采购活动前三年内在经营活动中没有重大违法记录的证明材料；</w:t>
            </w:r>
          </w:p>
          <w:p w14:paraId="3D4C7D30">
            <w:pPr>
              <w:numPr>
                <w:ilvl w:val="0"/>
                <w:numId w:val="0"/>
              </w:numPr>
              <w:adjustRightInd w:val="0"/>
              <w:snapToGrid w:val="0"/>
              <w:spacing w:line="360" w:lineRule="exact"/>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6.未被列入失信被执行、重大违法税收失信主体当事人名单、政府采购严重违法失信行为记录名单的证明材料。</w:t>
            </w:r>
          </w:p>
          <w:p w14:paraId="7599BCD2">
            <w:pPr>
              <w:adjustRightInd w:val="0"/>
              <w:snapToGrid w:val="0"/>
              <w:spacing w:line="360" w:lineRule="exact"/>
              <w:ind w:firstLine="0" w:firstLineChars="0"/>
              <w:rPr>
                <w:rFonts w:hint="eastAsia"/>
                <w:b w:val="0"/>
                <w:bCs w:val="0"/>
                <w:color w:val="auto"/>
                <w:highlight w:val="none"/>
              </w:rPr>
            </w:pPr>
            <w:r>
              <w:rPr>
                <w:rFonts w:hint="eastAsia" w:asciiTheme="minorEastAsia" w:hAnsiTheme="minorEastAsia" w:eastAsiaTheme="minorEastAsia" w:cstheme="minorEastAsia"/>
                <w:b w:val="0"/>
                <w:bCs w:val="0"/>
                <w:color w:val="auto"/>
                <w:sz w:val="24"/>
                <w:szCs w:val="24"/>
                <w:highlight w:val="none"/>
                <w:lang w:val="en-US" w:eastAsia="zh-CN"/>
              </w:rPr>
              <w:t>（二）“供应商在投标（</w:t>
            </w:r>
            <w:r>
              <w:rPr>
                <w:rFonts w:hint="default" w:asciiTheme="minorEastAsia" w:hAnsiTheme="minorEastAsia" w:eastAsiaTheme="minorEastAsia" w:cstheme="minorEastAsia"/>
                <w:b w:val="0"/>
                <w:bCs w:val="0"/>
                <w:color w:val="auto"/>
                <w:sz w:val="24"/>
                <w:szCs w:val="24"/>
                <w:highlight w:val="none"/>
                <w:lang w:val="en-US" w:eastAsia="zh-CN"/>
              </w:rPr>
              <w:t>响应</w:t>
            </w:r>
            <w:r>
              <w:rPr>
                <w:rFonts w:hint="eastAsia" w:asciiTheme="minorEastAsia" w:hAnsiTheme="minorEastAsia" w:eastAsiaTheme="minorEastAsia" w:cstheme="minorEastAsia"/>
                <w:b w:val="0"/>
                <w:bCs w:val="0"/>
                <w:color w:val="auto"/>
                <w:sz w:val="24"/>
                <w:szCs w:val="24"/>
                <w:highlight w:val="none"/>
                <w:lang w:val="en-US" w:eastAsia="zh-CN"/>
              </w:rPr>
              <w:t>）</w:t>
            </w:r>
            <w:r>
              <w:rPr>
                <w:rFonts w:hint="default" w:asciiTheme="minorEastAsia" w:hAnsiTheme="minorEastAsia" w:eastAsiaTheme="minorEastAsia" w:cstheme="minorEastAsia"/>
                <w:b w:val="0"/>
                <w:bCs w:val="0"/>
                <w:color w:val="auto"/>
                <w:sz w:val="24"/>
                <w:szCs w:val="24"/>
                <w:highlight w:val="none"/>
                <w:lang w:val="en-US" w:eastAsia="zh-CN"/>
              </w:rPr>
              <w:t>时</w:t>
            </w:r>
            <w:r>
              <w:rPr>
                <w:rFonts w:hint="eastAsia" w:asciiTheme="minorEastAsia" w:hAnsiTheme="minorEastAsia" w:eastAsiaTheme="minorEastAsia" w:cstheme="minorEastAsia"/>
                <w:b w:val="0"/>
                <w:bCs w:val="0"/>
                <w:color w:val="auto"/>
                <w:sz w:val="24"/>
                <w:szCs w:val="24"/>
                <w:highlight w:val="none"/>
                <w:lang w:val="en-US" w:eastAsia="zh-CN"/>
              </w:rPr>
              <w:t>，</w:t>
            </w:r>
            <w:r>
              <w:rPr>
                <w:rFonts w:hint="default" w:asciiTheme="minorEastAsia" w:hAnsiTheme="minorEastAsia" w:eastAsiaTheme="minorEastAsia" w:cstheme="minorEastAsia"/>
                <w:b w:val="0"/>
                <w:bCs w:val="0"/>
                <w:color w:val="auto"/>
                <w:sz w:val="24"/>
                <w:szCs w:val="24"/>
                <w:highlight w:val="none"/>
                <w:lang w:val="en-US" w:eastAsia="zh-CN"/>
              </w:rPr>
              <w:t>按照规定提供长治市政府采购供应商信用承诺函</w:t>
            </w:r>
            <w:r>
              <w:rPr>
                <w:rFonts w:hint="eastAsia" w:asciiTheme="minorEastAsia" w:hAnsiTheme="minorEastAsia" w:eastAsiaTheme="minorEastAsia" w:cstheme="minorEastAsia"/>
                <w:b w:val="0"/>
                <w:bCs w:val="0"/>
                <w:color w:val="auto"/>
                <w:sz w:val="24"/>
                <w:szCs w:val="24"/>
                <w:highlight w:val="none"/>
                <w:lang w:val="en-US" w:eastAsia="zh-CN"/>
              </w:rPr>
              <w:t>（第六部分，响应文件格式），</w:t>
            </w:r>
            <w:r>
              <w:rPr>
                <w:rFonts w:hint="default" w:asciiTheme="minorEastAsia" w:hAnsiTheme="minorEastAsia" w:eastAsiaTheme="minorEastAsia" w:cstheme="minorEastAsia"/>
                <w:b w:val="0"/>
                <w:bCs w:val="0"/>
                <w:color w:val="auto"/>
                <w:sz w:val="24"/>
                <w:szCs w:val="24"/>
                <w:highlight w:val="none"/>
                <w:lang w:val="en-US" w:eastAsia="zh-CN"/>
              </w:rPr>
              <w:t>无需再提交上述证明材料</w:t>
            </w:r>
            <w:r>
              <w:rPr>
                <w:rFonts w:hint="eastAsia" w:asciiTheme="minorEastAsia" w:hAnsiTheme="minorEastAsia" w:eastAsiaTheme="minorEastAsia" w:cstheme="minorEastAsia"/>
                <w:b w:val="0"/>
                <w:bCs w:val="0"/>
                <w:color w:val="auto"/>
                <w:sz w:val="24"/>
                <w:szCs w:val="24"/>
                <w:highlight w:val="none"/>
                <w:lang w:val="en-US" w:eastAsia="zh-CN"/>
              </w:rPr>
              <w:t>，</w:t>
            </w:r>
            <w:r>
              <w:rPr>
                <w:rFonts w:hint="default" w:asciiTheme="minorEastAsia" w:hAnsiTheme="minorEastAsia" w:eastAsiaTheme="minorEastAsia" w:cstheme="minorEastAsia"/>
                <w:b w:val="0"/>
                <w:bCs w:val="0"/>
                <w:color w:val="auto"/>
                <w:sz w:val="24"/>
                <w:szCs w:val="24"/>
                <w:highlight w:val="none"/>
                <w:lang w:val="en-US" w:eastAsia="zh-CN"/>
              </w:rPr>
              <w:t xml:space="preserve"> 采购人有权在签订合同前要求中标供应商提供相关证明材料以核实中标供应商承诺事项的真实性</w:t>
            </w:r>
            <w:r>
              <w:rPr>
                <w:rFonts w:hint="eastAsia" w:asciiTheme="minorEastAsia" w:hAnsiTheme="minorEastAsia" w:eastAsiaTheme="minorEastAsia" w:cstheme="minorEastAsia"/>
                <w:b w:val="0"/>
                <w:bCs w:val="0"/>
                <w:color w:val="auto"/>
                <w:sz w:val="24"/>
                <w:szCs w:val="24"/>
                <w:highlight w:val="none"/>
                <w:lang w:val="en-US" w:eastAsia="zh-CN"/>
              </w:rPr>
              <w:t>。</w:t>
            </w:r>
          </w:p>
        </w:tc>
      </w:tr>
      <w:tr w14:paraId="41938215">
        <w:tblPrEx>
          <w:tblCellMar>
            <w:top w:w="0" w:type="dxa"/>
            <w:left w:w="108" w:type="dxa"/>
            <w:bottom w:w="0" w:type="dxa"/>
            <w:right w:w="108" w:type="dxa"/>
          </w:tblCellMar>
        </w:tblPrEx>
        <w:trPr>
          <w:trHeight w:val="1475"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0AB4D397">
            <w:pPr>
              <w:spacing w:line="360" w:lineRule="exact"/>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不适用信用承诺的情形</w:t>
            </w:r>
          </w:p>
        </w:tc>
        <w:tc>
          <w:tcPr>
            <w:tcW w:w="6909" w:type="dxa"/>
            <w:tcBorders>
              <w:top w:val="single" w:color="auto" w:sz="4" w:space="0"/>
              <w:left w:val="single" w:color="auto" w:sz="4" w:space="0"/>
              <w:bottom w:val="single" w:color="auto" w:sz="4" w:space="0"/>
              <w:right w:val="single" w:color="auto" w:sz="4" w:space="0"/>
            </w:tcBorders>
            <w:vAlign w:val="center"/>
          </w:tcPr>
          <w:p w14:paraId="2326ACC7">
            <w:pPr>
              <w:adjustRightInd w:val="0"/>
              <w:snapToGrid w:val="0"/>
              <w:spacing w:line="360" w:lineRule="exact"/>
              <w:ind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（一）供应商被列入失信被执行、重大违法税收失信主体当事人名单、政府采购严重违法失信行为记录名单；</w:t>
            </w:r>
          </w:p>
          <w:p w14:paraId="58AAFCC1">
            <w:pPr>
              <w:adjustRightInd w:val="0"/>
              <w:snapToGrid w:val="0"/>
              <w:spacing w:line="360" w:lineRule="exact"/>
              <w:ind w:firstLine="0" w:firstLineChars="0"/>
              <w:rPr>
                <w:rFonts w:hint="default"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（二）被相关监管部门作出行政处罚且尚在处罚有效期内；</w:t>
            </w:r>
          </w:p>
          <w:p w14:paraId="0DE93A16">
            <w:pPr>
              <w:adjustRightInd w:val="0"/>
              <w:snapToGrid w:val="0"/>
              <w:spacing w:line="360" w:lineRule="exact"/>
              <w:ind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（三）供应商信用中国网站存在失信惩戒、重点关注和风险提示信息；</w:t>
            </w:r>
          </w:p>
          <w:p w14:paraId="71698DA3">
            <w:pPr>
              <w:adjustRightInd w:val="0"/>
              <w:snapToGrid w:val="0"/>
              <w:spacing w:line="360" w:lineRule="exact"/>
              <w:ind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（四）曾作出政府采购虚假承诺；</w:t>
            </w:r>
          </w:p>
          <w:p w14:paraId="2420DB8F">
            <w:pPr>
              <w:adjustRightInd w:val="0"/>
              <w:snapToGrid w:val="0"/>
              <w:spacing w:line="360" w:lineRule="exact"/>
              <w:ind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（五）其他法律、行政法规规定的不适用信用承诺的情形。</w:t>
            </w:r>
          </w:p>
        </w:tc>
      </w:tr>
      <w:tr w14:paraId="39C1EA50">
        <w:tblPrEx>
          <w:tblCellMar>
            <w:top w:w="0" w:type="dxa"/>
            <w:left w:w="108" w:type="dxa"/>
            <w:bottom w:w="0" w:type="dxa"/>
            <w:right w:w="108" w:type="dxa"/>
          </w:tblCellMar>
        </w:tblPrEx>
        <w:trPr>
          <w:trHeight w:val="1475"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27467C58">
            <w:pPr>
              <w:spacing w:line="360" w:lineRule="exact"/>
              <w:ind w:firstLine="0" w:firstLine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违反信用承诺的法律责任</w:t>
            </w:r>
          </w:p>
        </w:tc>
        <w:tc>
          <w:tcPr>
            <w:tcW w:w="6909" w:type="dxa"/>
            <w:tcBorders>
              <w:top w:val="single" w:color="auto" w:sz="4" w:space="0"/>
              <w:left w:val="single" w:color="auto" w:sz="4" w:space="0"/>
              <w:bottom w:val="single" w:color="auto" w:sz="4" w:space="0"/>
              <w:right w:val="single" w:color="auto" w:sz="4" w:space="0"/>
            </w:tcBorders>
            <w:vAlign w:val="center"/>
          </w:tcPr>
          <w:p w14:paraId="2D1CF128">
            <w:pPr>
              <w:adjustRightInd w:val="0"/>
              <w:snapToGrid w:val="0"/>
              <w:spacing w:line="360" w:lineRule="exact"/>
              <w:ind w:firstLine="0" w:firstLineChars="0"/>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sz w:val="24"/>
                <w:szCs w:val="24"/>
                <w:highlight w:val="none"/>
                <w:lang w:val="en-US" w:eastAsia="zh-CN"/>
              </w:rPr>
              <w:t>供应商对信用承诺内容真实、合法性、有效性负责。如作出虚假信用承诺，视同为“提供虚假材料谋取中标、成交”的违法行为。经调查核实后，按照《中华人民共和国政府采购法》第七十七条规定，处以采购金额千分之五以上千分之十以下的罚款，列入不良行为记录名单，在一至三年内禁止参加政府采购活动；有违法所得的，并处没收违法所得，情形严重的，由市场监管部门吊销营业执照；构成犯罪的，依法追究刑事责任。</w:t>
            </w:r>
          </w:p>
        </w:tc>
      </w:tr>
      <w:tr w14:paraId="3A2B0741">
        <w:tblPrEx>
          <w:tblCellMar>
            <w:top w:w="0" w:type="dxa"/>
            <w:left w:w="108" w:type="dxa"/>
            <w:bottom w:w="0" w:type="dxa"/>
            <w:right w:w="108" w:type="dxa"/>
          </w:tblCellMar>
        </w:tblPrEx>
        <w:trPr>
          <w:trHeight w:val="1127"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06065472">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是否接受联合体报价</w:t>
            </w:r>
          </w:p>
        </w:tc>
        <w:tc>
          <w:tcPr>
            <w:tcW w:w="6909" w:type="dxa"/>
            <w:tcBorders>
              <w:top w:val="single" w:color="auto" w:sz="4" w:space="0"/>
              <w:left w:val="single" w:color="auto" w:sz="4" w:space="0"/>
              <w:bottom w:val="single" w:color="auto" w:sz="4" w:space="0"/>
              <w:right w:val="single" w:color="auto" w:sz="4" w:space="0"/>
            </w:tcBorders>
            <w:vAlign w:val="center"/>
          </w:tcPr>
          <w:p w14:paraId="26A9CF4B">
            <w:pPr>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fldChar w:fldCharType="begin"/>
            </w:r>
            <w:r>
              <w:rPr>
                <w:rFonts w:hint="eastAsia" w:asciiTheme="minorEastAsia" w:hAnsiTheme="minorEastAsia" w:eastAsiaTheme="minorEastAsia" w:cstheme="minorEastAsia"/>
                <w:color w:val="auto"/>
                <w:sz w:val="24"/>
                <w:szCs w:val="24"/>
                <w:highlight w:val="none"/>
              </w:rPr>
              <w:instrText xml:space="preserve"> eq \o\ac(</w:instrText>
            </w:r>
            <w:r>
              <w:rPr>
                <w:rFonts w:hint="eastAsia" w:asciiTheme="minorEastAsia" w:hAnsiTheme="minorEastAsia" w:eastAsiaTheme="minorEastAsia" w:cstheme="minorEastAsia"/>
                <w:color w:val="auto"/>
                <w:position w:val="-4"/>
                <w:sz w:val="36"/>
                <w:szCs w:val="24"/>
                <w:highlight w:val="none"/>
              </w:rPr>
              <w:instrText xml:space="preserve">□</w:instrText>
            </w:r>
            <w:r>
              <w:rPr>
                <w:rFonts w:hint="eastAsia" w:asciiTheme="minorEastAsia" w:hAnsiTheme="minorEastAsia" w:eastAsiaTheme="minorEastAsia" w:cstheme="minorEastAsia"/>
                <w:color w:val="auto"/>
                <w:position w:val="0"/>
                <w:sz w:val="24"/>
                <w:szCs w:val="24"/>
                <w:highlight w:val="none"/>
              </w:rPr>
              <w:instrText xml:space="preserve">,√)</w:instrText>
            </w:r>
            <w:r>
              <w:rPr>
                <w:rFonts w:hint="eastAsia" w:asciiTheme="minorEastAsia" w:hAnsiTheme="minorEastAsia" w:eastAsiaTheme="minorEastAsia" w:cstheme="minorEastAsia"/>
                <w:color w:val="auto"/>
                <w:sz w:val="24"/>
                <w:szCs w:val="24"/>
                <w:highlight w:val="none"/>
              </w:rPr>
              <w:fldChar w:fldCharType="end"/>
            </w:r>
            <w:r>
              <w:rPr>
                <w:rFonts w:hint="eastAsia" w:asciiTheme="minorEastAsia" w:hAnsiTheme="minorEastAsia" w:eastAsiaTheme="minorEastAsia" w:cstheme="minorEastAsia"/>
                <w:color w:val="auto"/>
                <w:sz w:val="24"/>
                <w:szCs w:val="24"/>
                <w:highlight w:val="none"/>
              </w:rPr>
              <w:t xml:space="preserve">不接受  </w:t>
            </w:r>
          </w:p>
          <w:p w14:paraId="75CE36B6">
            <w:pPr>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 xml:space="preserve">□接受  </w:t>
            </w:r>
          </w:p>
        </w:tc>
      </w:tr>
      <w:tr w14:paraId="3832C951">
        <w:tblPrEx>
          <w:tblCellMar>
            <w:top w:w="0" w:type="dxa"/>
            <w:left w:w="108" w:type="dxa"/>
            <w:bottom w:w="0" w:type="dxa"/>
            <w:right w:w="108" w:type="dxa"/>
          </w:tblCellMar>
        </w:tblPrEx>
        <w:trPr>
          <w:trHeight w:val="459"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01C5B319">
            <w:pPr>
              <w:spacing w:line="3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偏离</w:t>
            </w:r>
          </w:p>
        </w:tc>
        <w:tc>
          <w:tcPr>
            <w:tcW w:w="6909" w:type="dxa"/>
            <w:tcBorders>
              <w:top w:val="single" w:color="auto" w:sz="4" w:space="0"/>
              <w:left w:val="single" w:color="auto" w:sz="4" w:space="0"/>
              <w:bottom w:val="single" w:color="auto" w:sz="4" w:space="0"/>
              <w:right w:val="single" w:color="auto" w:sz="4" w:space="0"/>
            </w:tcBorders>
            <w:vAlign w:val="center"/>
          </w:tcPr>
          <w:p w14:paraId="7FEE56DC">
            <w:pPr>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不允许</w:t>
            </w:r>
          </w:p>
        </w:tc>
      </w:tr>
      <w:tr w14:paraId="24C7252F">
        <w:tblPrEx>
          <w:tblCellMar>
            <w:top w:w="0" w:type="dxa"/>
            <w:left w:w="108" w:type="dxa"/>
            <w:bottom w:w="0" w:type="dxa"/>
            <w:right w:w="108" w:type="dxa"/>
          </w:tblCellMar>
        </w:tblPrEx>
        <w:trPr>
          <w:trHeight w:val="459"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6B95CAEE">
            <w:pPr>
              <w:spacing w:line="3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保证金金额及缴纳要求</w:t>
            </w:r>
          </w:p>
        </w:tc>
        <w:tc>
          <w:tcPr>
            <w:tcW w:w="6909" w:type="dxa"/>
            <w:tcBorders>
              <w:top w:val="single" w:color="auto" w:sz="4" w:space="0"/>
              <w:left w:val="single" w:color="auto" w:sz="4" w:space="0"/>
              <w:bottom w:val="single" w:color="auto" w:sz="4" w:space="0"/>
              <w:right w:val="single" w:color="auto" w:sz="4" w:space="0"/>
            </w:tcBorders>
            <w:vAlign w:val="center"/>
          </w:tcPr>
          <w:p w14:paraId="43BEB172">
            <w:pPr>
              <w:pStyle w:val="17"/>
              <w:spacing w:before="0" w:beforeAutospacing="0" w:after="0" w:afterAutospacing="0" w:line="360" w:lineRule="exact"/>
              <w:ind w:firstLine="0" w:firstLineChars="0"/>
              <w:rPr>
                <w:rFonts w:hint="default"/>
                <w:color w:val="auto"/>
                <w:highlight w:val="none"/>
                <w:lang w:val="en-US" w:eastAsia="zh-CN"/>
              </w:rPr>
            </w:pPr>
            <w:r>
              <w:rPr>
                <w:rFonts w:hint="eastAsia"/>
                <w:color w:val="auto"/>
                <w:highlight w:val="none"/>
              </w:rPr>
              <w:t>投标保证金的金额：</w:t>
            </w:r>
            <w:r>
              <w:rPr>
                <w:rFonts w:hint="eastAsia"/>
                <w:color w:val="auto"/>
                <w:highlight w:val="none"/>
                <w:lang w:val="en-US" w:eastAsia="zh-CN"/>
              </w:rPr>
              <w:t>肆仟元整（￥4000元）</w:t>
            </w:r>
          </w:p>
          <w:p w14:paraId="55E54E26">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投标保证金的形式：电汇、支票</w:t>
            </w:r>
          </w:p>
          <w:p w14:paraId="43DD18C0">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递交时限：投标截止时间前</w:t>
            </w:r>
          </w:p>
          <w:p w14:paraId="7E6DB123">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递交方式：通过本单位基本</w:t>
            </w:r>
            <w:bookmarkStart w:id="51" w:name="_GoBack"/>
            <w:bookmarkEnd w:id="51"/>
            <w:r>
              <w:rPr>
                <w:rFonts w:hint="eastAsia"/>
                <w:color w:val="auto"/>
                <w:highlight w:val="none"/>
                <w:lang w:eastAsia="zh-CN"/>
              </w:rPr>
              <w:t>银行账户</w:t>
            </w:r>
            <w:r>
              <w:rPr>
                <w:rFonts w:hint="eastAsia"/>
                <w:color w:val="auto"/>
                <w:highlight w:val="none"/>
              </w:rPr>
              <w:t>递交</w:t>
            </w:r>
          </w:p>
          <w:p w14:paraId="57CF69E7">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退还方式：退还至本单位基本</w:t>
            </w:r>
            <w:r>
              <w:rPr>
                <w:rFonts w:hint="eastAsia"/>
                <w:color w:val="auto"/>
                <w:highlight w:val="none"/>
                <w:lang w:eastAsia="zh-CN"/>
              </w:rPr>
              <w:t>银行账户</w:t>
            </w:r>
            <w:r>
              <w:rPr>
                <w:rFonts w:hint="eastAsia"/>
                <w:color w:val="auto"/>
                <w:highlight w:val="none"/>
              </w:rPr>
              <w:t xml:space="preserve"> </w:t>
            </w:r>
          </w:p>
          <w:p w14:paraId="2BC7DE6A">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投标保证金凭证：到账通知单或转账单</w:t>
            </w:r>
          </w:p>
          <w:p w14:paraId="7100EE3F">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投标保证金开户银行及账号如下：</w:t>
            </w:r>
          </w:p>
          <w:p w14:paraId="20DA1BC6">
            <w:pPr>
              <w:pStyle w:val="27"/>
              <w:snapToGrid w:val="0"/>
              <w:spacing w:line="360" w:lineRule="auto"/>
              <w:textAlignment w:val="auto"/>
              <w:rPr>
                <w:rFonts w:hint="eastAsia" w:ascii="宋体" w:eastAsia="宋体"/>
                <w:b/>
                <w:bCs/>
                <w:color w:val="auto"/>
                <w:highlight w:val="none"/>
              </w:rPr>
            </w:pPr>
            <w:r>
              <w:rPr>
                <w:rFonts w:hint="eastAsia"/>
                <w:b/>
                <w:bCs/>
                <w:color w:val="auto"/>
                <w:highlight w:val="none"/>
              </w:rPr>
              <w:t>收款单位：</w:t>
            </w:r>
            <w:r>
              <w:rPr>
                <w:rFonts w:hint="eastAsia" w:ascii="宋体" w:eastAsia="宋体"/>
                <w:b/>
                <w:bCs/>
                <w:color w:val="auto"/>
                <w:highlight w:val="none"/>
              </w:rPr>
              <w:t>山西海浩项目工程管理有限公司</w:t>
            </w:r>
          </w:p>
          <w:p w14:paraId="5EAEC0D1">
            <w:pPr>
              <w:pStyle w:val="27"/>
              <w:snapToGrid w:val="0"/>
              <w:spacing w:line="360" w:lineRule="auto"/>
              <w:textAlignment w:val="auto"/>
              <w:rPr>
                <w:rFonts w:hint="eastAsia" w:ascii="宋体" w:eastAsia="宋体"/>
                <w:b/>
                <w:bCs/>
                <w:color w:val="auto"/>
                <w:highlight w:val="none"/>
              </w:rPr>
            </w:pPr>
            <w:r>
              <w:rPr>
                <w:rFonts w:hint="eastAsia" w:ascii="宋体" w:eastAsia="宋体"/>
                <w:b/>
                <w:bCs/>
                <w:color w:val="auto"/>
                <w:highlight w:val="none"/>
              </w:rPr>
              <w:t>开户银行：华夏银行股份有限公司长治分行</w:t>
            </w:r>
          </w:p>
          <w:p w14:paraId="090AE4F6">
            <w:pPr>
              <w:pStyle w:val="27"/>
              <w:snapToGrid w:val="0"/>
              <w:spacing w:line="360" w:lineRule="auto"/>
              <w:textAlignment w:val="auto"/>
              <w:rPr>
                <w:rFonts w:hint="eastAsia" w:ascii="宋体" w:eastAsia="宋体"/>
                <w:b/>
                <w:bCs/>
                <w:color w:val="auto"/>
                <w:highlight w:val="none"/>
              </w:rPr>
            </w:pPr>
            <w:r>
              <w:rPr>
                <w:rFonts w:hint="eastAsia" w:ascii="宋体" w:eastAsia="宋体"/>
                <w:b/>
                <w:bCs/>
                <w:color w:val="auto"/>
                <w:highlight w:val="none"/>
              </w:rPr>
              <w:t>保证金账号：15750000000799923</w:t>
            </w:r>
          </w:p>
          <w:p w14:paraId="5FF899BC">
            <w:pPr>
              <w:pStyle w:val="27"/>
              <w:snapToGrid w:val="0"/>
              <w:spacing w:line="360" w:lineRule="auto"/>
              <w:textAlignment w:val="auto"/>
              <w:rPr>
                <w:rFonts w:hint="eastAsia" w:ascii="宋体" w:eastAsia="宋体"/>
                <w:b/>
                <w:bCs/>
                <w:color w:val="auto"/>
                <w:highlight w:val="none"/>
              </w:rPr>
            </w:pPr>
            <w:r>
              <w:rPr>
                <w:rFonts w:hint="eastAsia" w:ascii="宋体" w:eastAsia="宋体"/>
                <w:b/>
                <w:bCs/>
                <w:color w:val="auto"/>
                <w:highlight w:val="none"/>
              </w:rPr>
              <w:t>开户行行号：304164011312</w:t>
            </w:r>
          </w:p>
          <w:p w14:paraId="19FF4262">
            <w:pPr>
              <w:pStyle w:val="27"/>
              <w:snapToGrid w:val="0"/>
              <w:spacing w:line="360" w:lineRule="auto"/>
              <w:textAlignment w:val="auto"/>
              <w:rPr>
                <w:rFonts w:hint="eastAsia" w:ascii="宋体" w:eastAsia="宋体"/>
                <w:b/>
                <w:bCs/>
                <w:color w:val="auto"/>
                <w:highlight w:val="none"/>
              </w:rPr>
            </w:pPr>
            <w:r>
              <w:rPr>
                <w:rFonts w:hint="eastAsia" w:ascii="宋体" w:eastAsia="宋体"/>
                <w:b/>
                <w:bCs/>
                <w:color w:val="auto"/>
                <w:highlight w:val="none"/>
              </w:rPr>
              <w:t>注明：项目名称</w:t>
            </w:r>
          </w:p>
          <w:p w14:paraId="4B0BC6E3">
            <w:pPr>
              <w:pStyle w:val="17"/>
              <w:spacing w:before="0" w:beforeAutospacing="0" w:after="0" w:afterAutospacing="0" w:line="360" w:lineRule="exact"/>
              <w:ind w:firstLine="0" w:firstLineChars="0"/>
              <w:rPr>
                <w:rFonts w:hint="eastAsia"/>
                <w:color w:val="auto"/>
                <w:highlight w:val="none"/>
              </w:rPr>
            </w:pPr>
            <w:r>
              <w:rPr>
                <w:rFonts w:hint="eastAsia"/>
                <w:color w:val="auto"/>
                <w:highlight w:val="none"/>
              </w:rPr>
              <w:t>按递交方式退还，招标人发出中标通知书后5天内向未中标的</w:t>
            </w:r>
            <w:r>
              <w:rPr>
                <w:rFonts w:hint="eastAsia"/>
                <w:color w:val="auto"/>
                <w:highlight w:val="none"/>
                <w:lang w:eastAsia="zh-CN"/>
              </w:rPr>
              <w:t>供应商</w:t>
            </w:r>
            <w:r>
              <w:rPr>
                <w:rFonts w:hint="eastAsia"/>
                <w:color w:val="auto"/>
                <w:highlight w:val="none"/>
              </w:rPr>
              <w:t>全额退还投标保证金；招标人与中标人签订合同后5天内向中标人全额退还投标保证金。</w:t>
            </w:r>
          </w:p>
          <w:p w14:paraId="4889255F">
            <w:pPr>
              <w:rPr>
                <w:rFonts w:hint="eastAsia" w:eastAsiaTheme="minorEastAsia"/>
                <w:color w:val="auto"/>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rPr>
              <w:t>注：</w:t>
            </w:r>
            <w:r>
              <w:rPr>
                <w:rFonts w:hint="eastAsia" w:hAnsi="宋体" w:cs="宋体"/>
                <w:b/>
                <w:bCs/>
                <w:color w:val="auto"/>
                <w:sz w:val="24"/>
                <w:szCs w:val="24"/>
                <w:highlight w:val="none"/>
              </w:rPr>
              <w:t>须在汇款/</w:t>
            </w:r>
            <w:r>
              <w:rPr>
                <w:rFonts w:hint="eastAsia" w:hAnsi="宋体" w:cs="宋体"/>
                <w:b/>
                <w:bCs/>
                <w:color w:val="auto"/>
                <w:sz w:val="24"/>
                <w:szCs w:val="24"/>
                <w:highlight w:val="none"/>
                <w:lang w:eastAsia="zh-CN"/>
              </w:rPr>
              <w:t>转账</w:t>
            </w:r>
            <w:r>
              <w:rPr>
                <w:rFonts w:hint="eastAsia" w:hAnsi="宋体" w:cs="宋体"/>
                <w:b/>
                <w:bCs/>
                <w:color w:val="auto"/>
                <w:sz w:val="24"/>
                <w:szCs w:val="24"/>
                <w:highlight w:val="none"/>
              </w:rPr>
              <w:t>凭单用途栏中写明</w:t>
            </w:r>
            <w:r>
              <w:rPr>
                <w:rFonts w:hint="eastAsia" w:hAnsi="宋体" w:cs="宋体"/>
                <w:b/>
                <w:bCs/>
                <w:color w:val="auto"/>
                <w:sz w:val="24"/>
                <w:szCs w:val="24"/>
                <w:highlight w:val="none"/>
                <w:lang w:eastAsia="zh-CN"/>
              </w:rPr>
              <w:t>项目名称</w:t>
            </w:r>
          </w:p>
        </w:tc>
      </w:tr>
      <w:tr w14:paraId="257FB104">
        <w:tblPrEx>
          <w:tblCellMar>
            <w:top w:w="0" w:type="dxa"/>
            <w:left w:w="108" w:type="dxa"/>
            <w:bottom w:w="0" w:type="dxa"/>
            <w:right w:w="108" w:type="dxa"/>
          </w:tblCellMar>
        </w:tblPrEx>
        <w:trPr>
          <w:trHeight w:val="560"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5102C209">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响应文件有效期</w:t>
            </w:r>
          </w:p>
        </w:tc>
        <w:tc>
          <w:tcPr>
            <w:tcW w:w="6909" w:type="dxa"/>
            <w:tcBorders>
              <w:top w:val="single" w:color="auto" w:sz="4" w:space="0"/>
              <w:left w:val="single" w:color="auto" w:sz="4" w:space="0"/>
              <w:bottom w:val="single" w:color="auto" w:sz="4" w:space="0"/>
              <w:right w:val="single" w:color="auto" w:sz="4" w:space="0"/>
            </w:tcBorders>
            <w:vAlign w:val="center"/>
          </w:tcPr>
          <w:p w14:paraId="4DE8063C">
            <w:pPr>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为90日历天（从报价截止之日算起）</w:t>
            </w:r>
          </w:p>
        </w:tc>
      </w:tr>
      <w:tr w14:paraId="3CCD86C1">
        <w:tblPrEx>
          <w:tblCellMar>
            <w:top w:w="0" w:type="dxa"/>
            <w:left w:w="108" w:type="dxa"/>
            <w:bottom w:w="0" w:type="dxa"/>
            <w:right w:w="108" w:type="dxa"/>
          </w:tblCellMar>
        </w:tblPrEx>
        <w:trPr>
          <w:trHeight w:val="539"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3B090C5E">
            <w:pPr>
              <w:autoSpaceDE w:val="0"/>
              <w:autoSpaceDN w:val="0"/>
              <w:adjustRightInd w:val="0"/>
              <w:snapToGrid w:val="0"/>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响应文件递交截止时间</w:t>
            </w:r>
          </w:p>
        </w:tc>
        <w:tc>
          <w:tcPr>
            <w:tcW w:w="6909" w:type="dxa"/>
            <w:tcBorders>
              <w:top w:val="single" w:color="auto" w:sz="4" w:space="0"/>
              <w:left w:val="single" w:color="auto" w:sz="4" w:space="0"/>
              <w:bottom w:val="single" w:color="auto" w:sz="4" w:space="0"/>
              <w:right w:val="single" w:color="auto" w:sz="4" w:space="0"/>
            </w:tcBorders>
            <w:vAlign w:val="center"/>
          </w:tcPr>
          <w:p w14:paraId="19BA8B67">
            <w:pPr>
              <w:autoSpaceDE w:val="0"/>
              <w:autoSpaceDN w:val="0"/>
              <w:adjustRightInd w:val="0"/>
              <w:snapToGrid w:val="0"/>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2023年07月10日15点00分</w:t>
            </w:r>
          </w:p>
        </w:tc>
      </w:tr>
      <w:tr w14:paraId="03CE945C">
        <w:tblPrEx>
          <w:tblCellMar>
            <w:top w:w="0" w:type="dxa"/>
            <w:left w:w="108" w:type="dxa"/>
            <w:bottom w:w="0" w:type="dxa"/>
            <w:right w:w="108" w:type="dxa"/>
          </w:tblCellMar>
        </w:tblPrEx>
        <w:trPr>
          <w:trHeight w:val="1269"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7261ED65">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磋商时间和地点</w:t>
            </w:r>
          </w:p>
        </w:tc>
        <w:tc>
          <w:tcPr>
            <w:tcW w:w="6909" w:type="dxa"/>
            <w:tcBorders>
              <w:top w:val="single" w:color="auto" w:sz="4" w:space="0"/>
              <w:left w:val="single" w:color="auto" w:sz="4" w:space="0"/>
              <w:bottom w:val="single" w:color="auto" w:sz="4" w:space="0"/>
              <w:right w:val="single" w:color="auto" w:sz="4" w:space="0"/>
            </w:tcBorders>
            <w:vAlign w:val="center"/>
          </w:tcPr>
          <w:p w14:paraId="146583B6">
            <w:pPr>
              <w:spacing w:line="3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磋商时间：2023年07月10日15点00分</w:t>
            </w:r>
          </w:p>
          <w:p w14:paraId="1766C6BD">
            <w:pPr>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磋商地点：</w:t>
            </w:r>
            <w:r>
              <w:rPr>
                <w:rFonts w:hint="eastAsia" w:asciiTheme="minorEastAsia" w:hAnsiTheme="minorEastAsia" w:eastAsiaTheme="minorEastAsia" w:cstheme="minorEastAsia"/>
                <w:color w:val="auto"/>
                <w:sz w:val="24"/>
                <w:szCs w:val="24"/>
                <w:highlight w:val="none"/>
              </w:rPr>
              <w:t>山西政府采购平台（现场地点：山西省长治市潞州区天晚集南路49号兆祥嘉苑1号商铺2层）</w:t>
            </w:r>
          </w:p>
        </w:tc>
      </w:tr>
      <w:tr w14:paraId="5EC16385">
        <w:tblPrEx>
          <w:tblCellMar>
            <w:top w:w="0" w:type="dxa"/>
            <w:left w:w="108" w:type="dxa"/>
            <w:bottom w:w="0" w:type="dxa"/>
            <w:right w:w="108" w:type="dxa"/>
          </w:tblCellMar>
        </w:tblPrEx>
        <w:trPr>
          <w:trHeight w:val="907"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0BCFB266">
            <w:pPr>
              <w:autoSpaceDE w:val="0"/>
              <w:autoSpaceDN w:val="0"/>
              <w:adjustRightInd w:val="0"/>
              <w:snapToGrid w:val="0"/>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响应文件递交地点</w:t>
            </w:r>
          </w:p>
        </w:tc>
        <w:tc>
          <w:tcPr>
            <w:tcW w:w="6909" w:type="dxa"/>
            <w:tcBorders>
              <w:top w:val="single" w:color="auto" w:sz="4" w:space="0"/>
              <w:left w:val="single" w:color="auto" w:sz="4" w:space="0"/>
              <w:bottom w:val="single" w:color="auto" w:sz="4" w:space="0"/>
              <w:right w:val="single" w:color="auto" w:sz="4" w:space="0"/>
            </w:tcBorders>
            <w:vAlign w:val="center"/>
          </w:tcPr>
          <w:p w14:paraId="68AA88BB">
            <w:pPr>
              <w:autoSpaceDE w:val="0"/>
              <w:autoSpaceDN w:val="0"/>
              <w:adjustRightInd w:val="0"/>
              <w:snapToGrid w:val="0"/>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登录山西省政府采购网（http∶//www.ccgp-shanxi.gov.cn/home.html）在线提交加密后的电子响应文件</w:t>
            </w:r>
          </w:p>
        </w:tc>
      </w:tr>
      <w:tr w14:paraId="10B1B4BF">
        <w:tblPrEx>
          <w:tblCellMar>
            <w:top w:w="0" w:type="dxa"/>
            <w:left w:w="108" w:type="dxa"/>
            <w:bottom w:w="0" w:type="dxa"/>
            <w:right w:w="108" w:type="dxa"/>
          </w:tblCellMar>
        </w:tblPrEx>
        <w:trPr>
          <w:trHeight w:val="90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1F2EFCE6">
            <w:pPr>
              <w:adjustRightInd w:val="0"/>
              <w:snapToGrid w:val="0"/>
              <w:spacing w:line="3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磋商</w:t>
            </w:r>
            <w:r>
              <w:rPr>
                <w:rFonts w:hint="eastAsia" w:asciiTheme="minorEastAsia" w:hAnsiTheme="minorEastAsia" w:eastAsiaTheme="minorEastAsia" w:cstheme="minorEastAsia"/>
                <w:color w:val="auto"/>
                <w:sz w:val="24"/>
                <w:szCs w:val="24"/>
                <w:highlight w:val="none"/>
              </w:rPr>
              <w:t>小组的组建</w:t>
            </w:r>
          </w:p>
        </w:tc>
        <w:tc>
          <w:tcPr>
            <w:tcW w:w="6909" w:type="dxa"/>
            <w:tcBorders>
              <w:top w:val="single" w:color="auto" w:sz="4" w:space="0"/>
              <w:left w:val="single" w:color="auto" w:sz="4" w:space="0"/>
              <w:bottom w:val="single" w:color="auto" w:sz="4" w:space="0"/>
              <w:right w:val="single" w:color="auto" w:sz="4" w:space="0"/>
            </w:tcBorders>
            <w:vAlign w:val="center"/>
          </w:tcPr>
          <w:p w14:paraId="21E82C7D">
            <w:pPr>
              <w:adjustRightInd w:val="0"/>
              <w:snapToGrid w:val="0"/>
              <w:spacing w:line="360" w:lineRule="exact"/>
              <w:ind w:firstLine="0"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磋商小组构成</w:t>
            </w:r>
            <w:r>
              <w:rPr>
                <w:rFonts w:hint="eastAsia" w:asciiTheme="minorEastAsia" w:hAnsiTheme="minorEastAsia" w:eastAsiaTheme="minorEastAsia" w:cstheme="minorEastAsia"/>
                <w:color w:val="auto"/>
                <w:sz w:val="24"/>
                <w:szCs w:val="24"/>
                <w:highlight w:val="none"/>
              </w:rPr>
              <w:t>：评审专家库随机抽取</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val="en-US" w:eastAsia="zh-CN"/>
              </w:rPr>
              <w:t>采购人代表1人，</w:t>
            </w:r>
            <w:r>
              <w:rPr>
                <w:rFonts w:hint="eastAsia" w:asciiTheme="minorEastAsia" w:hAnsiTheme="minorEastAsia" w:eastAsiaTheme="minorEastAsia" w:cstheme="minorEastAsia"/>
                <w:color w:val="auto"/>
                <w:sz w:val="24"/>
                <w:szCs w:val="24"/>
                <w:highlight w:val="none"/>
              </w:rPr>
              <w:t>共</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人组成。</w:t>
            </w:r>
          </w:p>
          <w:p w14:paraId="19C4D7AF">
            <w:pPr>
              <w:adjustRightInd w:val="0"/>
              <w:snapToGrid w:val="0"/>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评委确定方式：山西政府采购网专家库管理系统随机抽取确定。</w:t>
            </w:r>
          </w:p>
        </w:tc>
      </w:tr>
      <w:tr w14:paraId="1BFE23FF">
        <w:tblPrEx>
          <w:tblCellMar>
            <w:top w:w="0" w:type="dxa"/>
            <w:left w:w="108" w:type="dxa"/>
            <w:bottom w:w="0" w:type="dxa"/>
            <w:right w:w="108" w:type="dxa"/>
          </w:tblCellMar>
        </w:tblPrEx>
        <w:trPr>
          <w:trHeight w:val="126" w:hRule="atLeast"/>
          <w:jc w:val="center"/>
        </w:trPr>
        <w:tc>
          <w:tcPr>
            <w:tcW w:w="2542" w:type="dxa"/>
            <w:tcBorders>
              <w:top w:val="single" w:color="auto" w:sz="4" w:space="0"/>
              <w:left w:val="single" w:color="auto" w:sz="4" w:space="0"/>
              <w:bottom w:val="single" w:color="auto" w:sz="4" w:space="0"/>
              <w:right w:val="single" w:color="auto" w:sz="4" w:space="0"/>
            </w:tcBorders>
          </w:tcPr>
          <w:p w14:paraId="23BBD164">
            <w:pPr>
              <w:adjustRightInd w:val="0"/>
              <w:snapToGrid w:val="0"/>
              <w:spacing w:line="360" w:lineRule="exact"/>
              <w:ind w:firstLine="0" w:firstLineChars="0"/>
              <w:jc w:val="center"/>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kern w:val="0"/>
                <w:sz w:val="24"/>
                <w:szCs w:val="24"/>
                <w:highlight w:val="none"/>
              </w:rPr>
              <w:t>是否授权磋商小组直接确定成交</w:t>
            </w:r>
            <w:r>
              <w:rPr>
                <w:rFonts w:hint="eastAsia" w:asciiTheme="minorEastAsia" w:hAnsiTheme="minorEastAsia" w:eastAsiaTheme="minorEastAsia" w:cstheme="minorEastAsia"/>
                <w:color w:val="auto"/>
                <w:kern w:val="0"/>
                <w:sz w:val="24"/>
                <w:szCs w:val="24"/>
                <w:highlight w:val="none"/>
                <w:lang w:eastAsia="zh-CN"/>
              </w:rPr>
              <w:t>供应商</w:t>
            </w:r>
          </w:p>
        </w:tc>
        <w:tc>
          <w:tcPr>
            <w:tcW w:w="6909" w:type="dxa"/>
            <w:tcBorders>
              <w:top w:val="single" w:color="auto" w:sz="4" w:space="0"/>
              <w:left w:val="single" w:color="auto" w:sz="4" w:space="0"/>
              <w:bottom w:val="single" w:color="auto" w:sz="4" w:space="0"/>
              <w:right w:val="single" w:color="auto" w:sz="4" w:space="0"/>
            </w:tcBorders>
          </w:tcPr>
          <w:p w14:paraId="430483F0">
            <w:pPr>
              <w:autoSpaceDE w:val="0"/>
              <w:autoSpaceDN w:val="0"/>
              <w:adjustRightInd w:val="0"/>
              <w:snapToGrid w:val="0"/>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sym w:font="Wingdings" w:char="00FE"/>
            </w:r>
            <w:r>
              <w:rPr>
                <w:rFonts w:hint="eastAsia" w:asciiTheme="minorEastAsia" w:hAnsiTheme="minorEastAsia" w:eastAsiaTheme="minorEastAsia" w:cstheme="minorEastAsia"/>
                <w:color w:val="auto"/>
                <w:kern w:val="0"/>
                <w:sz w:val="24"/>
                <w:szCs w:val="24"/>
                <w:highlight w:val="none"/>
              </w:rPr>
              <w:t>是</w:t>
            </w:r>
          </w:p>
          <w:p w14:paraId="13C67EB9">
            <w:pPr>
              <w:adjustRightInd w:val="0"/>
              <w:snapToGrid w:val="0"/>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sym w:font="Wingdings" w:char="00A8"/>
            </w:r>
            <w:r>
              <w:rPr>
                <w:rFonts w:hint="eastAsia" w:asciiTheme="minorEastAsia" w:hAnsiTheme="minorEastAsia" w:eastAsiaTheme="minorEastAsia" w:cstheme="minorEastAsia"/>
                <w:color w:val="auto"/>
                <w:kern w:val="0"/>
                <w:sz w:val="24"/>
                <w:szCs w:val="24"/>
                <w:highlight w:val="none"/>
              </w:rPr>
              <w:t>否，推荐成交候选人：</w:t>
            </w:r>
            <w:r>
              <w:rPr>
                <w:rFonts w:hint="eastAsia" w:asciiTheme="minorEastAsia" w:hAnsiTheme="minorEastAsia" w:eastAsiaTheme="minorEastAsia" w:cstheme="minorEastAsia"/>
                <w:color w:val="auto"/>
                <w:kern w:val="0"/>
                <w:sz w:val="24"/>
                <w:szCs w:val="24"/>
                <w:highlight w:val="none"/>
                <w:u w:val="single"/>
              </w:rPr>
              <w:t>1</w:t>
            </w:r>
            <w:r>
              <w:rPr>
                <w:rFonts w:hint="eastAsia" w:asciiTheme="minorEastAsia" w:hAnsiTheme="minorEastAsia" w:eastAsiaTheme="minorEastAsia" w:cstheme="minorEastAsia"/>
                <w:color w:val="auto"/>
                <w:kern w:val="0"/>
                <w:sz w:val="24"/>
                <w:szCs w:val="24"/>
                <w:highlight w:val="none"/>
              </w:rPr>
              <w:t>名</w:t>
            </w:r>
          </w:p>
        </w:tc>
      </w:tr>
      <w:tr w14:paraId="4A870242">
        <w:tblPrEx>
          <w:tblCellMar>
            <w:top w:w="0" w:type="dxa"/>
            <w:left w:w="108" w:type="dxa"/>
            <w:bottom w:w="0" w:type="dxa"/>
            <w:right w:w="108" w:type="dxa"/>
          </w:tblCellMar>
        </w:tblPrEx>
        <w:trPr>
          <w:trHeight w:val="53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00752464">
            <w:pPr>
              <w:adjustRightInd w:val="0"/>
              <w:snapToGrid w:val="0"/>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磋商程序</w:t>
            </w:r>
          </w:p>
        </w:tc>
        <w:tc>
          <w:tcPr>
            <w:tcW w:w="6909" w:type="dxa"/>
            <w:tcBorders>
              <w:top w:val="single" w:color="auto" w:sz="4" w:space="0"/>
              <w:left w:val="single" w:color="auto" w:sz="4" w:space="0"/>
              <w:bottom w:val="single" w:color="auto" w:sz="4" w:space="0"/>
              <w:right w:val="single" w:color="auto" w:sz="4" w:space="0"/>
            </w:tcBorders>
            <w:vAlign w:val="center"/>
          </w:tcPr>
          <w:p w14:paraId="3FFDD506">
            <w:pPr>
              <w:adjustRightInd w:val="0"/>
              <w:snapToGrid w:val="0"/>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本次磋商采取一轮磋商、二轮报价方式进行。</w:t>
            </w:r>
          </w:p>
        </w:tc>
      </w:tr>
      <w:tr w14:paraId="460DF626">
        <w:tblPrEx>
          <w:tblCellMar>
            <w:top w:w="0" w:type="dxa"/>
            <w:left w:w="108" w:type="dxa"/>
            <w:bottom w:w="0" w:type="dxa"/>
            <w:right w:w="108" w:type="dxa"/>
          </w:tblCellMar>
        </w:tblPrEx>
        <w:trPr>
          <w:trHeight w:val="53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0B764838">
            <w:pPr>
              <w:adjustRightInd w:val="0"/>
              <w:snapToGrid w:val="0"/>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评标办法</w:t>
            </w:r>
          </w:p>
        </w:tc>
        <w:tc>
          <w:tcPr>
            <w:tcW w:w="6909" w:type="dxa"/>
            <w:tcBorders>
              <w:top w:val="single" w:color="auto" w:sz="4" w:space="0"/>
              <w:left w:val="single" w:color="auto" w:sz="4" w:space="0"/>
              <w:bottom w:val="single" w:color="auto" w:sz="4" w:space="0"/>
              <w:right w:val="single" w:color="auto" w:sz="4" w:space="0"/>
            </w:tcBorders>
            <w:vAlign w:val="center"/>
          </w:tcPr>
          <w:p w14:paraId="2F2D8FDF">
            <w:pPr>
              <w:adjustRightInd w:val="0"/>
              <w:snapToGrid w:val="0"/>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综合评估法</w:t>
            </w:r>
          </w:p>
        </w:tc>
      </w:tr>
      <w:tr w14:paraId="366B296B">
        <w:tblPrEx>
          <w:tblCellMar>
            <w:top w:w="0" w:type="dxa"/>
            <w:left w:w="108" w:type="dxa"/>
            <w:bottom w:w="0" w:type="dxa"/>
            <w:right w:w="108" w:type="dxa"/>
          </w:tblCellMar>
        </w:tblPrEx>
        <w:trPr>
          <w:trHeight w:val="55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7173D510">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是否退磋商文件</w:t>
            </w:r>
          </w:p>
        </w:tc>
        <w:tc>
          <w:tcPr>
            <w:tcW w:w="6909" w:type="dxa"/>
            <w:tcBorders>
              <w:top w:val="single" w:color="auto" w:sz="4" w:space="0"/>
              <w:left w:val="single" w:color="auto" w:sz="4" w:space="0"/>
              <w:bottom w:val="single" w:color="auto" w:sz="4" w:space="0"/>
              <w:right w:val="single" w:color="auto" w:sz="4" w:space="0"/>
            </w:tcBorders>
            <w:vAlign w:val="center"/>
          </w:tcPr>
          <w:p w14:paraId="5F00E0DF">
            <w:pPr>
              <w:pStyle w:val="7"/>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color w:val="auto"/>
                <w:sz w:val="24"/>
                <w:szCs w:val="24"/>
                <w:highlight w:val="none"/>
              </w:rPr>
              <w:t xml:space="preserve">是    </w:t>
            </w:r>
            <w:r>
              <w:rPr>
                <w:rFonts w:hint="eastAsia" w:asciiTheme="minorEastAsia" w:hAnsiTheme="minorEastAsia" w:eastAsiaTheme="minorEastAsia" w:cstheme="minorEastAsia"/>
                <w:color w:val="auto"/>
                <w:sz w:val="24"/>
                <w:szCs w:val="24"/>
                <w:highlight w:val="none"/>
              </w:rPr>
              <w:sym w:font="Wingdings" w:char="00FE"/>
            </w:r>
            <w:r>
              <w:rPr>
                <w:rFonts w:hint="eastAsia" w:asciiTheme="minorEastAsia" w:hAnsiTheme="minorEastAsia" w:eastAsiaTheme="minorEastAsia" w:cstheme="minorEastAsia"/>
                <w:color w:val="auto"/>
                <w:sz w:val="24"/>
                <w:szCs w:val="24"/>
                <w:highlight w:val="none"/>
              </w:rPr>
              <w:t>否</w:t>
            </w:r>
          </w:p>
        </w:tc>
      </w:tr>
      <w:tr w14:paraId="1E478557">
        <w:tblPrEx>
          <w:tblCellMar>
            <w:top w:w="0" w:type="dxa"/>
            <w:left w:w="108" w:type="dxa"/>
            <w:bottom w:w="0" w:type="dxa"/>
            <w:right w:w="108" w:type="dxa"/>
          </w:tblCellMar>
        </w:tblPrEx>
        <w:trPr>
          <w:trHeight w:val="90" w:hRule="atLeast"/>
          <w:jc w:val="center"/>
        </w:trPr>
        <w:tc>
          <w:tcPr>
            <w:tcW w:w="2542" w:type="dxa"/>
            <w:tcBorders>
              <w:top w:val="single" w:color="auto" w:sz="4" w:space="0"/>
              <w:left w:val="single" w:color="auto" w:sz="4" w:space="0"/>
              <w:right w:val="single" w:color="auto" w:sz="4" w:space="0"/>
            </w:tcBorders>
            <w:vAlign w:val="center"/>
          </w:tcPr>
          <w:p w14:paraId="0C32F114">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磋商文件份数</w:t>
            </w:r>
          </w:p>
        </w:tc>
        <w:tc>
          <w:tcPr>
            <w:tcW w:w="6909" w:type="dxa"/>
            <w:tcBorders>
              <w:top w:val="single" w:color="auto" w:sz="4" w:space="0"/>
              <w:left w:val="single" w:color="auto" w:sz="4" w:space="0"/>
              <w:right w:val="single" w:color="auto" w:sz="4" w:space="0"/>
            </w:tcBorders>
            <w:vAlign w:val="center"/>
          </w:tcPr>
          <w:p w14:paraId="6433325A">
            <w:pPr>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电子响应文件壹份。</w:t>
            </w:r>
          </w:p>
        </w:tc>
      </w:tr>
      <w:tr w14:paraId="64B77045">
        <w:tblPrEx>
          <w:tblCellMar>
            <w:top w:w="0" w:type="dxa"/>
            <w:left w:w="108" w:type="dxa"/>
            <w:bottom w:w="0" w:type="dxa"/>
            <w:right w:w="108" w:type="dxa"/>
          </w:tblCellMar>
        </w:tblPrEx>
        <w:trPr>
          <w:trHeight w:val="584" w:hRule="atLeast"/>
          <w:jc w:val="center"/>
        </w:trPr>
        <w:tc>
          <w:tcPr>
            <w:tcW w:w="2542" w:type="dxa"/>
            <w:tcBorders>
              <w:top w:val="single" w:color="auto" w:sz="4" w:space="0"/>
              <w:left w:val="single" w:color="auto" w:sz="4" w:space="0"/>
              <w:right w:val="single" w:color="auto" w:sz="4" w:space="0"/>
            </w:tcBorders>
            <w:vAlign w:val="center"/>
          </w:tcPr>
          <w:p w14:paraId="48A61BD8">
            <w:pPr>
              <w:spacing w:line="3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成交服务费及支付</w:t>
            </w:r>
          </w:p>
        </w:tc>
        <w:tc>
          <w:tcPr>
            <w:tcW w:w="6909" w:type="dxa"/>
            <w:tcBorders>
              <w:top w:val="single" w:color="auto" w:sz="4" w:space="0"/>
              <w:left w:val="single" w:color="auto" w:sz="4" w:space="0"/>
              <w:right w:val="single" w:color="auto" w:sz="4" w:space="0"/>
            </w:tcBorders>
            <w:vAlign w:val="center"/>
          </w:tcPr>
          <w:p w14:paraId="25A369F6">
            <w:pPr>
              <w:spacing w:line="360" w:lineRule="exact"/>
              <w:ind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成交服务费用由</w:t>
            </w:r>
            <w:r>
              <w:rPr>
                <w:rFonts w:hint="eastAsia" w:asciiTheme="minorEastAsia" w:hAnsiTheme="minorEastAsia" w:eastAsiaTheme="minorEastAsia" w:cstheme="minorEastAsia"/>
                <w:color w:val="auto"/>
                <w:sz w:val="24"/>
                <w:szCs w:val="24"/>
                <w:highlight w:val="none"/>
                <w:lang w:val="en-US" w:eastAsia="zh-CN"/>
              </w:rPr>
              <w:t>供应商</w:t>
            </w:r>
            <w:r>
              <w:rPr>
                <w:rFonts w:hint="eastAsia" w:asciiTheme="minorEastAsia" w:hAnsiTheme="minorEastAsia" w:eastAsiaTheme="minorEastAsia" w:cstheme="minorEastAsia"/>
                <w:color w:val="auto"/>
                <w:sz w:val="24"/>
                <w:szCs w:val="24"/>
                <w:highlight w:val="none"/>
              </w:rPr>
              <w:t>向采购代理机构支付，参照国家计委</w:t>
            </w:r>
            <w:r>
              <w:rPr>
                <w:rFonts w:hint="eastAsia" w:asciiTheme="minorEastAsia" w:hAnsiTheme="minorEastAsia" w:eastAsiaTheme="minorEastAsia" w:cstheme="minorEastAsia"/>
                <w:color w:val="auto"/>
                <w:sz w:val="24"/>
                <w:szCs w:val="24"/>
                <w:highlight w:val="none"/>
                <w:lang w:eastAsia="zh-CN"/>
              </w:rPr>
              <w:t>计价格</w:t>
            </w:r>
            <w:r>
              <w:rPr>
                <w:rFonts w:hint="eastAsia" w:asciiTheme="minorEastAsia" w:hAnsiTheme="minorEastAsia" w:eastAsiaTheme="minorEastAsia" w:cstheme="minorEastAsia"/>
                <w:color w:val="auto"/>
                <w:sz w:val="24"/>
                <w:szCs w:val="24"/>
                <w:highlight w:val="none"/>
              </w:rPr>
              <w:t>【2002】1980号、【2011】534号文件规定收取。</w:t>
            </w:r>
          </w:p>
        </w:tc>
      </w:tr>
      <w:tr w14:paraId="48EF24DE">
        <w:tblPrEx>
          <w:tblCellMar>
            <w:top w:w="0" w:type="dxa"/>
            <w:left w:w="108" w:type="dxa"/>
            <w:bottom w:w="0" w:type="dxa"/>
            <w:right w:w="108" w:type="dxa"/>
          </w:tblCellMar>
        </w:tblPrEx>
        <w:trPr>
          <w:trHeight w:val="539"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01D0CD7D">
            <w:pPr>
              <w:spacing w:line="360" w:lineRule="exact"/>
              <w:ind w:firstLine="0" w:firstLineChars="0"/>
              <w:jc w:val="center"/>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中小微企业参加</w:t>
            </w:r>
          </w:p>
          <w:p w14:paraId="5822DCE1">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本项目报价要求</w:t>
            </w:r>
          </w:p>
        </w:tc>
        <w:tc>
          <w:tcPr>
            <w:tcW w:w="6909" w:type="dxa"/>
            <w:tcBorders>
              <w:top w:val="single" w:color="auto" w:sz="4" w:space="0"/>
              <w:left w:val="single" w:color="auto" w:sz="4" w:space="0"/>
              <w:bottom w:val="single" w:color="auto" w:sz="4" w:space="0"/>
              <w:right w:val="single" w:color="auto" w:sz="4" w:space="0"/>
            </w:tcBorders>
            <w:vAlign w:val="center"/>
          </w:tcPr>
          <w:p w14:paraId="4A9B5439">
            <w:pPr>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（1）须按照工信部联【2011】300号《中小企业划型标准规定》的标准如实填写《中小企业声明函》，监狱企业参加报价视同小微企业，提供由省级以上监狱管理局、戒毒管理局出具的属于监狱企业的证明文件。</w:t>
            </w:r>
          </w:p>
          <w:p w14:paraId="30E76434">
            <w:pPr>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（2）小</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微企业只有提供本企业制造的货物、承担的工程或者服务，或者提供其他小、微企业制造的货物，价格给予6%的扣除，用扣除后的价格参与评审。</w:t>
            </w:r>
          </w:p>
          <w:p w14:paraId="391F6C81">
            <w:pPr>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（3）小型、微型企业提供中型企业制造的货物或使用大型企业注册商标货物的，视同为中型企业。</w:t>
            </w:r>
          </w:p>
        </w:tc>
      </w:tr>
      <w:tr w14:paraId="5449E7DC">
        <w:tblPrEx>
          <w:tblCellMar>
            <w:top w:w="0" w:type="dxa"/>
            <w:left w:w="108" w:type="dxa"/>
            <w:bottom w:w="0" w:type="dxa"/>
            <w:right w:w="108" w:type="dxa"/>
          </w:tblCellMar>
        </w:tblPrEx>
        <w:trPr>
          <w:trHeight w:val="5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2EAA50C4">
            <w:pPr>
              <w:autoSpaceDE w:val="0"/>
              <w:autoSpaceDN w:val="0"/>
              <w:spacing w:line="360" w:lineRule="exact"/>
              <w:ind w:firstLine="0" w:firstLineChars="0"/>
              <w:jc w:val="center"/>
              <w:rPr>
                <w:rFonts w:asciiTheme="minorEastAsia" w:hAnsiTheme="minorEastAsia" w:eastAsiaTheme="minorEastAsia" w:cstheme="minorEastAsia"/>
                <w:color w:val="auto"/>
                <w:kern w:val="0"/>
                <w:sz w:val="24"/>
                <w:szCs w:val="24"/>
                <w:highlight w:val="none"/>
                <w:lang w:val="zh-CN"/>
              </w:rPr>
            </w:pPr>
            <w:r>
              <w:rPr>
                <w:rFonts w:hint="eastAsia" w:asciiTheme="minorEastAsia" w:hAnsiTheme="minorEastAsia" w:eastAsiaTheme="minorEastAsia" w:cstheme="minorEastAsia"/>
                <w:color w:val="auto"/>
                <w:sz w:val="24"/>
                <w:szCs w:val="24"/>
                <w:highlight w:val="none"/>
              </w:rPr>
              <w:t>电子报价文件的解密</w:t>
            </w:r>
          </w:p>
        </w:tc>
        <w:tc>
          <w:tcPr>
            <w:tcW w:w="6909" w:type="dxa"/>
            <w:tcBorders>
              <w:top w:val="single" w:color="auto" w:sz="4" w:space="0"/>
              <w:left w:val="single" w:color="auto" w:sz="4" w:space="0"/>
              <w:bottom w:val="single" w:color="auto" w:sz="4" w:space="0"/>
              <w:right w:val="single" w:color="auto" w:sz="4" w:space="0"/>
            </w:tcBorders>
            <w:vAlign w:val="center"/>
          </w:tcPr>
          <w:p w14:paraId="76D2EBED">
            <w:pPr>
              <w:spacing w:line="360" w:lineRule="exact"/>
              <w:ind w:firstLine="0" w:firstLineChars="0"/>
              <w:rPr>
                <w:rFonts w:asciiTheme="minorEastAsia" w:hAnsiTheme="minorEastAsia" w:eastAsiaTheme="minorEastAsia" w:cstheme="minorEastAsia"/>
                <w:color w:val="auto"/>
                <w:sz w:val="24"/>
                <w:szCs w:val="24"/>
                <w:highlight w:val="none"/>
                <w:lang w:val="zh-CN"/>
              </w:rPr>
            </w:pP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应当在规定时间内完成电子投标文件的解密。因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原因造成电子投标文件未解密的，视为撤销其投标文件；因</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之外的原因造成电子投标文件未解密的，视为撤回其投标文件，</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有权要求责任方赔偿由此遭受的直接损失。部分</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电子投标文件未解密的，其他投标文件的开标继续进行。</w:t>
            </w:r>
          </w:p>
        </w:tc>
      </w:tr>
      <w:tr w14:paraId="7B6B1F09">
        <w:tblPrEx>
          <w:tblCellMar>
            <w:top w:w="0" w:type="dxa"/>
            <w:left w:w="108" w:type="dxa"/>
            <w:bottom w:w="0" w:type="dxa"/>
            <w:right w:w="108" w:type="dxa"/>
          </w:tblCellMar>
        </w:tblPrEx>
        <w:trPr>
          <w:trHeight w:val="5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46C19656">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电子报价需注意下列事项</w:t>
            </w:r>
          </w:p>
        </w:tc>
        <w:tc>
          <w:tcPr>
            <w:tcW w:w="6909" w:type="dxa"/>
            <w:tcBorders>
              <w:top w:val="single" w:color="auto" w:sz="4" w:space="0"/>
              <w:left w:val="single" w:color="auto" w:sz="4" w:space="0"/>
              <w:bottom w:val="single" w:color="auto" w:sz="4" w:space="0"/>
              <w:right w:val="single" w:color="auto" w:sz="4" w:space="0"/>
            </w:tcBorders>
            <w:vAlign w:val="center"/>
          </w:tcPr>
          <w:p w14:paraId="479742D9">
            <w:pPr>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1.本项目采用电子化交易; 电子化交易流程操作指南∶ "山西省政府采购网&gt;办事指南&gt;下载专区"获取;</w:t>
            </w:r>
          </w:p>
          <w:p w14:paraId="7081787F">
            <w:pPr>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应在提交响应文件前完成CA数字证书办理。（办理事项详见"山西省政府采购网&gt;办事指南&gt;下载专区"）;</w:t>
            </w:r>
          </w:p>
          <w:p w14:paraId="19F7AFF6">
            <w:pPr>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应安装"山西政府采购平台电子投标客户端"，请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自行前往"山西省政府采购网&gt;办事指南&gt;下载专区"获取并安装;</w:t>
            </w:r>
          </w:p>
          <w:p w14:paraId="6AAC8432">
            <w:pPr>
              <w:spacing w:line="360" w:lineRule="exact"/>
              <w:ind w:firstLine="0" w:firstLineChars="0"/>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4.开标时间起</w:t>
            </w:r>
            <w:r>
              <w:rPr>
                <w:rFonts w:asciiTheme="minorEastAsia" w:hAnsiTheme="minorEastAsia" w:eastAsiaTheme="minorEastAsia" w:cstheme="minorEastAsia"/>
                <w:color w:val="auto"/>
                <w:sz w:val="24"/>
                <w:szCs w:val="24"/>
                <w:highlight w:val="none"/>
              </w:rPr>
              <w:t>60</w:t>
            </w:r>
            <w:r>
              <w:rPr>
                <w:rFonts w:hint="eastAsia" w:asciiTheme="minorEastAsia" w:hAnsiTheme="minorEastAsia" w:eastAsiaTheme="minorEastAsia" w:cstheme="minorEastAsia"/>
                <w:color w:val="auto"/>
                <w:sz w:val="24"/>
                <w:szCs w:val="24"/>
                <w:highlight w:val="none"/>
              </w:rPr>
              <w:t>分钟内</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可登录"山西政府采购平台"，在"项目采购-开标评标"模块对响应文件进行在线解密。若在规定时间内响应文件无法解密或解密失败，则投标无效。</w:t>
            </w:r>
          </w:p>
          <w:p w14:paraId="0EDA2180">
            <w:pPr>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5.如有疑问，可致电技术支持热线∶ 400-881-7190。</w:t>
            </w:r>
          </w:p>
        </w:tc>
      </w:tr>
      <w:tr w14:paraId="79E5C8FC">
        <w:tblPrEx>
          <w:tblCellMar>
            <w:top w:w="0" w:type="dxa"/>
            <w:left w:w="108" w:type="dxa"/>
            <w:bottom w:w="0" w:type="dxa"/>
            <w:right w:w="108" w:type="dxa"/>
          </w:tblCellMar>
        </w:tblPrEx>
        <w:trPr>
          <w:trHeight w:val="51" w:hRule="atLeast"/>
          <w:jc w:val="center"/>
        </w:trPr>
        <w:tc>
          <w:tcPr>
            <w:tcW w:w="2542" w:type="dxa"/>
            <w:tcBorders>
              <w:top w:val="single" w:color="auto" w:sz="4" w:space="0"/>
              <w:left w:val="single" w:color="auto" w:sz="4" w:space="0"/>
              <w:bottom w:val="single" w:color="auto" w:sz="4" w:space="0"/>
              <w:right w:val="single" w:color="auto" w:sz="4" w:space="0"/>
            </w:tcBorders>
            <w:vAlign w:val="center"/>
          </w:tcPr>
          <w:p w14:paraId="2559FD9D">
            <w:pPr>
              <w:spacing w:line="360" w:lineRule="exact"/>
              <w:ind w:firstLine="0" w:firstLineChars="0"/>
              <w:jc w:val="center"/>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Cs/>
                <w:color w:val="auto"/>
                <w:sz w:val="24"/>
                <w:szCs w:val="24"/>
                <w:highlight w:val="none"/>
              </w:rPr>
              <w:t>关于编写电子报价文件的补充说明</w:t>
            </w:r>
          </w:p>
        </w:tc>
        <w:tc>
          <w:tcPr>
            <w:tcW w:w="6909" w:type="dxa"/>
            <w:tcBorders>
              <w:top w:val="single" w:color="auto" w:sz="4" w:space="0"/>
              <w:left w:val="single" w:color="auto" w:sz="4" w:space="0"/>
              <w:bottom w:val="single" w:color="auto" w:sz="4" w:space="0"/>
              <w:right w:val="single" w:color="auto" w:sz="4" w:space="0"/>
            </w:tcBorders>
            <w:vAlign w:val="center"/>
          </w:tcPr>
          <w:p w14:paraId="7390C807">
            <w:pPr>
              <w:spacing w:line="360" w:lineRule="exact"/>
              <w:ind w:firstLine="0" w:firstLineChars="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1.电子竞争性磋商文件与《报价文件编写工具》下载网址：政采云平台</w:t>
            </w:r>
            <w:r>
              <w:rPr>
                <w:rFonts w:hint="eastAsia" w:asciiTheme="minorEastAsia" w:hAnsiTheme="minorEastAsia" w:eastAsiaTheme="minorEastAsia" w:cstheme="minorEastAsia"/>
                <w:color w:val="auto"/>
                <w:sz w:val="24"/>
                <w:szCs w:val="24"/>
                <w:highlight w:val="none"/>
                <w:lang w:eastAsia="zh-CN"/>
              </w:rPr>
              <w:t>。</w:t>
            </w:r>
          </w:p>
          <w:p w14:paraId="25A74670">
            <w:pPr>
              <w:spacing w:line="360" w:lineRule="exact"/>
              <w:ind w:firstLine="0" w:firstLineChars="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2.请</w:t>
            </w:r>
            <w:r>
              <w:rPr>
                <w:rFonts w:hint="eastAsia" w:asciiTheme="minorEastAsia" w:hAnsiTheme="minorEastAsia" w:eastAsiaTheme="minorEastAsia" w:cstheme="minorEastAsia"/>
                <w:color w:val="auto"/>
                <w:sz w:val="24"/>
                <w:szCs w:val="24"/>
                <w:highlight w:val="none"/>
                <w:lang w:eastAsia="zh-CN"/>
              </w:rPr>
              <w:t>供应商</w:t>
            </w:r>
            <w:r>
              <w:rPr>
                <w:rFonts w:hint="eastAsia" w:asciiTheme="minorEastAsia" w:hAnsiTheme="minorEastAsia" w:eastAsiaTheme="minorEastAsia" w:cstheme="minorEastAsia"/>
                <w:color w:val="auto"/>
                <w:sz w:val="24"/>
                <w:szCs w:val="24"/>
                <w:highlight w:val="none"/>
              </w:rPr>
              <w:t>认真阅读竞争性磋商文件、山西政府采购政采云电子平台中心发布的《山西政府采购政采云电子平台电子化操作规范》及山西政府采购政采云电子平台中心网站发布的相关信息，如遇问题需及时向系统支持部门提出。</w:t>
            </w:r>
          </w:p>
        </w:tc>
      </w:tr>
    </w:tbl>
    <w:p w14:paraId="55264C4C">
      <w:pPr>
        <w:overflowPunct w:val="0"/>
        <w:topLinePunct/>
        <w:autoSpaceDN w:val="0"/>
        <w:adjustRightInd w:val="0"/>
        <w:snapToGrid w:val="0"/>
        <w:spacing w:line="360" w:lineRule="auto"/>
        <w:jc w:val="center"/>
        <w:outlineLvl w:val="1"/>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ab/>
      </w:r>
    </w:p>
    <w:p w14:paraId="58A09AA4">
      <w:pPr>
        <w:overflowPunct w:val="0"/>
        <w:topLinePunct/>
        <w:autoSpaceDN w:val="0"/>
        <w:adjustRightInd w:val="0"/>
        <w:snapToGrid w:val="0"/>
        <w:spacing w:line="360" w:lineRule="auto"/>
        <w:jc w:val="center"/>
        <w:outlineLvl w:val="1"/>
        <w:rPr>
          <w:rFonts w:hint="eastAsia" w:asciiTheme="minorEastAsia" w:hAnsiTheme="minorEastAsia" w:eastAsiaTheme="minorEastAsia" w:cstheme="minorEastAsia"/>
          <w:b/>
          <w:bCs/>
          <w:color w:val="auto"/>
          <w:kern w:val="0"/>
          <w:highlight w:val="none"/>
        </w:rPr>
      </w:pPr>
      <w:r>
        <w:rPr>
          <w:rFonts w:hint="eastAsia" w:asciiTheme="minorEastAsia" w:hAnsiTheme="minorEastAsia" w:eastAsiaTheme="minorEastAsia" w:cstheme="minorEastAsia"/>
          <w:b/>
          <w:bCs/>
          <w:color w:val="auto"/>
          <w:kern w:val="0"/>
          <w:sz w:val="24"/>
          <w:szCs w:val="24"/>
          <w:highlight w:val="none"/>
        </w:rPr>
        <w:t>注：本表内容与</w:t>
      </w:r>
      <w:r>
        <w:rPr>
          <w:rFonts w:hint="eastAsia" w:asciiTheme="minorEastAsia" w:hAnsiTheme="minorEastAsia" w:eastAsiaTheme="minorEastAsia" w:cstheme="minorEastAsia"/>
          <w:b/>
          <w:bCs/>
          <w:color w:val="auto"/>
          <w:kern w:val="0"/>
          <w:sz w:val="24"/>
          <w:szCs w:val="24"/>
          <w:highlight w:val="none"/>
          <w:lang w:eastAsia="zh-CN"/>
        </w:rPr>
        <w:t>供应商</w:t>
      </w:r>
      <w:r>
        <w:rPr>
          <w:rFonts w:hint="eastAsia" w:asciiTheme="minorEastAsia" w:hAnsiTheme="minorEastAsia" w:eastAsiaTheme="minorEastAsia" w:cstheme="minorEastAsia"/>
          <w:b/>
          <w:bCs/>
          <w:color w:val="auto"/>
          <w:kern w:val="0"/>
          <w:sz w:val="24"/>
          <w:szCs w:val="24"/>
          <w:highlight w:val="none"/>
        </w:rPr>
        <w:t>须知内容不一致的，以本表内容为准。</w:t>
      </w:r>
    </w:p>
    <w:p w14:paraId="41A50F47">
      <w:pPr>
        <w:overflowPunct w:val="0"/>
        <w:topLinePunct/>
        <w:autoSpaceDN w:val="0"/>
        <w:adjustRightInd w:val="0"/>
        <w:snapToGrid w:val="0"/>
        <w:spacing w:line="360" w:lineRule="auto"/>
        <w:jc w:val="center"/>
        <w:outlineLvl w:val="1"/>
        <w:rPr>
          <w:rFonts w:hint="eastAsia" w:asciiTheme="minorEastAsia" w:hAnsiTheme="minorEastAsia" w:eastAsiaTheme="minorEastAsia" w:cstheme="minorEastAsia"/>
          <w:b/>
          <w:bCs/>
          <w:color w:val="auto"/>
          <w:kern w:val="0"/>
          <w:highlight w:val="none"/>
        </w:rPr>
      </w:pPr>
    </w:p>
    <w:p w14:paraId="6F27870D">
      <w:pPr>
        <w:overflowPunct w:val="0"/>
        <w:topLinePunct/>
        <w:autoSpaceDN w:val="0"/>
        <w:adjustRightInd w:val="0"/>
        <w:snapToGrid w:val="0"/>
        <w:spacing w:line="360" w:lineRule="auto"/>
        <w:jc w:val="center"/>
        <w:outlineLvl w:val="1"/>
        <w:rPr>
          <w:rFonts w:hint="eastAsia" w:asciiTheme="minorEastAsia" w:hAnsiTheme="minorEastAsia" w:eastAsiaTheme="minorEastAsia" w:cstheme="minorEastAsia"/>
          <w:b/>
          <w:bCs/>
          <w:color w:val="auto"/>
          <w:kern w:val="0"/>
          <w:highlight w:val="none"/>
        </w:rPr>
      </w:pPr>
    </w:p>
    <w:p w14:paraId="489A4BB3">
      <w:pPr>
        <w:pStyle w:val="8"/>
        <w:rPr>
          <w:rFonts w:hint="eastAsia" w:asciiTheme="minorEastAsia" w:hAnsiTheme="minorEastAsia" w:eastAsiaTheme="minorEastAsia" w:cstheme="minorEastAsia"/>
          <w:b/>
          <w:bCs/>
          <w:color w:val="auto"/>
          <w:kern w:val="0"/>
          <w:highlight w:val="none"/>
        </w:rPr>
      </w:pPr>
    </w:p>
    <w:p w14:paraId="7AF3685B">
      <w:pPr>
        <w:rPr>
          <w:rFonts w:hint="eastAsia" w:asciiTheme="minorEastAsia" w:hAnsiTheme="minorEastAsia" w:eastAsiaTheme="minorEastAsia" w:cstheme="minorEastAsia"/>
          <w:b/>
          <w:bCs/>
          <w:color w:val="auto"/>
          <w:kern w:val="0"/>
          <w:highlight w:val="none"/>
        </w:rPr>
      </w:pPr>
    </w:p>
    <w:p w14:paraId="58A4290A">
      <w:pPr>
        <w:pStyle w:val="8"/>
        <w:rPr>
          <w:rFonts w:hint="eastAsia" w:asciiTheme="minorEastAsia" w:hAnsiTheme="minorEastAsia" w:eastAsiaTheme="minorEastAsia" w:cstheme="minorEastAsia"/>
          <w:b/>
          <w:bCs/>
          <w:color w:val="auto"/>
          <w:kern w:val="0"/>
          <w:highlight w:val="none"/>
        </w:rPr>
      </w:pPr>
    </w:p>
    <w:p w14:paraId="4E2432F1">
      <w:pPr>
        <w:rPr>
          <w:rFonts w:hint="eastAsia" w:asciiTheme="minorEastAsia" w:hAnsiTheme="minorEastAsia" w:eastAsiaTheme="minorEastAsia" w:cstheme="minorEastAsia"/>
          <w:b/>
          <w:bCs/>
          <w:color w:val="auto"/>
          <w:kern w:val="0"/>
          <w:highlight w:val="none"/>
        </w:rPr>
      </w:pPr>
    </w:p>
    <w:p w14:paraId="70BAFB5E">
      <w:pPr>
        <w:pStyle w:val="20"/>
        <w:rPr>
          <w:rFonts w:hint="eastAsia" w:asciiTheme="minorEastAsia" w:hAnsiTheme="minorEastAsia" w:eastAsiaTheme="minorEastAsia" w:cstheme="minorEastAsia"/>
          <w:b/>
          <w:bCs/>
          <w:color w:val="auto"/>
          <w:kern w:val="0"/>
          <w:highlight w:val="none"/>
        </w:rPr>
      </w:pPr>
    </w:p>
    <w:p w14:paraId="71629C3A">
      <w:pPr>
        <w:pStyle w:val="21"/>
        <w:rPr>
          <w:rFonts w:hint="eastAsia"/>
          <w:color w:val="auto"/>
          <w:highlight w:val="none"/>
        </w:rPr>
      </w:pPr>
    </w:p>
    <w:p w14:paraId="7D1174F0">
      <w:pPr>
        <w:pStyle w:val="8"/>
        <w:rPr>
          <w:rFonts w:hint="eastAsia" w:asciiTheme="minorEastAsia" w:hAnsiTheme="minorEastAsia" w:eastAsiaTheme="minorEastAsia" w:cstheme="minorEastAsia"/>
          <w:b/>
          <w:bCs/>
          <w:color w:val="auto"/>
          <w:kern w:val="0"/>
          <w:highlight w:val="none"/>
        </w:rPr>
      </w:pPr>
    </w:p>
    <w:p w14:paraId="29F3B4A7">
      <w:pPr>
        <w:rPr>
          <w:rFonts w:hint="eastAsia"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br w:type="page"/>
      </w:r>
    </w:p>
    <w:p w14:paraId="69820F0C">
      <w:pPr>
        <w:overflowPunct w:val="0"/>
        <w:topLinePunct/>
        <w:autoSpaceDN w:val="0"/>
        <w:adjustRightInd w:val="0"/>
        <w:snapToGrid w:val="0"/>
        <w:spacing w:line="360" w:lineRule="auto"/>
        <w:jc w:val="center"/>
        <w:outlineLvl w:val="1"/>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8"/>
          <w:szCs w:val="28"/>
          <w:highlight w:val="none"/>
        </w:rPr>
        <w:t>一、总则</w:t>
      </w:r>
      <w:bookmarkEnd w:id="9"/>
    </w:p>
    <w:p w14:paraId="436DA4A0">
      <w:pPr>
        <w:tabs>
          <w:tab w:val="left" w:pos="737"/>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1.适用范围</w:t>
      </w:r>
    </w:p>
    <w:p w14:paraId="59669357">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1.1本磋商文件适用于本次采购活动的全过程。</w:t>
      </w:r>
    </w:p>
    <w:p w14:paraId="3FC5739C">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2.定义</w:t>
      </w:r>
    </w:p>
    <w:p w14:paraId="067196E8">
      <w:pPr>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2.1“采购人”系指委托采购代理机构采购本次项目的国家机关、事业单位和团体组织</w:t>
      </w:r>
      <w:r>
        <w:rPr>
          <w:rFonts w:hint="eastAsia" w:ascii="宋体" w:hAnsi="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也是磋商结果的最终确认方。</w:t>
      </w:r>
    </w:p>
    <w:p w14:paraId="56E48B2C">
      <w:pPr>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2.2“采购代理机构”系指受采购人委托组织本次磋商的服务机构。</w:t>
      </w:r>
    </w:p>
    <w:p w14:paraId="30986A9E">
      <w:pPr>
        <w:overflowPunct w:val="0"/>
        <w:topLinePunct/>
        <w:autoSpaceDN w:val="0"/>
        <w:adjustRightInd w:val="0"/>
        <w:snapToGrid w:val="0"/>
        <w:spacing w:line="360" w:lineRule="auto"/>
        <w:ind w:firstLine="480" w:firstLineChars="200"/>
        <w:rPr>
          <w:rFonts w:hint="eastAsia"/>
          <w:color w:val="auto"/>
          <w:highlight w:val="none"/>
        </w:rPr>
      </w:pPr>
      <w:r>
        <w:rPr>
          <w:rFonts w:hint="eastAsia" w:ascii="宋体" w:hAnsi="宋体" w:eastAsia="宋体" w:cs="宋体"/>
          <w:snapToGrid w:val="0"/>
          <w:color w:val="auto"/>
          <w:kern w:val="0"/>
          <w:sz w:val="24"/>
          <w:highlight w:val="none"/>
        </w:rPr>
        <w:t>2.3“供应商”系指向采购人（采购代理机构）提交响应文件的单位。</w:t>
      </w:r>
    </w:p>
    <w:p w14:paraId="504C271D">
      <w:pPr>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w:t>
      </w:r>
      <w:r>
        <w:rPr>
          <w:rFonts w:hint="eastAsia" w:ascii="宋体" w:hAnsi="宋体" w:cs="宋体"/>
          <w:snapToGrid w:val="0"/>
          <w:color w:val="auto"/>
          <w:kern w:val="0"/>
          <w:sz w:val="24"/>
          <w:highlight w:val="none"/>
          <w:lang w:val="en-US" w:eastAsia="zh-CN"/>
        </w:rPr>
        <w:t>4</w:t>
      </w:r>
      <w:r>
        <w:rPr>
          <w:rFonts w:hint="eastAsia" w:cs="宋体"/>
          <w:color w:val="auto"/>
          <w:sz w:val="24"/>
          <w:highlight w:val="none"/>
          <w:lang w:val="zh-CN"/>
        </w:rPr>
        <w:t>“服务”指本磋商文件所述磋商人应该履行的任务、承诺和义务。</w:t>
      </w:r>
    </w:p>
    <w:p w14:paraId="1FC0DEFE">
      <w:pPr>
        <w:pStyle w:val="27"/>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0"/>
          <w:sz w:val="24"/>
          <w:highlight w:val="none"/>
        </w:rPr>
        <w:t>2.</w:t>
      </w:r>
      <w:r>
        <w:rPr>
          <w:rFonts w:hint="eastAsia" w:hAnsi="宋体" w:cs="宋体"/>
          <w:snapToGrid w:val="0"/>
          <w:color w:val="auto"/>
          <w:kern w:val="0"/>
          <w:sz w:val="24"/>
          <w:highlight w:val="none"/>
          <w:lang w:val="en-US" w:eastAsia="zh-CN"/>
        </w:rPr>
        <w:t>5</w:t>
      </w:r>
      <w:r>
        <w:rPr>
          <w:rFonts w:hint="eastAsia" w:ascii="宋体" w:hAnsi="宋体" w:eastAsia="宋体" w:cs="宋体"/>
          <w:color w:val="auto"/>
          <w:sz w:val="24"/>
          <w:szCs w:val="24"/>
          <w:highlight w:val="none"/>
        </w:rPr>
        <w:t>“电子签章”指可通过电子签章软件正确读取数字证书签章信息的电子签章，电子签章包含单位电子签章</w:t>
      </w:r>
      <w:r>
        <w:rPr>
          <w:rFonts w:hint="eastAsia"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法定代表人电子签章</w:t>
      </w:r>
      <w:r>
        <w:rPr>
          <w:rFonts w:hint="eastAsia" w:ascii="宋体" w:hAnsi="宋体" w:eastAsia="宋体" w:cs="宋体"/>
          <w:snapToGrid w:val="0"/>
          <w:color w:val="auto"/>
          <w:kern w:val="0"/>
          <w:sz w:val="24"/>
          <w:highlight w:val="none"/>
          <w:lang w:eastAsia="zh-CN"/>
        </w:rPr>
        <w:t>或</w:t>
      </w:r>
      <w:r>
        <w:rPr>
          <w:rFonts w:hint="eastAsia" w:ascii="宋体" w:hAnsi="宋体" w:eastAsia="宋体" w:cs="宋体"/>
          <w:snapToGrid w:val="0"/>
          <w:color w:val="auto"/>
          <w:kern w:val="0"/>
          <w:sz w:val="24"/>
          <w:highlight w:val="none"/>
        </w:rPr>
        <w:t>经授权的本项目的</w:t>
      </w:r>
      <w:r>
        <w:rPr>
          <w:rFonts w:hint="eastAsia" w:ascii="宋体" w:hAnsi="宋体" w:eastAsia="宋体" w:cs="宋体"/>
          <w:snapToGrid w:val="0"/>
          <w:color w:val="auto"/>
          <w:kern w:val="0"/>
          <w:sz w:val="24"/>
          <w:highlight w:val="none"/>
          <w:lang w:eastAsia="zh-CN"/>
        </w:rPr>
        <w:t>委托人</w:t>
      </w:r>
      <w:r>
        <w:rPr>
          <w:rFonts w:hint="eastAsia" w:ascii="宋体" w:hAnsi="宋体" w:eastAsia="宋体" w:cs="宋体"/>
          <w:snapToGrid w:val="0"/>
          <w:color w:val="auto"/>
          <w:kern w:val="0"/>
          <w:sz w:val="24"/>
          <w:highlight w:val="none"/>
        </w:rPr>
        <w:t>电子签章</w:t>
      </w:r>
      <w:r>
        <w:rPr>
          <w:rFonts w:hint="eastAsia" w:ascii="宋体" w:hAnsi="宋体" w:eastAsia="宋体" w:cs="宋体"/>
          <w:color w:val="auto"/>
          <w:sz w:val="24"/>
          <w:szCs w:val="24"/>
          <w:highlight w:val="none"/>
        </w:rPr>
        <w:t>。</w:t>
      </w:r>
    </w:p>
    <w:p w14:paraId="6BD8DB58">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3.合格供应商的条件</w:t>
      </w:r>
    </w:p>
    <w:p w14:paraId="4174D179">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3.1具有本项目服务能力，符合并承诺履行本磋商文件各项规定的已在中国境内依法登记注册的供应商，可参加磋商。</w:t>
      </w:r>
    </w:p>
    <w:p w14:paraId="1D72D3AD">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3.2供应商必须是已在中国境内依法登记注册依法登记注册的供应商。</w:t>
      </w:r>
    </w:p>
    <w:p w14:paraId="776CFC04">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3.3供应商应遵守有关的国家法律、法规和条例，具备相关法律法规和本磋商文件中规定的条件：</w:t>
      </w:r>
    </w:p>
    <w:p w14:paraId="2B0BF2F0">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满足《中华人民共和国政府采购法》第二十二条规定；</w:t>
      </w:r>
    </w:p>
    <w:p w14:paraId="4906644A">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（1）具有独立承担民事责任的能力；</w:t>
      </w:r>
    </w:p>
    <w:p w14:paraId="7F1CDEEC">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（2）具有良好的商业信誉和健全的财务会计制度；</w:t>
      </w:r>
    </w:p>
    <w:p w14:paraId="7A6E4612">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（3）具有履行合同所必需的设备和专业技术能力；</w:t>
      </w:r>
    </w:p>
    <w:p w14:paraId="73943F15">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（4）有依法缴纳税收和社会保障资金的良好记录；</w:t>
      </w:r>
    </w:p>
    <w:p w14:paraId="028A82F4">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（5）参加本次政府采购活动前三年内，在经营活动中没有重大违法记录；</w:t>
      </w:r>
    </w:p>
    <w:p w14:paraId="6DA32F8B">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eastAsia="zh-CN"/>
        </w:rPr>
      </w:pP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6</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落实政府采购政策需满足的资格要求：本项目专门面向中小企业采购的项目</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rPr>
        <w:t>供应商为中小企业</w:t>
      </w:r>
      <w:r>
        <w:rPr>
          <w:rFonts w:hint="eastAsia" w:ascii="宋体" w:hAnsi="宋体" w:eastAsia="宋体" w:cs="宋体"/>
          <w:snapToGrid w:val="0"/>
          <w:color w:val="auto"/>
          <w:kern w:val="0"/>
          <w:sz w:val="24"/>
          <w:highlight w:val="none"/>
          <w:lang w:eastAsia="zh-CN"/>
        </w:rPr>
        <w:t>。</w:t>
      </w:r>
    </w:p>
    <w:p w14:paraId="79C48308">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rPr>
        <w:t>（</w:t>
      </w:r>
      <w:r>
        <w:rPr>
          <w:rFonts w:hint="eastAsia" w:ascii="宋体" w:hAnsi="宋体" w:cs="宋体"/>
          <w:snapToGrid w:val="0"/>
          <w:color w:val="auto"/>
          <w:kern w:val="0"/>
          <w:sz w:val="24"/>
          <w:highlight w:val="none"/>
          <w:lang w:val="en-US" w:eastAsia="zh-CN"/>
        </w:rPr>
        <w:t>7</w:t>
      </w:r>
      <w:r>
        <w:rPr>
          <w:rFonts w:hint="eastAsia" w:ascii="宋体" w:hAnsi="宋体" w:eastAsia="宋体" w:cs="宋体"/>
          <w:snapToGrid w:val="0"/>
          <w:color w:val="auto"/>
          <w:kern w:val="0"/>
          <w:sz w:val="24"/>
          <w:highlight w:val="none"/>
        </w:rPr>
        <w:t>）本项目的特定资格要求：</w:t>
      </w:r>
      <w:r>
        <w:rPr>
          <w:rFonts w:hint="eastAsia" w:ascii="宋体" w:hAnsi="宋体" w:cs="宋体"/>
          <w:snapToGrid w:val="0"/>
          <w:color w:val="auto"/>
          <w:kern w:val="0"/>
          <w:sz w:val="24"/>
          <w:highlight w:val="none"/>
          <w:lang w:val="en-US" w:eastAsia="zh-CN"/>
        </w:rPr>
        <w:t>无</w:t>
      </w:r>
      <w:r>
        <w:rPr>
          <w:rFonts w:hint="eastAsia" w:ascii="宋体" w:hAnsi="宋体" w:eastAsia="宋体" w:cs="宋体"/>
          <w:snapToGrid w:val="0"/>
          <w:color w:val="auto"/>
          <w:kern w:val="0"/>
          <w:sz w:val="24"/>
          <w:highlight w:val="none"/>
          <w:lang w:val="en-US" w:eastAsia="zh-CN"/>
        </w:rPr>
        <w:t>。</w:t>
      </w:r>
    </w:p>
    <w:p w14:paraId="0B1BC16C">
      <w:pPr>
        <w:tabs>
          <w:tab w:val="left" w:pos="567"/>
        </w:tabs>
        <w:overflowPunct w:val="0"/>
        <w:topLinePunct/>
        <w:autoSpaceDN w:val="0"/>
        <w:adjustRightInd w:val="0"/>
        <w:snapToGrid w:val="0"/>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eastAsia="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8</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snapToGrid w:val="0"/>
          <w:color w:val="auto"/>
          <w:kern w:val="0"/>
          <w:sz w:val="24"/>
          <w:highlight w:val="none"/>
          <w:lang w:val="en-US" w:eastAsia="zh-CN"/>
        </w:rPr>
        <w:t>单位负责人为同一人或者存在控股、管理关系的不同单位，不得参加同一标段或者未划分标段的同一招标项目的投标</w:t>
      </w:r>
      <w:r>
        <w:rPr>
          <w:rFonts w:hint="eastAsia" w:ascii="宋体" w:hAnsi="宋体" w:cs="宋体"/>
          <w:color w:val="auto"/>
          <w:sz w:val="24"/>
          <w:szCs w:val="24"/>
          <w:highlight w:val="none"/>
          <w:lang w:eastAsia="zh-CN"/>
        </w:rPr>
        <w:t>。</w:t>
      </w:r>
    </w:p>
    <w:p w14:paraId="04282403">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（9）</w:t>
      </w:r>
      <w:r>
        <w:rPr>
          <w:rFonts w:hint="eastAsia" w:ascii="宋体" w:hAnsi="宋体" w:eastAsia="宋体" w:cs="宋体"/>
          <w:snapToGrid w:val="0"/>
          <w:color w:val="auto"/>
          <w:kern w:val="0"/>
          <w:sz w:val="24"/>
          <w:highlight w:val="none"/>
          <w:lang w:val="en-US" w:eastAsia="zh-CN"/>
        </w:rPr>
        <w:t>在“信用中国”网站（www.creditchina.gov.cn）被列入失信被执行人、税收违法黑名单、政府采购严重违法失信行为记录名单和 “中国政府采购 网”网站（www.ccgp.gov.cn）政府采购严重违法失信行为记录名单不得参加本采购项目。</w:t>
      </w:r>
    </w:p>
    <w:p w14:paraId="2ABF94AC">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snapToGrid w:val="0"/>
          <w:color w:val="auto"/>
          <w:kern w:val="0"/>
          <w:sz w:val="24"/>
          <w:highlight w:val="none"/>
          <w:lang w:eastAsia="zh-CN"/>
        </w:rPr>
        <w:t>（</w:t>
      </w:r>
      <w:r>
        <w:rPr>
          <w:rFonts w:hint="eastAsia" w:ascii="宋体" w:hAnsi="宋体" w:cs="宋体"/>
          <w:snapToGrid w:val="0"/>
          <w:color w:val="auto"/>
          <w:kern w:val="0"/>
          <w:sz w:val="24"/>
          <w:highlight w:val="none"/>
          <w:lang w:val="en-US" w:eastAsia="zh-CN"/>
        </w:rPr>
        <w:t>10</w:t>
      </w:r>
      <w:r>
        <w:rPr>
          <w:rFonts w:hint="eastAsia" w:ascii="宋体" w:hAnsi="宋体" w:eastAsia="宋体" w:cs="宋体"/>
          <w:snapToGrid w:val="0"/>
          <w:color w:val="auto"/>
          <w:kern w:val="0"/>
          <w:sz w:val="24"/>
          <w:highlight w:val="none"/>
          <w:lang w:eastAsia="zh-CN"/>
        </w:rPr>
        <w:t>）</w:t>
      </w:r>
      <w:r>
        <w:rPr>
          <w:rFonts w:hint="eastAsia" w:ascii="宋体" w:hAnsi="宋体" w:eastAsia="宋体" w:cs="宋体"/>
          <w:color w:val="auto"/>
          <w:sz w:val="24"/>
          <w:szCs w:val="24"/>
          <w:highlight w:val="none"/>
        </w:rPr>
        <w:t>本项目不接受联合体投标</w:t>
      </w:r>
      <w:r>
        <w:rPr>
          <w:rFonts w:hint="eastAsia" w:ascii="宋体" w:hAnsi="宋体" w:eastAsia="宋体" w:cs="宋体"/>
          <w:color w:val="auto"/>
          <w:sz w:val="24"/>
          <w:szCs w:val="24"/>
          <w:highlight w:val="none"/>
          <w:lang w:eastAsia="zh-CN"/>
        </w:rPr>
        <w:t>。</w:t>
      </w:r>
    </w:p>
    <w:p w14:paraId="5DF3F60F">
      <w:pPr>
        <w:overflowPunct w:val="0"/>
        <w:topLinePunct/>
        <w:autoSpaceDN w:val="0"/>
        <w:adjustRightInd w:val="0"/>
        <w:snapToGrid w:val="0"/>
        <w:spacing w:line="360" w:lineRule="auto"/>
        <w:ind w:firstLine="482" w:firstLineChars="200"/>
        <w:rPr>
          <w:rFonts w:hint="eastAsia" w:ascii="宋体" w:hAnsi="宋体" w:cs="宋体"/>
          <w:b/>
          <w:bCs/>
          <w:snapToGrid w:val="0"/>
          <w:color w:val="auto"/>
          <w:kern w:val="0"/>
          <w:sz w:val="24"/>
          <w:highlight w:val="none"/>
        </w:rPr>
      </w:pPr>
      <w:r>
        <w:rPr>
          <w:rFonts w:hint="eastAsia" w:ascii="宋体" w:hAnsi="宋体" w:cs="宋体"/>
          <w:b/>
          <w:bCs/>
          <w:snapToGrid w:val="0"/>
          <w:color w:val="auto"/>
          <w:kern w:val="0"/>
          <w:sz w:val="24"/>
          <w:highlight w:val="none"/>
        </w:rPr>
        <w:t>3</w:t>
      </w:r>
      <w:r>
        <w:rPr>
          <w:rFonts w:ascii="宋体" w:hAnsi="宋体" w:cs="宋体"/>
          <w:b/>
          <w:bCs/>
          <w:snapToGrid w:val="0"/>
          <w:color w:val="auto"/>
          <w:kern w:val="0"/>
          <w:sz w:val="24"/>
          <w:highlight w:val="none"/>
        </w:rPr>
        <w:t>.</w:t>
      </w:r>
      <w:r>
        <w:rPr>
          <w:rFonts w:hint="eastAsia" w:ascii="宋体" w:hAnsi="宋体" w:cs="宋体"/>
          <w:b/>
          <w:bCs/>
          <w:snapToGrid w:val="0"/>
          <w:color w:val="auto"/>
          <w:kern w:val="0"/>
          <w:sz w:val="24"/>
          <w:highlight w:val="none"/>
          <w:lang w:val="en-US" w:eastAsia="zh-CN"/>
        </w:rPr>
        <w:t>4</w:t>
      </w:r>
      <w:r>
        <w:rPr>
          <w:rFonts w:hint="eastAsia" w:ascii="宋体" w:hAnsi="宋体" w:cs="宋体"/>
          <w:b/>
          <w:bCs/>
          <w:snapToGrid w:val="0"/>
          <w:color w:val="auto"/>
          <w:kern w:val="0"/>
          <w:sz w:val="24"/>
          <w:highlight w:val="none"/>
        </w:rPr>
        <w:t>信用承诺</w:t>
      </w:r>
    </w:p>
    <w:p w14:paraId="431A914B">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（一）在政府采购活动中，供应商只需在资格审查环节提供满足相应条件的书面承诺函，不在需要提供以下证明材料：</w:t>
      </w:r>
    </w:p>
    <w:p w14:paraId="70475FC8">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1.符合国家相关规定的财务状况报告；</w:t>
      </w:r>
    </w:p>
    <w:p w14:paraId="2A50919B">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2.依法缴纳税收的证明材料；</w:t>
      </w:r>
    </w:p>
    <w:p w14:paraId="149625BD">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3.依法缴纳社会保障资金的证明材料；</w:t>
      </w:r>
    </w:p>
    <w:p w14:paraId="4BFEFBD8">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4.具备履行政府采购合同所必须的设备和专业技术能力的证明材料；</w:t>
      </w:r>
    </w:p>
    <w:p w14:paraId="40C3BD35">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5.参加政府采购活动前三年内在经营活动中没有重大违法记录的证明材料；</w:t>
      </w:r>
    </w:p>
    <w:p w14:paraId="05F83350">
      <w:pPr>
        <w:tabs>
          <w:tab w:val="left" w:pos="567"/>
        </w:tabs>
        <w:overflowPunct w:val="0"/>
        <w:topLinePunct/>
        <w:autoSpaceDN w:val="0"/>
        <w:adjustRightInd w:val="0"/>
        <w:snapToGrid w:val="0"/>
        <w:spacing w:line="360" w:lineRule="auto"/>
        <w:ind w:firstLine="480" w:firstLineChars="200"/>
        <w:rPr>
          <w:rFonts w:ascii="宋体" w:hAnsi="宋体" w:cs="宋体"/>
          <w:snapToGrid w:val="0"/>
          <w:color w:val="auto"/>
          <w:kern w:val="0"/>
          <w:sz w:val="24"/>
          <w:highlight w:val="none"/>
        </w:rPr>
      </w:pPr>
      <w:r>
        <w:rPr>
          <w:rFonts w:hint="eastAsia" w:ascii="宋体" w:hAnsi="宋体" w:cs="宋体"/>
          <w:snapToGrid w:val="0"/>
          <w:color w:val="auto"/>
          <w:kern w:val="0"/>
          <w:sz w:val="24"/>
          <w:highlight w:val="none"/>
        </w:rPr>
        <w:t>6.</w:t>
      </w:r>
      <w:r>
        <w:rPr>
          <w:rFonts w:hint="eastAsia" w:ascii="宋体" w:hAnsi="宋体"/>
          <w:color w:val="auto"/>
          <w:sz w:val="24"/>
          <w:highlight w:val="none"/>
        </w:rPr>
        <w:t>未被列入经营异常名录或者严重违法失信名单、失信被执行人、</w:t>
      </w:r>
      <w:r>
        <w:rPr>
          <w:rFonts w:hint="eastAsia" w:ascii="宋体" w:hAnsi="宋体"/>
          <w:color w:val="auto"/>
          <w:sz w:val="24"/>
          <w:highlight w:val="none"/>
          <w:lang w:val="en-US" w:eastAsia="zh-CN"/>
        </w:rPr>
        <w:t>重大违法税收失信主体</w:t>
      </w:r>
      <w:r>
        <w:rPr>
          <w:rFonts w:hint="eastAsia" w:ascii="宋体" w:hAnsi="宋体" w:cs="宋体"/>
          <w:snapToGrid w:val="0"/>
          <w:color w:val="auto"/>
          <w:kern w:val="0"/>
          <w:sz w:val="24"/>
          <w:highlight w:val="none"/>
        </w:rPr>
        <w:t>当事人名单、政府采购严重违法失信行为记录名单的证明材料；</w:t>
      </w:r>
    </w:p>
    <w:p w14:paraId="2BF0363D">
      <w:pPr>
        <w:tabs>
          <w:tab w:val="left" w:pos="567"/>
        </w:tabs>
        <w:overflowPunct w:val="0"/>
        <w:topLinePunct/>
        <w:autoSpaceDN w:val="0"/>
        <w:adjustRightInd w:val="0"/>
        <w:snapToGrid w:val="0"/>
        <w:spacing w:line="360" w:lineRule="auto"/>
        <w:ind w:firstLine="480" w:firstLineChars="200"/>
        <w:rPr>
          <w:rFonts w:hint="eastAsia"/>
          <w:color w:val="auto"/>
          <w:highlight w:val="none"/>
          <w:lang w:eastAsia="zh-CN"/>
        </w:rPr>
      </w:pPr>
      <w:r>
        <w:rPr>
          <w:rFonts w:hint="eastAsia" w:ascii="宋体" w:hAnsi="宋体" w:cs="宋体"/>
          <w:snapToGrid w:val="0"/>
          <w:color w:val="auto"/>
          <w:kern w:val="0"/>
          <w:sz w:val="24"/>
          <w:highlight w:val="none"/>
        </w:rPr>
        <w:t>（二）供应商在投标（响应）时，按照规定提供长治市政府采购供应商信用承诺函（第六部分，响应文件格式）无需再提交上述材料。同时，采购人有权在签订合同前要求中标供应商提供相关证明材料以核实中标供应商承诺事项的真实性。</w:t>
      </w:r>
    </w:p>
    <w:p w14:paraId="4FC6ECC1">
      <w:pPr>
        <w:tabs>
          <w:tab w:val="left" w:pos="567"/>
        </w:tabs>
        <w:overflowPunct w:val="0"/>
        <w:topLinePunct/>
        <w:autoSpaceDN w:val="0"/>
        <w:adjustRightInd w:val="0"/>
        <w:snapToGrid w:val="0"/>
        <w:spacing w:line="360" w:lineRule="auto"/>
        <w:ind w:firstLine="480" w:firstLineChars="200"/>
        <w:rPr>
          <w:rFonts w:hint="eastAsia"/>
          <w:color w:val="auto"/>
          <w:highlight w:val="none"/>
        </w:rPr>
      </w:pPr>
      <w:r>
        <w:rPr>
          <w:rFonts w:hint="eastAsia" w:ascii="宋体" w:hAnsi="宋体" w:eastAsia="宋体" w:cs="宋体"/>
          <w:snapToGrid w:val="0"/>
          <w:color w:val="auto"/>
          <w:kern w:val="0"/>
          <w:sz w:val="24"/>
          <w:highlight w:val="none"/>
        </w:rPr>
        <w:t>3.</w:t>
      </w:r>
      <w:r>
        <w:rPr>
          <w:rFonts w:hint="eastAsia" w:ascii="宋体" w:hAnsi="宋体" w:cs="宋体"/>
          <w:snapToGrid w:val="0"/>
          <w:color w:val="auto"/>
          <w:kern w:val="0"/>
          <w:sz w:val="24"/>
          <w:highlight w:val="none"/>
          <w:lang w:val="en-US" w:eastAsia="zh-CN"/>
        </w:rPr>
        <w:t>5</w:t>
      </w:r>
      <w:r>
        <w:rPr>
          <w:rFonts w:hint="eastAsia" w:ascii="宋体" w:hAnsi="宋体" w:eastAsia="宋体" w:cs="宋体"/>
          <w:snapToGrid w:val="0"/>
          <w:color w:val="auto"/>
          <w:kern w:val="0"/>
          <w:sz w:val="24"/>
          <w:highlight w:val="none"/>
        </w:rPr>
        <w:t>如供应商代表不是法定代表人，须持有《法定代表人授权委托书》(按磋商文件提供的格式填写)。</w:t>
      </w:r>
    </w:p>
    <w:p w14:paraId="228A59C6">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4.投标费用</w:t>
      </w:r>
    </w:p>
    <w:p w14:paraId="57DB221E">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4.1供应商应承担所有与准备和参加投标有关的费用，采购代理机构（或采购人）在任何情况下均无义务和责任承担这些费用。</w:t>
      </w:r>
    </w:p>
    <w:p w14:paraId="3EE7AD23">
      <w:pPr>
        <w:overflowPunct w:val="0"/>
        <w:topLinePunct/>
        <w:autoSpaceDN w:val="0"/>
        <w:adjustRightInd w:val="0"/>
        <w:snapToGrid w:val="0"/>
        <w:spacing w:line="360" w:lineRule="auto"/>
        <w:jc w:val="center"/>
        <w:outlineLvl w:val="1"/>
        <w:rPr>
          <w:rFonts w:hint="eastAsia" w:ascii="宋体" w:hAnsi="宋体" w:cs="宋体"/>
          <w:b/>
          <w:bCs/>
          <w:snapToGrid w:val="0"/>
          <w:color w:val="auto"/>
          <w:kern w:val="0"/>
          <w:sz w:val="28"/>
          <w:szCs w:val="28"/>
          <w:highlight w:val="none"/>
        </w:rPr>
      </w:pPr>
      <w:bookmarkStart w:id="11" w:name="_Toc175644017"/>
      <w:r>
        <w:rPr>
          <w:rFonts w:hint="eastAsia" w:ascii="宋体" w:hAnsi="宋体" w:cs="宋体"/>
          <w:b/>
          <w:bCs/>
          <w:snapToGrid w:val="0"/>
          <w:color w:val="auto"/>
          <w:kern w:val="0"/>
          <w:sz w:val="28"/>
          <w:szCs w:val="28"/>
          <w:highlight w:val="none"/>
        </w:rPr>
        <w:t>二、磋商文件</w:t>
      </w:r>
      <w:bookmarkEnd w:id="11"/>
    </w:p>
    <w:p w14:paraId="5BD7C2AC">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5.磋商文件的构成</w:t>
      </w:r>
    </w:p>
    <w:p w14:paraId="5B3F59B5">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5.1磋商文件由下列六部分内容组成：</w:t>
      </w:r>
    </w:p>
    <w:p w14:paraId="755D1F69">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第一部分 磋商公告；</w:t>
      </w:r>
    </w:p>
    <w:p w14:paraId="00601348">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第二部分 供应商须知；</w:t>
      </w:r>
    </w:p>
    <w:p w14:paraId="71B8D133">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第三部分 评标标准和评分方法；</w:t>
      </w:r>
    </w:p>
    <w:p w14:paraId="07AC8487">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第四部分 商务、技术要求；</w:t>
      </w:r>
    </w:p>
    <w:p w14:paraId="3FABDF2C">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第五部分 合同原则；</w:t>
      </w:r>
    </w:p>
    <w:p w14:paraId="757034BB">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第六部分 响应文件格式。</w:t>
      </w:r>
    </w:p>
    <w:p w14:paraId="79B7A164">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5.2供应商应认真阅读磋商文件中所有的条款、事项、格式和技术规范、参数及要求等。供应商没有按照磋商文件要求提交全部资料，或者投标没有对磋商文件在各方面都做出实质性磋商响应是供应商的风险，有可能导致其投标被拒绝或被认定为无效投标或被确定为投标无效。</w:t>
      </w:r>
    </w:p>
    <w:p w14:paraId="3E903EBB">
      <w:pPr>
        <w:tabs>
          <w:tab w:val="left" w:pos="0"/>
        </w:tabs>
        <w:overflowPunct w:val="0"/>
        <w:topLinePunct/>
        <w:autoSpaceDN w:val="0"/>
        <w:adjustRightInd w:val="0"/>
        <w:snapToGrid w:val="0"/>
        <w:spacing w:line="360" w:lineRule="auto"/>
        <w:ind w:firstLine="482" w:firstLineChars="200"/>
        <w:rPr>
          <w:rFonts w:hint="eastAsia" w:ascii="宋体" w:hAnsi="宋体" w:cs="宋体"/>
          <w:color w:val="auto"/>
          <w:sz w:val="24"/>
          <w:highlight w:val="none"/>
        </w:rPr>
      </w:pPr>
      <w:r>
        <w:rPr>
          <w:rFonts w:hint="eastAsia" w:ascii="宋体" w:hAnsi="宋体" w:cs="宋体"/>
          <w:b/>
          <w:snapToGrid w:val="0"/>
          <w:color w:val="auto"/>
          <w:kern w:val="0"/>
          <w:sz w:val="24"/>
          <w:highlight w:val="none"/>
        </w:rPr>
        <w:t>6.磋商文件的澄清和修改</w:t>
      </w:r>
    </w:p>
    <w:p w14:paraId="414A6958">
      <w:pPr>
        <w:pStyle w:val="12"/>
        <w:spacing w:line="360" w:lineRule="auto"/>
        <w:ind w:firstLine="420" w:firstLineChars="175"/>
        <w:rPr>
          <w:rFonts w:hint="eastAsia" w:hAnsi="宋体" w:eastAsia="宋体" w:cs="宋体"/>
          <w:color w:val="auto"/>
          <w:sz w:val="24"/>
          <w:highlight w:val="none"/>
          <w:lang w:eastAsia="zh-CN"/>
        </w:rPr>
      </w:pPr>
      <w:r>
        <w:rPr>
          <w:rFonts w:hint="eastAsia" w:hAnsi="宋体" w:cs="宋体"/>
          <w:color w:val="auto"/>
          <w:sz w:val="24"/>
          <w:highlight w:val="none"/>
        </w:rPr>
        <w:t xml:space="preserve"> 6.</w:t>
      </w:r>
      <w:r>
        <w:rPr>
          <w:rFonts w:hint="eastAsia" w:hAnsi="宋体" w:cs="宋体"/>
          <w:color w:val="auto"/>
          <w:sz w:val="24"/>
          <w:highlight w:val="none"/>
          <w:lang w:val="en-US" w:eastAsia="zh-CN"/>
        </w:rPr>
        <w:t>1</w:t>
      </w:r>
      <w:r>
        <w:rPr>
          <w:rFonts w:hint="eastAsia" w:ascii="宋体" w:hAnsi="宋体" w:cs="宋体"/>
          <w:color w:val="auto"/>
          <w:kern w:val="0"/>
          <w:sz w:val="24"/>
          <w:highlight w:val="none"/>
        </w:rPr>
        <w:t>提交首次响应文件截止之日前，</w:t>
      </w:r>
      <w:r>
        <w:rPr>
          <w:rFonts w:hint="eastAsia" w:ascii="宋体" w:hAnsi="宋体" w:cs="宋体"/>
          <w:snapToGrid w:val="0"/>
          <w:color w:val="auto"/>
          <w:kern w:val="0"/>
          <w:sz w:val="24"/>
          <w:highlight w:val="none"/>
        </w:rPr>
        <w:t>采购代理机构（或采购人)</w:t>
      </w:r>
      <w:r>
        <w:rPr>
          <w:rFonts w:hint="eastAsia" w:ascii="宋体" w:hAnsi="宋体" w:cs="宋体"/>
          <w:color w:val="auto"/>
          <w:kern w:val="0"/>
          <w:sz w:val="24"/>
          <w:highlight w:val="none"/>
        </w:rPr>
        <w:t>可以对已发出的磋商文件进行必要的澄清或者修改，澄清或者修改的内容作为磋商文件的组成部分</w:t>
      </w:r>
      <w:r>
        <w:rPr>
          <w:rFonts w:hint="eastAsia" w:ascii="宋体" w:hAnsi="宋体" w:cs="宋体"/>
          <w:color w:val="auto"/>
          <w:kern w:val="0"/>
          <w:sz w:val="24"/>
          <w:highlight w:val="none"/>
          <w:lang w:eastAsia="zh-CN"/>
        </w:rPr>
        <w:t>，</w:t>
      </w:r>
      <w:r>
        <w:rPr>
          <w:rFonts w:hint="eastAsia" w:hAnsi="宋体" w:cs="宋体"/>
          <w:color w:val="auto"/>
          <w:sz w:val="24"/>
          <w:highlight w:val="none"/>
        </w:rPr>
        <w:t>与竞争性磋商文件具有同等法律效力</w:t>
      </w:r>
      <w:r>
        <w:rPr>
          <w:rFonts w:hint="eastAsia" w:hAnsi="宋体" w:cs="宋体"/>
          <w:color w:val="auto"/>
          <w:sz w:val="24"/>
          <w:highlight w:val="none"/>
          <w:lang w:eastAsia="zh-CN"/>
        </w:rPr>
        <w:t>。</w:t>
      </w:r>
    </w:p>
    <w:p w14:paraId="790BA3A3">
      <w:pPr>
        <w:tabs>
          <w:tab w:val="left" w:pos="567"/>
        </w:tabs>
        <w:overflowPunct w:val="0"/>
        <w:topLinePunct/>
        <w:autoSpaceDN w:val="0"/>
        <w:adjustRightInd w:val="0"/>
        <w:snapToGrid w:val="0"/>
        <w:spacing w:line="360" w:lineRule="auto"/>
        <w:ind w:firstLine="480" w:firstLineChars="200"/>
        <w:rPr>
          <w:rFonts w:hint="eastAsia"/>
          <w:color w:val="auto"/>
          <w:highlight w:val="none"/>
        </w:rPr>
      </w:pPr>
      <w:r>
        <w:rPr>
          <w:rFonts w:hint="eastAsia" w:ascii="宋体" w:hAnsi="宋体" w:cs="宋体"/>
          <w:color w:val="auto"/>
          <w:kern w:val="0"/>
          <w:sz w:val="24"/>
          <w:highlight w:val="none"/>
          <w:lang w:val="en-US" w:eastAsia="zh-CN"/>
        </w:rPr>
        <w:t>6.2</w:t>
      </w:r>
      <w:r>
        <w:rPr>
          <w:rFonts w:hint="eastAsia" w:ascii="宋体" w:hAnsi="宋体" w:cs="宋体"/>
          <w:color w:val="auto"/>
          <w:kern w:val="0"/>
          <w:sz w:val="24"/>
          <w:highlight w:val="none"/>
        </w:rPr>
        <w:t>澄清或者修改的内容可能影响响应文件编制的，</w:t>
      </w:r>
      <w:r>
        <w:rPr>
          <w:rFonts w:hint="eastAsia" w:ascii="宋体" w:hAnsi="宋体" w:cs="宋体"/>
          <w:snapToGrid w:val="0"/>
          <w:color w:val="auto"/>
          <w:kern w:val="0"/>
          <w:sz w:val="24"/>
          <w:highlight w:val="none"/>
        </w:rPr>
        <w:t>采购代理机构（或采购人)</w:t>
      </w:r>
      <w:r>
        <w:rPr>
          <w:rFonts w:hint="eastAsia" w:ascii="宋体" w:hAnsi="宋体" w:cs="宋体"/>
          <w:color w:val="auto"/>
          <w:kern w:val="0"/>
          <w:sz w:val="24"/>
          <w:highlight w:val="none"/>
        </w:rPr>
        <w:t>应当在提交首次响应文件截止时间至少5日前，以书面形式通知所有获取磋商文件的供应商；不足5日的，</w:t>
      </w:r>
      <w:r>
        <w:rPr>
          <w:rFonts w:hint="eastAsia" w:ascii="宋体" w:hAnsi="宋体" w:cs="宋体"/>
          <w:snapToGrid w:val="0"/>
          <w:color w:val="auto"/>
          <w:kern w:val="0"/>
          <w:sz w:val="24"/>
          <w:highlight w:val="none"/>
        </w:rPr>
        <w:t>采购代理机构（或采购人)</w:t>
      </w:r>
      <w:r>
        <w:rPr>
          <w:rFonts w:hint="eastAsia" w:ascii="宋体" w:hAnsi="宋体" w:cs="宋体"/>
          <w:color w:val="auto"/>
          <w:kern w:val="0"/>
          <w:sz w:val="24"/>
          <w:highlight w:val="none"/>
        </w:rPr>
        <w:t>应当顺延提交首次响应文件截止时间。</w:t>
      </w:r>
    </w:p>
    <w:p w14:paraId="779C129F">
      <w:pPr>
        <w:overflowPunct w:val="0"/>
        <w:topLinePunct/>
        <w:autoSpaceDN w:val="0"/>
        <w:adjustRightInd w:val="0"/>
        <w:snapToGrid w:val="0"/>
        <w:spacing w:line="360" w:lineRule="auto"/>
        <w:jc w:val="center"/>
        <w:outlineLvl w:val="1"/>
        <w:rPr>
          <w:rFonts w:hint="eastAsia" w:ascii="宋体" w:hAnsi="宋体" w:cs="宋体"/>
          <w:b/>
          <w:bCs/>
          <w:snapToGrid w:val="0"/>
          <w:color w:val="auto"/>
          <w:kern w:val="0"/>
          <w:sz w:val="28"/>
          <w:szCs w:val="28"/>
          <w:highlight w:val="none"/>
        </w:rPr>
      </w:pPr>
      <w:bookmarkStart w:id="12" w:name="_Toc175644018"/>
      <w:r>
        <w:rPr>
          <w:rFonts w:hint="eastAsia" w:ascii="宋体" w:hAnsi="宋体" w:cs="宋体"/>
          <w:b/>
          <w:bCs/>
          <w:snapToGrid w:val="0"/>
          <w:color w:val="auto"/>
          <w:kern w:val="0"/>
          <w:sz w:val="28"/>
          <w:szCs w:val="28"/>
          <w:highlight w:val="none"/>
        </w:rPr>
        <w:t>三、响应文件</w:t>
      </w:r>
      <w:bookmarkEnd w:id="12"/>
    </w:p>
    <w:p w14:paraId="62055AE6">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7.响应文件的语言和计量单位</w:t>
      </w:r>
    </w:p>
    <w:p w14:paraId="69C5A79E">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7.1供应商提交的响应文件（包括技术文件和资料）以及供应商与采购代理机构（或采购人)就有关投标的所有来往函电均应使用中文简体字。</w:t>
      </w:r>
    </w:p>
    <w:p w14:paraId="4B398FFE">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7.2响应文件所使用的计量单位，应使用国家法定计量单位。</w:t>
      </w:r>
    </w:p>
    <w:p w14:paraId="57B88274">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7.3原版为外文的证书类文件，以及由外国人做出的本人签名、外国公司的名称或外国印章等可以是外文，但应当提供中文翻译文件并加盖供应商公章。必要时磋商小组可以要求供应商提供附有公证书的中文翻译文件或者与原版文件签章相一致的中文翻译文件。</w:t>
      </w:r>
    </w:p>
    <w:p w14:paraId="57CD1ACB">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原版为外文的证书类、证明类文件，与供应商名称或其它实际情况不符的，供应商应当提供相关证明文件。</w:t>
      </w:r>
    </w:p>
    <w:p w14:paraId="52674AD1">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8.响应文件的组成及相关要求</w:t>
      </w:r>
    </w:p>
    <w:p w14:paraId="7583FBBB">
      <w:pPr>
        <w:pStyle w:val="27"/>
        <w:keepNext w:val="0"/>
        <w:keepLines w:val="0"/>
        <w:pageBreakBefore w:val="0"/>
        <w:widowControl w:val="0"/>
        <w:kinsoku/>
        <w:wordWrap/>
        <w:autoSpaceDE/>
        <w:bidi w:val="0"/>
        <w:adjustRightInd w:val="0"/>
        <w:snapToGrid w:val="0"/>
        <w:spacing w:line="360" w:lineRule="auto"/>
        <w:ind w:firstLine="480" w:firstLineChars="200"/>
        <w:textAlignment w:val="auto"/>
        <w:rPr>
          <w:rFonts w:hint="default" w:ascii="宋体" w:hAnsi="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CN" w:bidi="ar-SA"/>
        </w:rPr>
        <w:t>8.1响应文件分为商务部分和技术部分</w:t>
      </w:r>
    </w:p>
    <w:p w14:paraId="0325AD2E">
      <w:pPr>
        <w:keepNext w:val="0"/>
        <w:keepLines w:val="0"/>
        <w:pageBreakBefore w:val="0"/>
        <w:widowControl w:val="0"/>
        <w:kinsoku/>
        <w:wordWrap/>
        <w:overflowPunct w:val="0"/>
        <w:topLinePunct/>
        <w:autoSpaceDE/>
        <w:autoSpaceDN w:val="0"/>
        <w:bidi w:val="0"/>
        <w:adjustRightInd w:val="0"/>
        <w:snapToGrid w:val="0"/>
        <w:spacing w:line="360" w:lineRule="auto"/>
        <w:ind w:firstLine="480" w:firstLineChars="200"/>
        <w:textAlignment w:val="auto"/>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本次磋商，供应商应按本磋商文件要求提交商务、技术部分内容和需要供应商自行编写的其他文件，</w:t>
      </w:r>
      <w:r>
        <w:rPr>
          <w:rFonts w:hint="eastAsia" w:ascii="宋体" w:hAnsi="宋体" w:cs="宋体"/>
          <w:b/>
          <w:snapToGrid w:val="0"/>
          <w:color w:val="auto"/>
          <w:kern w:val="0"/>
          <w:sz w:val="24"/>
          <w:highlight w:val="none"/>
        </w:rPr>
        <w:t>其中加*项目若有缺失或无效，将导致投标被拒绝</w:t>
      </w:r>
      <w:r>
        <w:rPr>
          <w:rFonts w:hint="eastAsia" w:ascii="宋体" w:hAnsi="宋体" w:cs="宋体"/>
          <w:snapToGrid w:val="0"/>
          <w:color w:val="auto"/>
          <w:kern w:val="0"/>
          <w:sz w:val="24"/>
          <w:highlight w:val="none"/>
        </w:rPr>
        <w:t>（具体填写要求及格式详见磋商文件第六部分）。</w:t>
      </w:r>
    </w:p>
    <w:p w14:paraId="50B9A8CE">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8.2响应文件要求内容及编排顺序</w:t>
      </w:r>
    </w:p>
    <w:p w14:paraId="10624E56">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（1）商务部分：</w:t>
      </w:r>
    </w:p>
    <w:p w14:paraId="55113C8E">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*磋商函；</w:t>
      </w:r>
    </w:p>
    <w:p w14:paraId="0423C6B6">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*法定代表人身份证明；</w:t>
      </w:r>
    </w:p>
    <w:p w14:paraId="601810A9">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*授权委托书；</w:t>
      </w:r>
    </w:p>
    <w:p w14:paraId="1EEA927E">
      <w:pPr>
        <w:tabs>
          <w:tab w:val="left" w:pos="567"/>
        </w:tabs>
        <w:overflowPunct w:val="0"/>
        <w:topLinePunct/>
        <w:autoSpaceDN w:val="0"/>
        <w:adjustRightInd w:val="0"/>
        <w:snapToGrid w:val="0"/>
        <w:spacing w:line="360" w:lineRule="auto"/>
        <w:ind w:firstLine="480" w:firstLineChars="200"/>
        <w:rPr>
          <w:rFonts w:hint="default" w:ascii="宋体" w:hAnsi="宋体" w:eastAsia="宋体" w:cs="宋体"/>
          <w:b w:val="0"/>
          <w:snapToGrid w:val="0"/>
          <w:color w:val="auto"/>
          <w:kern w:val="0"/>
          <w:sz w:val="24"/>
          <w:szCs w:val="24"/>
          <w:highlight w:val="none"/>
          <w:lang w:val="en-US" w:eastAsia="zh-CN" w:bidi="ar-SA"/>
        </w:rPr>
      </w:pPr>
      <w:r>
        <w:rPr>
          <w:rFonts w:hint="eastAsia" w:ascii="宋体" w:hAnsi="宋体" w:cs="宋体"/>
          <w:snapToGrid w:val="0"/>
          <w:color w:val="auto"/>
          <w:kern w:val="0"/>
          <w:sz w:val="24"/>
          <w:highlight w:val="none"/>
        </w:rPr>
        <w:t>*</w:t>
      </w:r>
      <w:r>
        <w:rPr>
          <w:rFonts w:hint="eastAsia" w:ascii="宋体" w:hAnsi="宋体" w:cs="宋体"/>
          <w:b w:val="0"/>
          <w:snapToGrid w:val="0"/>
          <w:color w:val="auto"/>
          <w:kern w:val="0"/>
          <w:sz w:val="24"/>
          <w:szCs w:val="24"/>
          <w:highlight w:val="none"/>
          <w:lang w:val="en-US" w:eastAsia="zh-CN" w:bidi="ar-SA"/>
        </w:rPr>
        <w:t>供应商</w:t>
      </w:r>
      <w:r>
        <w:rPr>
          <w:rFonts w:hint="eastAsia" w:ascii="宋体" w:hAnsi="宋体" w:eastAsia="宋体" w:cs="宋体"/>
          <w:b w:val="0"/>
          <w:snapToGrid w:val="0"/>
          <w:color w:val="auto"/>
          <w:kern w:val="0"/>
          <w:sz w:val="24"/>
          <w:szCs w:val="24"/>
          <w:highlight w:val="none"/>
          <w:lang w:val="en-US" w:eastAsia="zh-CN" w:bidi="ar-SA"/>
        </w:rPr>
        <w:t>基本情况表；</w:t>
      </w:r>
    </w:p>
    <w:p w14:paraId="2BBFB616">
      <w:pPr>
        <w:tabs>
          <w:tab w:val="left" w:pos="567"/>
        </w:tabs>
        <w:overflowPunct w:val="0"/>
        <w:topLinePunct/>
        <w:autoSpaceDN w:val="0"/>
        <w:adjustRightInd w:val="0"/>
        <w:snapToGrid w:val="0"/>
        <w:spacing w:line="360" w:lineRule="auto"/>
        <w:ind w:firstLine="480" w:firstLineChars="200"/>
        <w:rPr>
          <w:rFonts w:hint="eastAsia" w:ascii="宋体" w:hAnsi="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w:t>
      </w:r>
      <w:r>
        <w:rPr>
          <w:rFonts w:hint="eastAsia" w:ascii="宋体" w:hAnsi="宋体" w:cs="宋体"/>
          <w:b w:val="0"/>
          <w:snapToGrid w:val="0"/>
          <w:color w:val="auto"/>
          <w:kern w:val="0"/>
          <w:sz w:val="24"/>
          <w:szCs w:val="24"/>
          <w:highlight w:val="none"/>
          <w:lang w:val="en-US" w:eastAsia="zh-CN" w:bidi="ar-SA"/>
        </w:rPr>
        <w:t>投标保证金凭证；</w:t>
      </w:r>
    </w:p>
    <w:p w14:paraId="1BE2F380">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*供应商资格证明文件：</w:t>
      </w:r>
    </w:p>
    <w:p w14:paraId="49096BC1">
      <w:pPr>
        <w:numPr>
          <w:ilvl w:val="0"/>
          <w:numId w:val="6"/>
        </w:num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lang w:eastAsia="zh-CN"/>
        </w:rPr>
      </w:pPr>
      <w:r>
        <w:rPr>
          <w:rFonts w:hint="eastAsia" w:ascii="宋体" w:hAnsi="宋体" w:cs="宋体"/>
          <w:snapToGrid w:val="0"/>
          <w:color w:val="auto"/>
          <w:kern w:val="0"/>
          <w:sz w:val="24"/>
          <w:highlight w:val="none"/>
        </w:rPr>
        <w:t>企业营业执照</w:t>
      </w:r>
      <w:r>
        <w:rPr>
          <w:rFonts w:hint="eastAsia" w:ascii="宋体" w:hAnsi="宋体" w:cs="宋体"/>
          <w:snapToGrid w:val="0"/>
          <w:color w:val="auto"/>
          <w:kern w:val="0"/>
          <w:sz w:val="24"/>
          <w:highlight w:val="none"/>
          <w:lang w:eastAsia="zh-CN"/>
        </w:rPr>
        <w:t>；</w:t>
      </w:r>
    </w:p>
    <w:p w14:paraId="2E5A3271">
      <w:pPr>
        <w:numPr>
          <w:ilvl w:val="0"/>
          <w:numId w:val="6"/>
        </w:num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eastAsia="zh-CN"/>
        </w:rPr>
        <w:t>银行基本开户许可证或基本存款账户信息；</w:t>
      </w:r>
    </w:p>
    <w:p w14:paraId="5758DDBB">
      <w:pPr>
        <w:numPr>
          <w:ilvl w:val="0"/>
          <w:numId w:val="6"/>
        </w:num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cs="宋体"/>
          <w:color w:val="auto"/>
          <w:sz w:val="24"/>
          <w:highlight w:val="none"/>
        </w:rPr>
        <w:t>供应商具备履行合同能力的承诺</w:t>
      </w:r>
      <w:r>
        <w:rPr>
          <w:rFonts w:hint="eastAsia" w:ascii="宋体" w:hAnsi="宋体" w:cs="宋体"/>
          <w:color w:val="auto"/>
          <w:sz w:val="24"/>
          <w:highlight w:val="none"/>
          <w:lang w:eastAsia="zh-CN"/>
        </w:rPr>
        <w:t>；</w:t>
      </w:r>
    </w:p>
    <w:p w14:paraId="3A1A3DC8">
      <w:pPr>
        <w:numPr>
          <w:ilvl w:val="0"/>
          <w:numId w:val="6"/>
        </w:num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cs="宋体"/>
          <w:snapToGrid w:val="0"/>
          <w:color w:val="auto"/>
          <w:kern w:val="0"/>
          <w:sz w:val="24"/>
          <w:highlight w:val="none"/>
          <w:lang w:val="en-US" w:eastAsia="zh-CN"/>
        </w:rPr>
        <w:t>长治市政府采购供应商信用承诺函；</w:t>
      </w:r>
    </w:p>
    <w:p w14:paraId="292A7D3B">
      <w:pPr>
        <w:numPr>
          <w:ilvl w:val="0"/>
          <w:numId w:val="6"/>
        </w:num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lang w:val="en-US" w:eastAsia="zh-CN"/>
        </w:rPr>
      </w:pPr>
      <w:r>
        <w:rPr>
          <w:rFonts w:hint="eastAsia" w:ascii="宋体" w:hAnsi="宋体" w:cs="宋体"/>
          <w:color w:val="auto"/>
          <w:sz w:val="24"/>
          <w:highlight w:val="none"/>
        </w:rPr>
        <w:t>《中小企业声明函》</w:t>
      </w:r>
      <w:r>
        <w:rPr>
          <w:rFonts w:hint="eastAsia" w:ascii="宋体" w:hAnsi="宋体" w:cs="宋体"/>
          <w:snapToGrid w:val="0"/>
          <w:color w:val="auto"/>
          <w:kern w:val="0"/>
          <w:sz w:val="24"/>
          <w:highlight w:val="none"/>
          <w:lang w:val="en-US" w:eastAsia="zh-CN"/>
        </w:rPr>
        <w:t>(</w:t>
      </w:r>
      <w:r>
        <w:rPr>
          <w:rFonts w:hint="eastAsia" w:ascii="宋体" w:hAnsi="宋体" w:cs="宋体"/>
          <w:snapToGrid w:val="0"/>
          <w:color w:val="auto"/>
          <w:kern w:val="0"/>
          <w:sz w:val="24"/>
          <w:highlight w:val="none"/>
        </w:rPr>
        <w:t>以上有效证件的扫描件应清晰的编入投标文件并加盖电子签章</w:t>
      </w:r>
      <w:r>
        <w:rPr>
          <w:rFonts w:hint="eastAsia" w:ascii="宋体" w:hAnsi="宋体" w:cs="宋体"/>
          <w:snapToGrid w:val="0"/>
          <w:color w:val="auto"/>
          <w:kern w:val="0"/>
          <w:sz w:val="24"/>
          <w:highlight w:val="none"/>
          <w:lang w:val="en-US" w:eastAsia="zh-CN"/>
        </w:rPr>
        <w:t>)</w:t>
      </w:r>
    </w:p>
    <w:p w14:paraId="601A41BB">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供应商业绩证明。</w:t>
      </w:r>
    </w:p>
    <w:p w14:paraId="637D6F5C">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其他补充材料。</w:t>
      </w:r>
    </w:p>
    <w:p w14:paraId="32625FC6">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技术部分</w:t>
      </w:r>
    </w:p>
    <w:p w14:paraId="7A47076B">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*报价一览表。</w:t>
      </w:r>
    </w:p>
    <w:p w14:paraId="6608AB5A">
      <w:pPr>
        <w:tabs>
          <w:tab w:val="left" w:pos="567"/>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b w:val="0"/>
          <w:bCs/>
          <w:snapToGrid w:val="0"/>
          <w:color w:val="auto"/>
          <w:kern w:val="0"/>
          <w:sz w:val="24"/>
          <w:highlight w:val="none"/>
          <w:lang w:eastAsia="zh-CN"/>
        </w:rPr>
        <w:t>*项目人员配备情况表。</w:t>
      </w:r>
    </w:p>
    <w:p w14:paraId="3FA59B62">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eastAsia="宋体" w:cs="宋体"/>
          <w:snapToGrid w:val="0"/>
          <w:color w:val="auto"/>
          <w:kern w:val="0"/>
          <w:sz w:val="24"/>
          <w:highlight w:val="none"/>
        </w:rPr>
        <w:t>*</w:t>
      </w:r>
      <w:r>
        <w:rPr>
          <w:rFonts w:hint="eastAsia" w:ascii="宋体" w:hAnsi="宋体" w:eastAsia="宋体" w:cs="宋体"/>
          <w:snapToGrid w:val="0"/>
          <w:color w:val="auto"/>
          <w:kern w:val="0"/>
          <w:sz w:val="24"/>
          <w:highlight w:val="none"/>
          <w:lang w:eastAsia="zh-CN"/>
        </w:rPr>
        <w:t>服务方案及承诺</w:t>
      </w:r>
      <w:r>
        <w:rPr>
          <w:rFonts w:hint="eastAsia" w:ascii="宋体" w:hAnsi="宋体" w:eastAsia="宋体" w:cs="宋体"/>
          <w:snapToGrid w:val="0"/>
          <w:color w:val="auto"/>
          <w:kern w:val="0"/>
          <w:sz w:val="24"/>
          <w:highlight w:val="none"/>
        </w:rPr>
        <w:t>。</w:t>
      </w:r>
      <w:r>
        <w:rPr>
          <w:rFonts w:hint="eastAsia" w:ascii="宋体" w:hAnsi="宋体" w:cs="宋体"/>
          <w:snapToGrid w:val="0"/>
          <w:color w:val="auto"/>
          <w:kern w:val="0"/>
          <w:sz w:val="24"/>
          <w:highlight w:val="none"/>
          <w:lang w:eastAsia="zh-CN"/>
        </w:rPr>
        <w:t>供应商</w:t>
      </w:r>
      <w:r>
        <w:rPr>
          <w:rFonts w:hint="eastAsia" w:ascii="宋体" w:hAnsi="宋体" w:cs="宋体"/>
          <w:snapToGrid w:val="0"/>
          <w:color w:val="auto"/>
          <w:kern w:val="0"/>
          <w:sz w:val="24"/>
          <w:highlight w:val="none"/>
        </w:rPr>
        <w:t>应按照采购文件的要求，并结合自身对服务内容的理解，编制并提交服务方案，应做到全面、准确、合理。</w:t>
      </w:r>
    </w:p>
    <w:p w14:paraId="3EBB73FD">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其他补充材料。</w:t>
      </w:r>
    </w:p>
    <w:p w14:paraId="637A47FA">
      <w:pPr>
        <w:tabs>
          <w:tab w:val="left" w:pos="567"/>
        </w:tabs>
        <w:overflowPunct w:val="0"/>
        <w:topLinePunct/>
        <w:autoSpaceDN w:val="0"/>
        <w:adjustRightInd w:val="0"/>
        <w:snapToGrid w:val="0"/>
        <w:spacing w:line="360" w:lineRule="auto"/>
        <w:ind w:firstLine="480" w:firstLineChars="200"/>
        <w:rPr>
          <w:rFonts w:hint="eastAsia" w:hAnsi="宋体" w:cs="宋体"/>
          <w:color w:val="auto"/>
          <w:sz w:val="24"/>
          <w:szCs w:val="24"/>
          <w:highlight w:val="none"/>
        </w:rPr>
      </w:pPr>
      <w:r>
        <w:rPr>
          <w:rFonts w:hint="eastAsia" w:ascii="宋体" w:hAnsi="宋体" w:cs="宋体"/>
          <w:snapToGrid w:val="0"/>
          <w:color w:val="auto"/>
          <w:kern w:val="0"/>
          <w:sz w:val="24"/>
          <w:highlight w:val="none"/>
        </w:rPr>
        <w:t>8.3</w:t>
      </w:r>
      <w:r>
        <w:rPr>
          <w:rFonts w:hint="eastAsia" w:hAnsi="宋体" w:cs="宋体"/>
          <w:color w:val="auto"/>
          <w:sz w:val="24"/>
          <w:szCs w:val="24"/>
          <w:highlight w:val="none"/>
        </w:rPr>
        <w:t>响应文件规格幅面（A4），按照磋商文件格式所规定的内容顺序编写，由于编排混乱导致响应文件被误读或查找不到，其责任应当由供应商承担。</w:t>
      </w:r>
    </w:p>
    <w:p w14:paraId="043CCAD7">
      <w:pPr>
        <w:tabs>
          <w:tab w:val="left" w:pos="567"/>
        </w:tabs>
        <w:overflowPunct w:val="0"/>
        <w:topLinePunct/>
        <w:autoSpaceDN w:val="0"/>
        <w:adjustRightInd w:val="0"/>
        <w:snapToGrid w:val="0"/>
        <w:spacing w:line="360" w:lineRule="auto"/>
        <w:ind w:firstLine="480" w:firstLineChars="200"/>
        <w:rPr>
          <w:rFonts w:hint="eastAsia" w:ascii="Times New Roman" w:hAnsi="宋体" w:eastAsia="宋体" w:cs="宋体"/>
          <w:color w:val="auto"/>
          <w:sz w:val="24"/>
          <w:szCs w:val="24"/>
          <w:highlight w:val="none"/>
        </w:rPr>
      </w:pPr>
      <w:r>
        <w:rPr>
          <w:rFonts w:hint="eastAsia" w:ascii="Times New Roman" w:hAnsi="宋体" w:eastAsia="宋体" w:cs="宋体"/>
          <w:color w:val="auto"/>
          <w:sz w:val="24"/>
          <w:szCs w:val="24"/>
          <w:highlight w:val="none"/>
        </w:rPr>
        <w:t>8.4磋商保证金</w:t>
      </w:r>
    </w:p>
    <w:p w14:paraId="44510856">
      <w:pPr>
        <w:spacing w:line="420" w:lineRule="exact"/>
        <w:ind w:firstLine="480" w:firstLineChars="200"/>
        <w:rPr>
          <w:rFonts w:hint="eastAsia" w:ascii="Times New Roman"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t>（1）供应</w:t>
      </w:r>
      <w:r>
        <w:rPr>
          <w:rFonts w:hint="eastAsia" w:hAnsi="宋体" w:cs="宋体"/>
          <w:color w:val="auto"/>
          <w:sz w:val="24"/>
          <w:szCs w:val="24"/>
          <w:highlight w:val="none"/>
        </w:rPr>
        <w:t>商须在开标前提交</w:t>
      </w:r>
      <w:r>
        <w:rPr>
          <w:rFonts w:hint="eastAsia" w:ascii="Times New Roman" w:hAnsi="宋体" w:eastAsia="宋体" w:cs="宋体"/>
          <w:color w:val="auto"/>
          <w:sz w:val="24"/>
          <w:szCs w:val="24"/>
          <w:highlight w:val="none"/>
        </w:rPr>
        <w:t>磋商保证金</w:t>
      </w:r>
      <w:r>
        <w:rPr>
          <w:rFonts w:hint="eastAsia" w:hAnsi="宋体" w:cs="宋体"/>
          <w:color w:val="auto"/>
          <w:sz w:val="24"/>
          <w:szCs w:val="24"/>
          <w:highlight w:val="none"/>
        </w:rPr>
        <w:t>人民币：</w:t>
      </w:r>
      <w:r>
        <w:rPr>
          <w:rFonts w:hint="eastAsia" w:hAnsi="宋体" w:cs="宋体"/>
          <w:color w:val="auto"/>
          <w:sz w:val="24"/>
          <w:szCs w:val="24"/>
          <w:highlight w:val="none"/>
          <w:lang w:val="en-US" w:eastAsia="zh-CN"/>
        </w:rPr>
        <w:t>肆</w:t>
      </w:r>
      <w:r>
        <w:rPr>
          <w:rFonts w:hint="eastAsia" w:hAnsi="宋体" w:cs="宋体"/>
          <w:color w:val="auto"/>
          <w:sz w:val="24"/>
          <w:szCs w:val="24"/>
          <w:highlight w:val="none"/>
        </w:rPr>
        <w:t>仟元整（￥</w:t>
      </w:r>
      <w:r>
        <w:rPr>
          <w:rFonts w:hint="eastAsia" w:hAnsi="宋体" w:cs="宋体"/>
          <w:color w:val="auto"/>
          <w:sz w:val="24"/>
          <w:szCs w:val="24"/>
          <w:highlight w:val="none"/>
          <w:lang w:val="en-US" w:eastAsia="zh-CN"/>
        </w:rPr>
        <w:t>4</w:t>
      </w:r>
      <w:r>
        <w:rPr>
          <w:rFonts w:hint="eastAsia" w:hAnsi="宋体" w:cs="宋体"/>
          <w:color w:val="auto"/>
          <w:sz w:val="24"/>
          <w:szCs w:val="24"/>
          <w:highlight w:val="none"/>
        </w:rPr>
        <w:t>000元）</w:t>
      </w:r>
      <w:r>
        <w:rPr>
          <w:rFonts w:hint="eastAsia" w:ascii="Times New Roman" w:hAnsi="宋体" w:eastAsia="宋体" w:cs="宋体"/>
          <w:color w:val="auto"/>
          <w:sz w:val="24"/>
          <w:szCs w:val="24"/>
          <w:highlight w:val="none"/>
        </w:rPr>
        <w:t>。</w:t>
      </w:r>
    </w:p>
    <w:p w14:paraId="4F0896C9">
      <w:pPr>
        <w:pStyle w:val="12"/>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（2）磋商保证金必须采用通过本单位基本账户进行交纳。</w:t>
      </w:r>
    </w:p>
    <w:p w14:paraId="454E59AB">
      <w:pPr>
        <w:pStyle w:val="12"/>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（3）供应商的磋商保证金银行汇票、电汇、支票倒送交纳后，</w:t>
      </w:r>
      <w:r>
        <w:rPr>
          <w:rFonts w:hint="eastAsia" w:hAnsi="宋体" w:cs="宋体"/>
          <w:b/>
          <w:bCs/>
          <w:color w:val="auto"/>
          <w:sz w:val="24"/>
          <w:szCs w:val="24"/>
          <w:highlight w:val="none"/>
        </w:rPr>
        <w:t>须在汇款/</w:t>
      </w:r>
      <w:r>
        <w:rPr>
          <w:rFonts w:hint="eastAsia" w:hAnsi="宋体" w:cs="宋体"/>
          <w:b/>
          <w:bCs/>
          <w:color w:val="auto"/>
          <w:sz w:val="24"/>
          <w:szCs w:val="24"/>
          <w:highlight w:val="none"/>
          <w:lang w:eastAsia="zh-CN"/>
        </w:rPr>
        <w:t>转账</w:t>
      </w:r>
      <w:r>
        <w:rPr>
          <w:rFonts w:hint="eastAsia" w:hAnsi="宋体" w:cs="宋体"/>
          <w:b/>
          <w:bCs/>
          <w:color w:val="auto"/>
          <w:sz w:val="24"/>
          <w:szCs w:val="24"/>
          <w:highlight w:val="none"/>
        </w:rPr>
        <w:t>凭单用途栏中写明</w:t>
      </w:r>
      <w:r>
        <w:rPr>
          <w:rFonts w:hint="eastAsia" w:hAnsi="宋体" w:cs="宋体"/>
          <w:b/>
          <w:bCs/>
          <w:color w:val="auto"/>
          <w:sz w:val="24"/>
          <w:szCs w:val="24"/>
          <w:highlight w:val="none"/>
          <w:lang w:eastAsia="zh-CN"/>
        </w:rPr>
        <w:t>项目名称</w:t>
      </w:r>
      <w:r>
        <w:rPr>
          <w:rFonts w:hint="eastAsia" w:hAnsi="宋体" w:cs="宋体"/>
          <w:b/>
          <w:bCs/>
          <w:color w:val="auto"/>
          <w:sz w:val="24"/>
          <w:szCs w:val="24"/>
          <w:highlight w:val="none"/>
        </w:rPr>
        <w:t>，</w:t>
      </w:r>
      <w:r>
        <w:rPr>
          <w:rFonts w:hint="eastAsia" w:hAnsi="宋体" w:cs="宋体"/>
          <w:color w:val="auto"/>
          <w:sz w:val="24"/>
          <w:szCs w:val="24"/>
          <w:highlight w:val="none"/>
        </w:rPr>
        <w:t>并将交款凭单影印件附到响应文件中，否则视为未提交。</w:t>
      </w:r>
    </w:p>
    <w:p w14:paraId="1A771686">
      <w:pPr>
        <w:pStyle w:val="12"/>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（4）未按前述各款要求提交磋商保证金，或所提交保证金不完全符合各项要求的投标，将被视为无效投标。</w:t>
      </w:r>
    </w:p>
    <w:p w14:paraId="622A8365">
      <w:pPr>
        <w:pStyle w:val="12"/>
        <w:spacing w:line="360" w:lineRule="auto"/>
        <w:ind w:firstLine="420" w:firstLineChars="175"/>
        <w:rPr>
          <w:rFonts w:hint="eastAsia" w:hAnsi="宋体" w:cs="宋体"/>
          <w:color w:val="auto"/>
          <w:sz w:val="24"/>
          <w:szCs w:val="24"/>
          <w:highlight w:val="none"/>
        </w:rPr>
      </w:pPr>
      <w:r>
        <w:rPr>
          <w:rFonts w:hint="eastAsia" w:hAnsi="宋体" w:cs="宋体"/>
          <w:color w:val="auto"/>
          <w:sz w:val="24"/>
          <w:szCs w:val="24"/>
          <w:highlight w:val="none"/>
        </w:rPr>
        <w:t>（5）在成交通知书发出之日起五个工作日内退还未成交供应商的磋商保证金。</w:t>
      </w:r>
    </w:p>
    <w:p w14:paraId="685D3B94">
      <w:pPr>
        <w:pStyle w:val="12"/>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（6）发生下列情况之一，取消其成交资格，磋商保证金不予退还。</w:t>
      </w:r>
    </w:p>
    <w:p w14:paraId="3C5DD506">
      <w:pPr>
        <w:pStyle w:val="12"/>
        <w:spacing w:line="360" w:lineRule="auto"/>
        <w:ind w:firstLine="660" w:firstLineChars="275"/>
        <w:rPr>
          <w:rFonts w:hint="eastAsia" w:hAnsi="宋体" w:cs="宋体"/>
          <w:color w:val="auto"/>
          <w:sz w:val="24"/>
          <w:szCs w:val="24"/>
          <w:highlight w:val="none"/>
        </w:rPr>
      </w:pPr>
      <w:r>
        <w:rPr>
          <w:rFonts w:hint="eastAsia" w:hAnsi="宋体" w:cs="宋体"/>
          <w:color w:val="auto"/>
          <w:sz w:val="24"/>
          <w:szCs w:val="24"/>
          <w:highlight w:val="none"/>
        </w:rPr>
        <w:t>①供应商在提交响应文件截止时间后撤回响应文件的；</w:t>
      </w:r>
    </w:p>
    <w:p w14:paraId="23091C7B">
      <w:pPr>
        <w:pStyle w:val="12"/>
        <w:spacing w:line="360" w:lineRule="auto"/>
        <w:ind w:firstLine="660" w:firstLineChars="275"/>
        <w:rPr>
          <w:rFonts w:hint="eastAsia" w:hAnsi="宋体" w:cs="宋体"/>
          <w:color w:val="auto"/>
          <w:sz w:val="24"/>
          <w:szCs w:val="24"/>
          <w:highlight w:val="none"/>
        </w:rPr>
      </w:pPr>
      <w:r>
        <w:rPr>
          <w:rFonts w:hint="eastAsia" w:hAnsi="宋体" w:cs="宋体"/>
          <w:color w:val="auto"/>
          <w:sz w:val="24"/>
          <w:szCs w:val="24"/>
          <w:highlight w:val="none"/>
        </w:rPr>
        <w:t>②供应商在响应文件中提供虚假材料的；</w:t>
      </w:r>
    </w:p>
    <w:p w14:paraId="1C9AFED4">
      <w:pPr>
        <w:pStyle w:val="12"/>
        <w:spacing w:line="360" w:lineRule="auto"/>
        <w:ind w:firstLine="660" w:firstLineChars="275"/>
        <w:rPr>
          <w:rFonts w:hint="eastAsia" w:hAnsi="宋体" w:cs="宋体"/>
          <w:color w:val="auto"/>
          <w:sz w:val="24"/>
          <w:szCs w:val="24"/>
          <w:highlight w:val="none"/>
        </w:rPr>
      </w:pPr>
      <w:r>
        <w:rPr>
          <w:rFonts w:hint="eastAsia" w:hAnsi="宋体" w:cs="宋体"/>
          <w:color w:val="auto"/>
          <w:sz w:val="24"/>
          <w:szCs w:val="24"/>
          <w:highlight w:val="none"/>
        </w:rPr>
        <w:t>③除因不可抗力或磋商文件认可的情形以外，成交供应商不与采购人签订合同的；</w:t>
      </w:r>
    </w:p>
    <w:p w14:paraId="1C1E5D02">
      <w:pPr>
        <w:pStyle w:val="12"/>
        <w:spacing w:line="360" w:lineRule="auto"/>
        <w:ind w:firstLine="660" w:firstLineChars="275"/>
        <w:rPr>
          <w:rFonts w:hint="eastAsia" w:hAnsi="宋体" w:cs="宋体"/>
          <w:color w:val="auto"/>
          <w:sz w:val="24"/>
          <w:szCs w:val="24"/>
          <w:highlight w:val="none"/>
        </w:rPr>
      </w:pPr>
      <w:r>
        <w:rPr>
          <w:rFonts w:hint="eastAsia" w:hAnsi="宋体" w:cs="宋体"/>
          <w:color w:val="auto"/>
          <w:sz w:val="24"/>
          <w:szCs w:val="24"/>
          <w:highlight w:val="none"/>
        </w:rPr>
        <w:t>④供应商与采购人、其他供应商或者采购代理机构恶意串通的；</w:t>
      </w:r>
    </w:p>
    <w:p w14:paraId="097DDD4E">
      <w:pPr>
        <w:pStyle w:val="12"/>
        <w:spacing w:line="360" w:lineRule="auto"/>
        <w:ind w:firstLine="660" w:firstLineChars="275"/>
        <w:rPr>
          <w:rFonts w:hint="eastAsia" w:hAnsi="宋体" w:cs="宋体"/>
          <w:color w:val="auto"/>
          <w:sz w:val="24"/>
          <w:szCs w:val="24"/>
          <w:highlight w:val="none"/>
        </w:rPr>
      </w:pPr>
      <w:r>
        <w:rPr>
          <w:rFonts w:hint="eastAsia" w:hAnsi="宋体" w:cs="宋体"/>
          <w:color w:val="auto"/>
          <w:sz w:val="24"/>
          <w:szCs w:val="24"/>
          <w:highlight w:val="none"/>
        </w:rPr>
        <w:t>⑤磋商文件规定的其他情形；</w:t>
      </w:r>
    </w:p>
    <w:p w14:paraId="7ADA2D33">
      <w:pPr>
        <w:pStyle w:val="12"/>
        <w:spacing w:line="360" w:lineRule="auto"/>
        <w:ind w:firstLine="660" w:firstLineChars="275"/>
        <w:rPr>
          <w:rFonts w:hint="eastAsia" w:hAnsi="宋体" w:cs="宋体"/>
          <w:color w:val="auto"/>
          <w:sz w:val="24"/>
          <w:szCs w:val="24"/>
          <w:highlight w:val="none"/>
        </w:rPr>
      </w:pPr>
      <w:r>
        <w:rPr>
          <w:rFonts w:hint="eastAsia" w:hAnsi="宋体" w:cs="宋体"/>
          <w:color w:val="auto"/>
          <w:sz w:val="24"/>
          <w:szCs w:val="24"/>
          <w:highlight w:val="none"/>
        </w:rPr>
        <w:t>⑥其他违反政府采购法律法规规定行为的。</w:t>
      </w:r>
    </w:p>
    <w:p w14:paraId="08CB65F6">
      <w:pPr>
        <w:numPr>
          <w:ilvl w:val="0"/>
          <w:numId w:val="7"/>
        </w:numPr>
        <w:overflowPunct w:val="0"/>
        <w:topLinePunct/>
        <w:autoSpaceDN w:val="0"/>
        <w:adjustRightInd w:val="0"/>
        <w:snapToGrid w:val="0"/>
        <w:spacing w:line="360" w:lineRule="auto"/>
        <w:ind w:firstLine="480" w:firstLineChars="200"/>
        <w:rPr>
          <w:rFonts w:hint="eastAsia" w:hAnsi="宋体" w:cs="宋体"/>
          <w:color w:val="auto"/>
          <w:sz w:val="24"/>
          <w:szCs w:val="24"/>
          <w:highlight w:val="none"/>
        </w:rPr>
      </w:pPr>
      <w:r>
        <w:rPr>
          <w:rFonts w:hint="eastAsia" w:hAnsi="宋体" w:cs="宋体"/>
          <w:color w:val="auto"/>
          <w:sz w:val="24"/>
          <w:szCs w:val="24"/>
          <w:highlight w:val="none"/>
        </w:rPr>
        <w:t>无论报价过程中的方法和结果如何，磋商单位自行承担所有与参加磋商有关的费用。</w:t>
      </w:r>
    </w:p>
    <w:p w14:paraId="66CFF7DC">
      <w:pPr>
        <w:pStyle w:val="12"/>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8.6</w:t>
      </w:r>
      <w:r>
        <w:rPr>
          <w:rFonts w:hint="eastAsia" w:hAnsi="宋体" w:cs="宋体"/>
          <w:b/>
          <w:bCs/>
          <w:color w:val="auto"/>
          <w:sz w:val="24"/>
          <w:szCs w:val="24"/>
          <w:highlight w:val="none"/>
        </w:rPr>
        <w:t>磋商报价</w:t>
      </w:r>
    </w:p>
    <w:p w14:paraId="0A75BD46">
      <w:pPr>
        <w:overflowPunct w:val="0"/>
        <w:topLinePunct/>
        <w:autoSpaceDN w:val="0"/>
        <w:adjustRightInd w:val="0"/>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报价均以人民币元为计算单位。只要投报了一个确定数额的总价，无论分项价格是否全部填报了相应的金额或免费字样，报价应被视为已经包含了但并不限于各项相关服务的费用。在其它情况下，由于分项报价填报不完整、不清楚或存在其它任何失误，所导致的任何不利后果均应当由报价人自行承担。</w:t>
      </w:r>
    </w:p>
    <w:p w14:paraId="6824B7BC">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9.投标内容填写说明</w:t>
      </w:r>
    </w:p>
    <w:p w14:paraId="70037CF5">
      <w:pPr>
        <w:tabs>
          <w:tab w:val="left" w:pos="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9.1供应商应详细阅读磋商文件的全部内容。响应文件须对磋商文件中的内容做出实质性和完整的响应。</w:t>
      </w:r>
    </w:p>
    <w:p w14:paraId="3D431CDE">
      <w:pPr>
        <w:tabs>
          <w:tab w:val="left" w:pos="0"/>
        </w:tabs>
        <w:overflowPunct w:val="0"/>
        <w:topLinePunct/>
        <w:autoSpaceDN w:val="0"/>
        <w:adjustRightInd w:val="0"/>
        <w:snapToGrid w:val="0"/>
        <w:spacing w:line="360" w:lineRule="auto"/>
        <w:ind w:firstLine="480" w:firstLineChars="200"/>
        <w:rPr>
          <w:rFonts w:hint="eastAsia" w:ascii="宋体" w:hAnsi="宋体" w:eastAsia="宋体" w:cs="宋体"/>
          <w:snapToGrid w:val="0"/>
          <w:color w:val="auto"/>
          <w:kern w:val="0"/>
          <w:sz w:val="24"/>
          <w:highlight w:val="none"/>
        </w:rPr>
      </w:pPr>
      <w:r>
        <w:rPr>
          <w:rFonts w:hint="eastAsia" w:ascii="宋体" w:hAnsi="宋体" w:eastAsia="宋体" w:cs="宋体"/>
          <w:snapToGrid w:val="0"/>
          <w:color w:val="auto"/>
          <w:kern w:val="0"/>
          <w:sz w:val="24"/>
          <w:highlight w:val="none"/>
        </w:rPr>
        <w:t>9.</w:t>
      </w:r>
      <w:r>
        <w:rPr>
          <w:rFonts w:hint="eastAsia" w:ascii="宋体" w:hAnsi="宋体" w:eastAsia="宋体" w:cs="宋体"/>
          <w:snapToGrid w:val="0"/>
          <w:color w:val="auto"/>
          <w:kern w:val="0"/>
          <w:sz w:val="24"/>
          <w:highlight w:val="none"/>
          <w:lang w:val="en-US" w:eastAsia="zh-CN"/>
        </w:rPr>
        <w:t>2</w:t>
      </w:r>
      <w:r>
        <w:rPr>
          <w:rFonts w:hint="eastAsia" w:ascii="宋体" w:hAnsi="宋体" w:eastAsia="宋体" w:cs="宋体"/>
          <w:snapToGrid w:val="0"/>
          <w:color w:val="auto"/>
          <w:kern w:val="0"/>
          <w:sz w:val="24"/>
          <w:highlight w:val="none"/>
        </w:rPr>
        <w:t>供应商必须保证响应文件所提供的全部资料真实可靠，并接受磋商小组对其中任何资料进一步审查的要求。</w:t>
      </w:r>
    </w:p>
    <w:p w14:paraId="3DD97C4B">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10.响应文件的有效期</w:t>
      </w:r>
    </w:p>
    <w:p w14:paraId="6529BF23">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10.1本项目响应文件的有效期为90个日历天。有效期短于该规定期限的响应文件将被拒绝。</w:t>
      </w:r>
    </w:p>
    <w:p w14:paraId="67FB6621">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11.响应文件的签署及规定</w:t>
      </w:r>
    </w:p>
    <w:p w14:paraId="4A2E476E">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11.1组成响应文件的各项文件均应遵守本条。</w:t>
      </w:r>
    </w:p>
    <w:p w14:paraId="10067861">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11.2供应商在响应文件及相关文件的签订、履行、通知等事项的书面文件中的“单位盖章”、“印章”、“公章”等处均仅指与当事人名称全称相一致的标准公章</w:t>
      </w:r>
      <w:r>
        <w:rPr>
          <w:rFonts w:hint="eastAsia" w:ascii="宋体" w:hAnsi="宋体" w:cs="宋体"/>
          <w:snapToGrid w:val="0"/>
          <w:color w:val="auto"/>
          <w:kern w:val="0"/>
          <w:sz w:val="24"/>
          <w:highlight w:val="none"/>
          <w:lang w:eastAsia="zh-CN"/>
        </w:rPr>
        <w:t>或标准公章的电子签章</w:t>
      </w:r>
      <w:r>
        <w:rPr>
          <w:rFonts w:hint="eastAsia" w:ascii="宋体" w:hAnsi="宋体" w:cs="宋体"/>
          <w:snapToGrid w:val="0"/>
          <w:color w:val="auto"/>
          <w:kern w:val="0"/>
          <w:sz w:val="24"/>
          <w:highlight w:val="none"/>
        </w:rPr>
        <w:t>，不得使用其它（如带有“专用章”等字样）的印章。</w:t>
      </w:r>
    </w:p>
    <w:p w14:paraId="33FD4DBC">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11.3</w:t>
      </w:r>
      <w:r>
        <w:rPr>
          <w:rFonts w:hint="eastAsia" w:hAnsi="宋体" w:cs="宋体"/>
          <w:color w:val="auto"/>
          <w:sz w:val="24"/>
          <w:szCs w:val="24"/>
          <w:highlight w:val="none"/>
        </w:rPr>
        <w:t xml:space="preserve"> 供应商应按照磋商文件要求，在每一份响应文件的封面下方以及其他磋商文件要求的位置填写供应商全称并加盖公章，同时在该处签署法定代表人或供应商代表的全名或加盖本人签名章。</w:t>
      </w:r>
    </w:p>
    <w:p w14:paraId="26150A4F">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11.4供应商须注意：为合理节约采购评审成本，提倡诚实信用的投标行为，特别要求供应商应本着诚信精神，以审慎的态度明确、清楚地披露各项内容。</w:t>
      </w:r>
    </w:p>
    <w:p w14:paraId="6881D89E">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11.5供应商应按本磋商文件所要求的响应文件的份数提交响应文件。</w:t>
      </w:r>
    </w:p>
    <w:p w14:paraId="72E66F31">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（1）供应商应保证响应文件副本与正本内容严格一致；</w:t>
      </w:r>
    </w:p>
    <w:p w14:paraId="6793E22C">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（2）供应商对本磋商文件第六部分“响应文件格式”中提供格式的资料，必须按照样表格式要求在指定位置加盖与供应商全称相一致的标准公章并经法定代表人或供应商代表签字，否则按投标无效处理。</w:t>
      </w:r>
    </w:p>
    <w:p w14:paraId="2C6EBD98">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11.6响应文件应字迹清楚、内容齐全、不得涂改或增删。如有修改和增删，必须有供应商公章及法定代表人或其授权的供应商代表签字。</w:t>
      </w:r>
    </w:p>
    <w:p w14:paraId="409C247F">
      <w:pPr>
        <w:tabs>
          <w:tab w:val="left" w:pos="567"/>
        </w:tabs>
        <w:overflowPunct w:val="0"/>
        <w:topLinePunct/>
        <w:autoSpaceDN w:val="0"/>
        <w:adjustRightInd w:val="0"/>
        <w:snapToGrid w:val="0"/>
        <w:spacing w:line="360" w:lineRule="auto"/>
        <w:ind w:firstLine="480" w:firstLineChars="200"/>
        <w:rPr>
          <w:rFonts w:hint="eastAsia" w:ascii="宋体" w:hAnsi="宋体" w:cs="宋体"/>
          <w:b/>
          <w:bCs/>
          <w:snapToGrid w:val="0"/>
          <w:color w:val="auto"/>
          <w:kern w:val="0"/>
          <w:sz w:val="28"/>
          <w:szCs w:val="28"/>
          <w:highlight w:val="none"/>
        </w:rPr>
      </w:pPr>
      <w:r>
        <w:rPr>
          <w:rFonts w:hint="eastAsia" w:ascii="宋体" w:hAnsi="宋体" w:cs="宋体"/>
          <w:snapToGrid w:val="0"/>
          <w:color w:val="auto"/>
          <w:kern w:val="0"/>
          <w:sz w:val="24"/>
          <w:highlight w:val="none"/>
        </w:rPr>
        <w:t>11.7因响应文件字迹潦草或表达不清所引起的不利后果由供应商承担。</w:t>
      </w:r>
      <w:bookmarkStart w:id="13" w:name="_Toc175644019"/>
    </w:p>
    <w:p w14:paraId="0185F1C1">
      <w:pPr>
        <w:numPr>
          <w:ilvl w:val="0"/>
          <w:numId w:val="8"/>
        </w:numPr>
        <w:overflowPunct w:val="0"/>
        <w:topLinePunct/>
        <w:autoSpaceDN w:val="0"/>
        <w:adjustRightInd w:val="0"/>
        <w:snapToGrid w:val="0"/>
        <w:spacing w:line="360" w:lineRule="auto"/>
        <w:jc w:val="center"/>
        <w:outlineLvl w:val="1"/>
        <w:rPr>
          <w:rFonts w:hint="eastAsia" w:ascii="宋体" w:hAnsi="宋体" w:cs="宋体"/>
          <w:b/>
          <w:bCs/>
          <w:snapToGrid w:val="0"/>
          <w:color w:val="auto"/>
          <w:kern w:val="0"/>
          <w:sz w:val="28"/>
          <w:szCs w:val="28"/>
          <w:highlight w:val="none"/>
          <w:lang w:eastAsia="zh-CN"/>
        </w:rPr>
      </w:pPr>
      <w:r>
        <w:rPr>
          <w:rFonts w:hint="eastAsia" w:ascii="宋体" w:hAnsi="宋体" w:cs="宋体"/>
          <w:b/>
          <w:bCs/>
          <w:snapToGrid w:val="0"/>
          <w:color w:val="auto"/>
          <w:kern w:val="0"/>
          <w:sz w:val="28"/>
          <w:szCs w:val="28"/>
          <w:highlight w:val="none"/>
        </w:rPr>
        <w:t>响应文件的</w:t>
      </w:r>
      <w:bookmarkEnd w:id="13"/>
      <w:r>
        <w:rPr>
          <w:rFonts w:hint="eastAsia" w:ascii="宋体" w:hAnsi="宋体" w:cs="宋体"/>
          <w:b/>
          <w:bCs/>
          <w:snapToGrid w:val="0"/>
          <w:color w:val="auto"/>
          <w:kern w:val="0"/>
          <w:sz w:val="28"/>
          <w:szCs w:val="28"/>
          <w:highlight w:val="none"/>
          <w:lang w:eastAsia="zh-CN"/>
        </w:rPr>
        <w:t>递交</w:t>
      </w:r>
    </w:p>
    <w:p w14:paraId="30AA92D1">
      <w:pPr>
        <w:numPr>
          <w:ilvl w:val="0"/>
          <w:numId w:val="9"/>
        </w:numPr>
        <w:overflowPunct w:val="0"/>
        <w:topLinePunct/>
        <w:autoSpaceDN w:val="0"/>
        <w:adjustRightInd w:val="0"/>
        <w:snapToGrid w:val="0"/>
        <w:spacing w:line="360" w:lineRule="auto"/>
        <w:ind w:firstLine="560" w:firstLineChars="200"/>
        <w:jc w:val="both"/>
        <w:outlineLvl w:val="1"/>
        <w:rPr>
          <w:rFonts w:hint="eastAsia" w:ascii="宋体" w:hAnsi="宋体" w:cs="仿宋"/>
          <w:color w:val="auto"/>
          <w:sz w:val="28"/>
          <w:szCs w:val="28"/>
          <w:highlight w:val="none"/>
        </w:rPr>
      </w:pPr>
      <w:r>
        <w:rPr>
          <w:rFonts w:hint="eastAsia" w:ascii="宋体" w:hAnsi="宋体" w:cs="仿宋"/>
          <w:color w:val="auto"/>
          <w:sz w:val="28"/>
          <w:szCs w:val="28"/>
          <w:highlight w:val="none"/>
        </w:rPr>
        <w:t>响应文件的密封</w:t>
      </w:r>
    </w:p>
    <w:p w14:paraId="61B37A71">
      <w:pPr>
        <w:numPr>
          <w:ilvl w:val="0"/>
          <w:numId w:val="0"/>
        </w:numPr>
        <w:overflowPunct w:val="0"/>
        <w:topLinePunct/>
        <w:autoSpaceDN w:val="0"/>
        <w:adjustRightInd w:val="0"/>
        <w:snapToGrid w:val="0"/>
        <w:spacing w:line="360" w:lineRule="auto"/>
        <w:ind w:left="479" w:leftChars="228" w:firstLine="0" w:firstLineChars="0"/>
        <w:jc w:val="both"/>
        <w:outlineLvl w:val="1"/>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12.1供应商应当使用CA电子锁按山西政府采购平台的要求加密响应文件。12.2纸质响应文件的密封及标记</w:t>
      </w:r>
    </w:p>
    <w:p w14:paraId="7E64C918">
      <w:pPr>
        <w:numPr>
          <w:ilvl w:val="0"/>
          <w:numId w:val="0"/>
        </w:numPr>
        <w:overflowPunct w:val="0"/>
        <w:topLinePunct/>
        <w:autoSpaceDN w:val="0"/>
        <w:adjustRightInd w:val="0"/>
        <w:snapToGrid w:val="0"/>
        <w:spacing w:line="360" w:lineRule="auto"/>
        <w:ind w:left="479" w:leftChars="228" w:firstLine="0" w:firstLineChars="0"/>
        <w:jc w:val="both"/>
        <w:outlineLvl w:val="1"/>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12.2.1 纸质响应文件应按以下方法密封：</w:t>
      </w:r>
    </w:p>
    <w:p w14:paraId="0010A9C8">
      <w:pPr>
        <w:numPr>
          <w:ilvl w:val="0"/>
          <w:numId w:val="0"/>
        </w:numPr>
        <w:overflowPunct w:val="0"/>
        <w:topLinePunct/>
        <w:autoSpaceDN w:val="0"/>
        <w:adjustRightInd w:val="0"/>
        <w:snapToGrid w:val="0"/>
        <w:spacing w:line="360" w:lineRule="auto"/>
        <w:ind w:left="479" w:leftChars="228" w:firstLine="0" w:firstLineChars="0"/>
        <w:jc w:val="both"/>
        <w:outlineLvl w:val="1"/>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供应商须将响应文件所有正、副本及供应商认为有必要提交的其他资料密封提交。封皮上须写明项目编号、项目名称、</w:t>
      </w:r>
      <w:r>
        <w:rPr>
          <w:rFonts w:hint="eastAsia" w:ascii="宋体" w:hAnsi="宋体" w:cs="宋体"/>
          <w:b w:val="0"/>
          <w:snapToGrid w:val="0"/>
          <w:color w:val="auto"/>
          <w:kern w:val="0"/>
          <w:sz w:val="24"/>
          <w:szCs w:val="24"/>
          <w:highlight w:val="none"/>
          <w:lang w:val="en-US" w:eastAsia="zh-CN" w:bidi="ar-SA"/>
        </w:rPr>
        <w:t>供应商</w:t>
      </w:r>
      <w:r>
        <w:rPr>
          <w:rFonts w:hint="eastAsia" w:ascii="宋体" w:hAnsi="宋体" w:eastAsia="宋体" w:cs="宋体"/>
          <w:b w:val="0"/>
          <w:snapToGrid w:val="0"/>
          <w:color w:val="auto"/>
          <w:kern w:val="0"/>
          <w:sz w:val="24"/>
          <w:szCs w:val="24"/>
          <w:highlight w:val="none"/>
          <w:lang w:val="en-US" w:eastAsia="zh-CN" w:bidi="ar-SA"/>
        </w:rPr>
        <w:t>全称、地址，注明“开标时启封”字样并加盖</w:t>
      </w:r>
      <w:r>
        <w:rPr>
          <w:rFonts w:hint="eastAsia" w:ascii="宋体" w:hAnsi="宋体" w:cs="宋体"/>
          <w:b w:val="0"/>
          <w:snapToGrid w:val="0"/>
          <w:color w:val="auto"/>
          <w:kern w:val="0"/>
          <w:sz w:val="24"/>
          <w:szCs w:val="24"/>
          <w:highlight w:val="none"/>
          <w:lang w:val="en-US" w:eastAsia="zh-CN" w:bidi="ar-SA"/>
        </w:rPr>
        <w:t>供应商</w:t>
      </w:r>
      <w:r>
        <w:rPr>
          <w:rFonts w:hint="eastAsia" w:ascii="宋体" w:hAnsi="宋体" w:eastAsia="宋体" w:cs="宋体"/>
          <w:b w:val="0"/>
          <w:snapToGrid w:val="0"/>
          <w:color w:val="auto"/>
          <w:kern w:val="0"/>
          <w:sz w:val="24"/>
          <w:szCs w:val="24"/>
          <w:highlight w:val="none"/>
          <w:lang w:val="en-US" w:eastAsia="zh-CN" w:bidi="ar-SA"/>
        </w:rPr>
        <w:t>公章。</w:t>
      </w:r>
    </w:p>
    <w:p w14:paraId="59799D0E">
      <w:pPr>
        <w:numPr>
          <w:ilvl w:val="0"/>
          <w:numId w:val="0"/>
        </w:numPr>
        <w:overflowPunct w:val="0"/>
        <w:topLinePunct/>
        <w:autoSpaceDN w:val="0"/>
        <w:adjustRightInd w:val="0"/>
        <w:snapToGrid w:val="0"/>
        <w:spacing w:line="360" w:lineRule="auto"/>
        <w:ind w:left="479" w:leftChars="228" w:firstLine="0" w:firstLineChars="0"/>
        <w:jc w:val="both"/>
        <w:outlineLvl w:val="1"/>
        <w:rPr>
          <w:rFonts w:hint="eastAsia" w:ascii="宋体" w:hAnsi="宋体" w:eastAsia="宋体" w:cs="宋体"/>
          <w:b w:val="0"/>
          <w:snapToGrid w:val="0"/>
          <w:color w:val="auto"/>
          <w:kern w:val="0"/>
          <w:sz w:val="24"/>
          <w:szCs w:val="24"/>
          <w:highlight w:val="none"/>
          <w:lang w:val="en-US" w:eastAsia="zh-CN" w:bidi="ar-SA"/>
        </w:rPr>
      </w:pPr>
      <w:r>
        <w:rPr>
          <w:rFonts w:hint="eastAsia" w:ascii="宋体" w:hAnsi="宋体" w:eastAsia="宋体" w:cs="宋体"/>
          <w:b w:val="0"/>
          <w:snapToGrid w:val="0"/>
          <w:color w:val="auto"/>
          <w:kern w:val="0"/>
          <w:sz w:val="24"/>
          <w:szCs w:val="24"/>
          <w:highlight w:val="none"/>
          <w:lang w:val="en-US" w:eastAsia="zh-CN" w:bidi="ar-SA"/>
        </w:rPr>
        <w:t>12.2.2 如果</w:t>
      </w:r>
      <w:r>
        <w:rPr>
          <w:rFonts w:hint="eastAsia" w:ascii="宋体" w:hAnsi="宋体" w:cs="宋体"/>
          <w:b w:val="0"/>
          <w:snapToGrid w:val="0"/>
          <w:color w:val="auto"/>
          <w:kern w:val="0"/>
          <w:sz w:val="24"/>
          <w:szCs w:val="24"/>
          <w:highlight w:val="none"/>
          <w:lang w:val="en-US" w:eastAsia="zh-CN" w:bidi="ar-SA"/>
        </w:rPr>
        <w:t>供应商</w:t>
      </w:r>
      <w:r>
        <w:rPr>
          <w:rFonts w:hint="eastAsia" w:ascii="宋体" w:hAnsi="宋体" w:eastAsia="宋体" w:cs="宋体"/>
          <w:b w:val="0"/>
          <w:snapToGrid w:val="0"/>
          <w:color w:val="auto"/>
          <w:kern w:val="0"/>
          <w:sz w:val="24"/>
          <w:szCs w:val="24"/>
          <w:highlight w:val="none"/>
          <w:lang w:val="en-US" w:eastAsia="zh-CN" w:bidi="ar-SA"/>
        </w:rPr>
        <w:t>未对响应文件进行密封、盖章的，将做无效投标处理。代理机构对由此带来的问题和后果概不承担任何责任。</w:t>
      </w:r>
    </w:p>
    <w:p w14:paraId="1BD10C38">
      <w:pPr>
        <w:tabs>
          <w:tab w:val="left" w:pos="0"/>
        </w:tabs>
        <w:overflowPunct w:val="0"/>
        <w:topLinePunct/>
        <w:autoSpaceDN w:val="0"/>
        <w:adjustRightInd w:val="0"/>
        <w:snapToGrid w:val="0"/>
        <w:spacing w:line="46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13.磋商截止时间</w:t>
      </w:r>
    </w:p>
    <w:p w14:paraId="1099ADE1">
      <w:pPr>
        <w:tabs>
          <w:tab w:val="left" w:pos="567"/>
        </w:tabs>
        <w:overflowPunct w:val="0"/>
        <w:topLinePunct/>
        <w:autoSpaceDN w:val="0"/>
        <w:adjustRightInd w:val="0"/>
        <w:snapToGrid w:val="0"/>
        <w:spacing w:line="46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13.1响应文件须按照磋商文件规定的磋商时间、地点送达。在响应文件提交截止时间以后送达的响应文件，采购代理机构（或采购人)拒绝接收。</w:t>
      </w:r>
    </w:p>
    <w:p w14:paraId="0E3FB5F2">
      <w:pPr>
        <w:overflowPunct w:val="0"/>
        <w:topLinePunct/>
        <w:autoSpaceDN w:val="0"/>
        <w:adjustRightInd w:val="0"/>
        <w:snapToGrid w:val="0"/>
        <w:spacing w:line="440" w:lineRule="exact"/>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13.2磋商时间</w:t>
      </w:r>
    </w:p>
    <w:p w14:paraId="3B9B9269">
      <w:pPr>
        <w:tabs>
          <w:tab w:val="left" w:pos="567"/>
        </w:tabs>
        <w:overflowPunct w:val="0"/>
        <w:topLinePunct/>
        <w:autoSpaceDN w:val="0"/>
        <w:adjustRightInd w:val="0"/>
        <w:snapToGrid w:val="0"/>
        <w:spacing w:line="460" w:lineRule="exact"/>
        <w:ind w:firstLine="480" w:firstLineChars="200"/>
        <w:rPr>
          <w:rFonts w:hint="default" w:ascii="宋体" w:hAnsi="宋体" w:eastAsia="宋体" w:cs="宋体"/>
          <w:snapToGrid w:val="0"/>
          <w:color w:val="auto"/>
          <w:kern w:val="0"/>
          <w:sz w:val="24"/>
          <w:highlight w:val="none"/>
          <w:lang w:val="en-US" w:eastAsia="zh-CN"/>
        </w:rPr>
      </w:pPr>
      <w:r>
        <w:rPr>
          <w:rFonts w:hint="eastAsia" w:ascii="宋体" w:hAnsi="宋体" w:eastAsia="宋体" w:cs="宋体"/>
          <w:snapToGrid w:val="0"/>
          <w:color w:val="auto"/>
          <w:kern w:val="0"/>
          <w:sz w:val="24"/>
          <w:highlight w:val="none"/>
          <w:lang w:eastAsia="zh-CN"/>
        </w:rPr>
        <w:t>时间：2023年07月10日15点00分（北京时间）</w:t>
      </w:r>
      <w:r>
        <w:rPr>
          <w:rFonts w:hint="eastAsia" w:ascii="宋体" w:hAnsi="宋体" w:cs="宋体"/>
          <w:snapToGrid w:val="0"/>
          <w:color w:val="auto"/>
          <w:kern w:val="0"/>
          <w:sz w:val="24"/>
          <w:highlight w:val="none"/>
          <w:lang w:val="en-US" w:eastAsia="zh-CN"/>
        </w:rPr>
        <w:t xml:space="preserve">   </w:t>
      </w:r>
    </w:p>
    <w:p w14:paraId="7E5B326D">
      <w:pPr>
        <w:tabs>
          <w:tab w:val="left" w:pos="0"/>
        </w:tabs>
        <w:overflowPunct w:val="0"/>
        <w:topLinePunct/>
        <w:autoSpaceDN w:val="0"/>
        <w:adjustRightInd w:val="0"/>
        <w:snapToGrid w:val="0"/>
        <w:spacing w:line="460" w:lineRule="exact"/>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14.响应文件的补充、修改和撤回</w:t>
      </w:r>
    </w:p>
    <w:p w14:paraId="73591E78">
      <w:pPr>
        <w:tabs>
          <w:tab w:val="left" w:pos="567"/>
        </w:tabs>
        <w:overflowPunct w:val="0"/>
        <w:topLinePunct/>
        <w:autoSpaceDN w:val="0"/>
        <w:adjustRightInd w:val="0"/>
        <w:snapToGrid w:val="0"/>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rPr>
        <w:t>报价人对电子响应文件的补充、修改应在电子响应文件上进行，修改完成后重新上传。</w:t>
      </w:r>
    </w:p>
    <w:p w14:paraId="298C84C9">
      <w:pPr>
        <w:tabs>
          <w:tab w:val="left" w:pos="567"/>
        </w:tabs>
        <w:overflowPunct w:val="0"/>
        <w:topLinePunct/>
        <w:autoSpaceDN w:val="0"/>
        <w:adjustRightInd w:val="0"/>
        <w:snapToGrid w:val="0"/>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14.</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在</w:t>
      </w:r>
      <w:r>
        <w:rPr>
          <w:rFonts w:hint="eastAsia" w:ascii="宋体" w:hAnsi="宋体" w:cs="宋体"/>
          <w:color w:val="auto"/>
          <w:kern w:val="0"/>
          <w:sz w:val="24"/>
          <w:highlight w:val="none"/>
          <w:lang w:eastAsia="zh-CN"/>
        </w:rPr>
        <w:t>磋商</w:t>
      </w:r>
      <w:r>
        <w:rPr>
          <w:rFonts w:hint="eastAsia" w:ascii="宋体" w:hAnsi="宋体" w:cs="宋体"/>
          <w:color w:val="auto"/>
          <w:kern w:val="0"/>
          <w:sz w:val="24"/>
          <w:highlight w:val="none"/>
        </w:rPr>
        <w:t>文件要求的响应文件提交截止时间之后，报价人不得对其响应文件进行补充、修改或撤回。</w:t>
      </w:r>
    </w:p>
    <w:p w14:paraId="4CA1B521">
      <w:pPr>
        <w:overflowPunct w:val="0"/>
        <w:topLinePunct/>
        <w:autoSpaceDN w:val="0"/>
        <w:adjustRightInd w:val="0"/>
        <w:snapToGrid w:val="0"/>
        <w:spacing w:line="460" w:lineRule="exact"/>
        <w:jc w:val="center"/>
        <w:outlineLvl w:val="1"/>
        <w:rPr>
          <w:rFonts w:hint="eastAsia" w:ascii="宋体" w:hAnsi="宋体" w:cs="宋体"/>
          <w:b/>
          <w:bCs/>
          <w:snapToGrid w:val="0"/>
          <w:color w:val="auto"/>
          <w:kern w:val="0"/>
          <w:sz w:val="28"/>
          <w:szCs w:val="28"/>
          <w:highlight w:val="none"/>
        </w:rPr>
      </w:pPr>
      <w:bookmarkStart w:id="14" w:name="_Toc175644020"/>
      <w:r>
        <w:rPr>
          <w:rFonts w:hint="eastAsia" w:ascii="宋体" w:hAnsi="宋体" w:cs="宋体"/>
          <w:b/>
          <w:bCs/>
          <w:snapToGrid w:val="0"/>
          <w:color w:val="auto"/>
          <w:kern w:val="0"/>
          <w:sz w:val="28"/>
          <w:szCs w:val="28"/>
          <w:highlight w:val="none"/>
        </w:rPr>
        <w:t>五、</w:t>
      </w:r>
      <w:bookmarkEnd w:id="14"/>
      <w:r>
        <w:rPr>
          <w:rFonts w:hint="eastAsia" w:ascii="宋体" w:hAnsi="宋体" w:cs="宋体"/>
          <w:b/>
          <w:bCs/>
          <w:snapToGrid w:val="0"/>
          <w:color w:val="auto"/>
          <w:kern w:val="0"/>
          <w:sz w:val="28"/>
          <w:szCs w:val="28"/>
          <w:highlight w:val="none"/>
        </w:rPr>
        <w:t>磋商开启仪式</w:t>
      </w:r>
    </w:p>
    <w:p w14:paraId="6B353FBE">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15.磋商开启仪式及其有关事项</w:t>
      </w:r>
    </w:p>
    <w:p w14:paraId="133A29AA">
      <w:pPr>
        <w:tabs>
          <w:tab w:val="left" w:pos="567"/>
        </w:tabs>
        <w:overflowPunct w:val="0"/>
        <w:topLinePunct/>
        <w:autoSpaceDN w:val="0"/>
        <w:adjustRightInd w:val="0"/>
        <w:snapToGrid w:val="0"/>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15.1采购代理机构（或采购人）按磋商文件规定的时间、地点主持磋商开启仪式，采购人代表、供应商代表及有关工作人员参加。</w:t>
      </w:r>
    </w:p>
    <w:p w14:paraId="181A4BE4">
      <w:pPr>
        <w:tabs>
          <w:tab w:val="left" w:pos="567"/>
        </w:tabs>
        <w:overflowPunct w:val="0"/>
        <w:topLinePunct/>
        <w:autoSpaceDN w:val="0"/>
        <w:adjustRightInd w:val="0"/>
        <w:snapToGrid w:val="0"/>
        <w:spacing w:line="460" w:lineRule="exact"/>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15.2供应商参加开标的代表必须在供应商签到表上签到以证明其出席。</w:t>
      </w:r>
    </w:p>
    <w:p w14:paraId="0F9DB55B">
      <w:pPr>
        <w:overflowPunct w:val="0"/>
        <w:topLinePunct/>
        <w:autoSpaceDN w:val="0"/>
        <w:adjustRightInd w:val="0"/>
        <w:snapToGrid w:val="0"/>
        <w:spacing w:line="360" w:lineRule="auto"/>
        <w:jc w:val="center"/>
        <w:outlineLvl w:val="1"/>
        <w:rPr>
          <w:rFonts w:hint="eastAsia" w:ascii="宋体" w:hAnsi="宋体" w:cs="宋体"/>
          <w:b/>
          <w:bCs/>
          <w:snapToGrid w:val="0"/>
          <w:color w:val="auto"/>
          <w:kern w:val="0"/>
          <w:sz w:val="28"/>
          <w:szCs w:val="28"/>
          <w:highlight w:val="none"/>
        </w:rPr>
      </w:pPr>
      <w:bookmarkStart w:id="15" w:name="_Toc175644021"/>
      <w:r>
        <w:rPr>
          <w:rFonts w:hint="eastAsia" w:ascii="宋体" w:hAnsi="宋体" w:cs="宋体"/>
          <w:b/>
          <w:bCs/>
          <w:snapToGrid w:val="0"/>
          <w:color w:val="auto"/>
          <w:kern w:val="0"/>
          <w:sz w:val="28"/>
          <w:szCs w:val="28"/>
          <w:highlight w:val="none"/>
        </w:rPr>
        <w:t>六、评标程序和要求</w:t>
      </w:r>
      <w:bookmarkEnd w:id="15"/>
    </w:p>
    <w:p w14:paraId="147426D4">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16.组建磋商小组</w:t>
      </w:r>
    </w:p>
    <w:p w14:paraId="5F9C54AA">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16.1采购代理机构（或采购人）根据有关法律法规和本磋商文件的规定，结合本项目的特点组建磋商小组，对具备实质性磋商响应的响应文件进行评估和比较。磋商小组由评审专家库随机抽取。</w:t>
      </w:r>
    </w:p>
    <w:p w14:paraId="41579FDF">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16.2采购代理机构（或采购人）就磋商文件征询过意见的专家，不得作为评标专家参加评标；采购人代表不得以评审专家身份参加本部门或本单位采购项目的评审，采购机构工作人员不得参加本机构代理的采购项目的评审。</w:t>
      </w:r>
    </w:p>
    <w:p w14:paraId="6CCF687B">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17.审核</w:t>
      </w:r>
    </w:p>
    <w:p w14:paraId="0FF67B06">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17.1资格性检查：由评标委员会依据磋商文件的规定，对各投标供应商投标文件中的资格证明、投标保证金等进行审查，以确定投标供应商是否具备投标资格。经审查如果投标供应商投标文件中资格不符合磋商文件要求的资格条件的，将作无效投标处理。</w:t>
      </w:r>
    </w:p>
    <w:p w14:paraId="2413B934">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17.2符合性检查：由评标委员会依据磋商文件的规定，从投标文件的有效性、完整性和对磋商文件的响应程度进行审查，以确定是否对磋商文件的实质性要求作出响应。</w:t>
      </w:r>
    </w:p>
    <w:p w14:paraId="58CC084D">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17.2.1开标后，磋商小组将审查各供应商响应文件是否符合磋商文件的基本要求：内容是否完整、资格证明文件是否齐全、文件签署是否齐全及验证磋商保证金。</w:t>
      </w:r>
    </w:p>
    <w:p w14:paraId="040005B8">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17.2.2审核时，磋商小组要审核每份响应文件的有效性、完整性和响应程度：</w:t>
      </w:r>
    </w:p>
    <w:p w14:paraId="3F4265DC">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A、本文件“供应商须知”第8条“响应文件的组成及相关要求”部分中，带*部分的资格证明文件不全或无效的；</w:t>
      </w:r>
    </w:p>
    <w:p w14:paraId="4BC9452A">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B、响应文件未按磋商文件的规定密封、签署、盖章的；</w:t>
      </w:r>
    </w:p>
    <w:p w14:paraId="67530148">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C、投标有效期不足的；</w:t>
      </w:r>
    </w:p>
    <w:p w14:paraId="72C2FE91">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D、服务能力、服务质量、服务期不满足磋商文件要求和超出采购人可接受的偏差范围的；</w:t>
      </w:r>
    </w:p>
    <w:p w14:paraId="01278E4F">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E、未按照磋商文件规定报价的；</w:t>
      </w:r>
    </w:p>
    <w:p w14:paraId="1B1EAF73">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F、不符合磋商文件中有关分包、转包规定的；</w:t>
      </w:r>
    </w:p>
    <w:p w14:paraId="4044620F">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G、联合体响应文件未附联合体投标协议书的；</w:t>
      </w:r>
    </w:p>
    <w:p w14:paraId="50195B1E">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H、响应文件附有采购人不能接受的条件；</w:t>
      </w:r>
    </w:p>
    <w:p w14:paraId="37A92887">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I、不符合磋商文件中规定的其他实质性要求。</w:t>
      </w:r>
    </w:p>
    <w:p w14:paraId="53AE3CE0">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17.3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4687C51">
      <w:pPr>
        <w:pStyle w:val="27"/>
        <w:snapToGrid w:val="0"/>
        <w:spacing w:line="480" w:lineRule="exact"/>
        <w:ind w:firstLine="435"/>
        <w:rPr>
          <w:rFonts w:hint="eastAsia" w:ascii="宋体" w:hAnsi="宋体" w:cs="宋体"/>
          <w:b/>
          <w:snapToGrid w:val="0"/>
          <w:color w:val="auto"/>
          <w:kern w:val="0"/>
          <w:sz w:val="24"/>
          <w:highlight w:val="none"/>
        </w:rPr>
      </w:pPr>
      <w:r>
        <w:rPr>
          <w:rFonts w:hint="eastAsia" w:ascii="宋体" w:hAnsi="宋体" w:cs="宋体"/>
          <w:snapToGrid w:val="0"/>
          <w:color w:val="auto"/>
          <w:kern w:val="0"/>
          <w:sz w:val="24"/>
          <w:szCs w:val="24"/>
          <w:highlight w:val="none"/>
          <w:lang w:val="en-US" w:eastAsia="zh-CN" w:bidi="ar-SA"/>
        </w:rPr>
        <w:t>磋商小组要求供应商澄清、说明或者更正响应文件应当在</w:t>
      </w:r>
      <w:r>
        <w:rPr>
          <w:rFonts w:hint="eastAsia" w:ascii="宋体" w:hAnsi="宋体" w:eastAsia="宋体" w:cs="仿宋"/>
          <w:b w:val="0"/>
          <w:color w:val="auto"/>
          <w:sz w:val="24"/>
          <w:szCs w:val="24"/>
          <w:highlight w:val="none"/>
        </w:rPr>
        <w:t>政采云平台</w:t>
      </w:r>
      <w:r>
        <w:rPr>
          <w:rFonts w:hint="eastAsia" w:ascii="宋体" w:hAnsi="宋体" w:cs="宋体"/>
          <w:snapToGrid w:val="0"/>
          <w:color w:val="auto"/>
          <w:kern w:val="0"/>
          <w:sz w:val="24"/>
          <w:szCs w:val="24"/>
          <w:highlight w:val="none"/>
          <w:lang w:val="en-US" w:eastAsia="zh-CN" w:bidi="ar-SA"/>
        </w:rPr>
        <w:t>提出，报价人对</w:t>
      </w:r>
      <w:r>
        <w:rPr>
          <w:rFonts w:hint="eastAsia" w:hAnsi="宋体" w:cs="宋体"/>
          <w:snapToGrid w:val="0"/>
          <w:color w:val="auto"/>
          <w:kern w:val="0"/>
          <w:sz w:val="24"/>
          <w:szCs w:val="24"/>
          <w:highlight w:val="none"/>
          <w:lang w:val="en-US" w:eastAsia="zh-CN" w:bidi="ar-SA"/>
        </w:rPr>
        <w:t>磋商</w:t>
      </w:r>
      <w:r>
        <w:rPr>
          <w:rFonts w:hint="eastAsia" w:ascii="宋体" w:hAnsi="宋体" w:cs="宋体"/>
          <w:snapToGrid w:val="0"/>
          <w:color w:val="auto"/>
          <w:kern w:val="0"/>
          <w:sz w:val="24"/>
          <w:szCs w:val="24"/>
          <w:highlight w:val="none"/>
          <w:lang w:val="en-US" w:eastAsia="zh-CN" w:bidi="ar-SA"/>
        </w:rPr>
        <w:t>小组提出的澄清、说明或者补正的要求需加盖法人电子签章形式进行响应。</w:t>
      </w:r>
    </w:p>
    <w:p w14:paraId="62019256">
      <w:pPr>
        <w:tabs>
          <w:tab w:val="left" w:pos="737"/>
          <w:tab w:val="left" w:pos="120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18.磋商</w:t>
      </w:r>
    </w:p>
    <w:p w14:paraId="10F0F1E5">
      <w:pPr>
        <w:tabs>
          <w:tab w:val="left" w:pos="737"/>
          <w:tab w:val="left" w:pos="1200"/>
        </w:tabs>
        <w:overflowPunct w:val="0"/>
        <w:topLinePunct/>
        <w:autoSpaceDN w:val="0"/>
        <w:adjustRightInd w:val="0"/>
        <w:snapToGrid w:val="0"/>
        <w:spacing w:line="360" w:lineRule="auto"/>
        <w:ind w:firstLine="482" w:firstLineChars="200"/>
        <w:rPr>
          <w:rFonts w:hint="eastAsia" w:ascii="宋体" w:hAnsi="宋体" w:cs="宋体"/>
          <w:color w:val="auto"/>
          <w:kern w:val="0"/>
          <w:sz w:val="24"/>
          <w:highlight w:val="none"/>
        </w:rPr>
      </w:pPr>
      <w:r>
        <w:rPr>
          <w:rFonts w:hint="eastAsia" w:ascii="宋体" w:hAnsi="宋体" w:cs="宋体"/>
          <w:b/>
          <w:snapToGrid w:val="0"/>
          <w:color w:val="auto"/>
          <w:kern w:val="0"/>
          <w:sz w:val="24"/>
          <w:highlight w:val="none"/>
        </w:rPr>
        <w:t>18.1</w:t>
      </w:r>
      <w:r>
        <w:rPr>
          <w:rFonts w:hint="eastAsia" w:ascii="宋体" w:hAnsi="宋体" w:cs="宋体"/>
          <w:color w:val="auto"/>
          <w:kern w:val="0"/>
          <w:sz w:val="24"/>
          <w:highlight w:val="none"/>
        </w:rPr>
        <w:t>磋商小组所有成员应当集中与单一供应商分别进行磋商，并给予所有参加磋商的供应商平等的磋商机会。</w:t>
      </w:r>
    </w:p>
    <w:p w14:paraId="7FDDEC91">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18.2在磋商过程中，磋商小组可以根据磋商文件和磋商情况实质性变动采购需求中的技术、服务要求以及合同草案条款，但不得变动磋商文件中的其他内容。实质性变动的内容，须经采购人代表确认。</w:t>
      </w:r>
    </w:p>
    <w:p w14:paraId="618704AF">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对磋商文件作出的实质性变动是磋商文件的有效组成部分，磋商小组应当及时以书面形式同时通知所有参加磋商的供应商。</w:t>
      </w:r>
    </w:p>
    <w:p w14:paraId="3A2069FB">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供应商应当按照磋商文件的变动情况和磋商小组的要求重新提交响应文件或相应承诺，承诺内容需在</w:t>
      </w:r>
      <w:r>
        <w:rPr>
          <w:rFonts w:hint="eastAsia" w:ascii="宋体" w:hAnsi="宋体" w:eastAsia="宋体" w:cs="仿宋"/>
          <w:b w:val="0"/>
          <w:color w:val="auto"/>
          <w:sz w:val="24"/>
          <w:szCs w:val="24"/>
          <w:highlight w:val="none"/>
        </w:rPr>
        <w:t>政采云平台</w:t>
      </w:r>
      <w:r>
        <w:rPr>
          <w:rFonts w:hint="eastAsia" w:ascii="宋体" w:hAnsi="宋体" w:cs="宋体"/>
          <w:color w:val="auto"/>
          <w:kern w:val="0"/>
          <w:sz w:val="24"/>
          <w:highlight w:val="none"/>
        </w:rPr>
        <w:t>保存，并加盖报价人电子公章。作为响应文件的组成部分。</w:t>
      </w:r>
    </w:p>
    <w:p w14:paraId="699EF41B">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18.3 磋商文件能够详细列明采购标的的技术、服务要求的，磋商结束后，磋商小组应当要求所有实质性响应的供应商在规定时间内提交最后报价，提交最后报价的供应商数量须符合财政部的相关规定。</w:t>
      </w:r>
    </w:p>
    <w:p w14:paraId="65DD5227">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lang w:val="en-US" w:eastAsia="zh-CN"/>
        </w:rPr>
      </w:pPr>
      <w:r>
        <w:rPr>
          <w:rFonts w:hint="eastAsia" w:ascii="宋体" w:hAnsi="宋体" w:cs="宋体"/>
          <w:color w:val="auto"/>
          <w:kern w:val="0"/>
          <w:sz w:val="24"/>
          <w:highlight w:val="none"/>
          <w:lang w:val="en-US" w:eastAsia="zh-CN"/>
        </w:rPr>
        <w:t>18.4磋商文件不能详细列明采购标的的技术、服务要求，需经磋商由供应商提供最终解决方案的，磋商结束后，磋商小组应当按照少数服从多数的原则投票推荐满足财政部规定的供应商数量的解决方案，并要求其在规定时间内提交最后报价，最后报价在</w:t>
      </w:r>
      <w:r>
        <w:rPr>
          <w:rFonts w:hint="eastAsia" w:ascii="宋体" w:hAnsi="宋体" w:eastAsia="宋体" w:cs="仿宋"/>
          <w:b w:val="0"/>
          <w:color w:val="auto"/>
          <w:sz w:val="24"/>
          <w:szCs w:val="24"/>
          <w:highlight w:val="none"/>
        </w:rPr>
        <w:t>政采云平台</w:t>
      </w:r>
      <w:r>
        <w:rPr>
          <w:rFonts w:hint="eastAsia" w:ascii="宋体" w:hAnsi="宋体" w:cs="宋体"/>
          <w:color w:val="auto"/>
          <w:kern w:val="0"/>
          <w:sz w:val="24"/>
          <w:highlight w:val="none"/>
          <w:lang w:val="en-US" w:eastAsia="zh-CN"/>
        </w:rPr>
        <w:t>系统内进行提交，报价人须在磋商小组确定的最后报价时间内进行报价，最后报价是报价人响应文件有效的组成部分。</w:t>
      </w:r>
    </w:p>
    <w:p w14:paraId="1EA07201">
      <w:pPr>
        <w:tabs>
          <w:tab w:val="left" w:pos="737"/>
          <w:tab w:val="left" w:pos="120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18.5已提交响应文件的供应商，在提交最后报价之前，可以根据磋商情况退出磋商。采购人、采购代理机构应当退还退出磋商的供应商的磋商保证金。</w:t>
      </w:r>
    </w:p>
    <w:p w14:paraId="7CBD707D">
      <w:pPr>
        <w:tabs>
          <w:tab w:val="left" w:pos="737"/>
          <w:tab w:val="left" w:pos="120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19.评审</w:t>
      </w:r>
    </w:p>
    <w:p w14:paraId="48DF8841">
      <w:pPr>
        <w:keepNext/>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经磋商确定最终采购需求和</w:t>
      </w:r>
      <w:r>
        <w:rPr>
          <w:rFonts w:hint="eastAsia" w:ascii="宋体" w:hAnsi="宋体" w:cs="宋体"/>
          <w:b/>
          <w:color w:val="auto"/>
          <w:kern w:val="0"/>
          <w:sz w:val="24"/>
          <w:highlight w:val="none"/>
        </w:rPr>
        <w:t>提交最终报价</w:t>
      </w:r>
      <w:r>
        <w:rPr>
          <w:rFonts w:hint="eastAsia" w:ascii="宋体" w:hAnsi="宋体" w:cs="宋体"/>
          <w:color w:val="auto"/>
          <w:kern w:val="0"/>
          <w:sz w:val="24"/>
          <w:highlight w:val="none"/>
        </w:rPr>
        <w:t>的供应商后，由磋商小组采用综合评分法进行综合评分。</w:t>
      </w:r>
    </w:p>
    <w:p w14:paraId="5F2B1A22">
      <w:pPr>
        <w:keepNext/>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5EA8015A">
      <w:pPr>
        <w:tabs>
          <w:tab w:val="left" w:pos="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评审时，磋商小组各成员应当独立对每个有效响应的文件进行评价、打分，然后汇总每个供应商每项评分因素的得分。按照评审得分由高到低顺序推荐2-3名成交候选供应商。评审得分相同的，按照最后报价由低到高的顺序推荐。评审得分且最后报价相同的，按照技术指标优劣顺序推荐。</w:t>
      </w:r>
    </w:p>
    <w:p w14:paraId="32C10246">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20.确定成交供应商</w:t>
      </w:r>
    </w:p>
    <w:p w14:paraId="2E24B9A3">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20.1磋商小组拟定评审报告，并提出成交候选供应商的排序名单及理由，采购人从评审报告提出的成交候选供应商中，按照排序由高到低的原则确定1名成交供应商。</w:t>
      </w:r>
    </w:p>
    <w:p w14:paraId="10E1DC49">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21.评标过程保密</w:t>
      </w:r>
    </w:p>
    <w:p w14:paraId="6ECC4940">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21.1开标之后，直到授予成交供应商合同止，凡是属于审查、澄清、评价和比较投标的有关资料以及授标意向等，均不得向供应商或其他与评标无关的人员透露。</w:t>
      </w:r>
    </w:p>
    <w:p w14:paraId="5E9FC805">
      <w:pPr>
        <w:pStyle w:val="27"/>
        <w:snapToGrid w:val="0"/>
        <w:spacing w:line="480" w:lineRule="exact"/>
        <w:ind w:firstLine="480" w:firstLineChars="200"/>
        <w:rPr>
          <w:rFonts w:hint="eastAsia" w:ascii="宋体" w:hAnsi="宋体" w:cs="宋体"/>
          <w:snapToGrid w:val="0"/>
          <w:color w:val="auto"/>
          <w:kern w:val="0"/>
          <w:sz w:val="24"/>
          <w:szCs w:val="24"/>
          <w:highlight w:val="none"/>
          <w:lang w:val="en-US" w:eastAsia="zh-CN" w:bidi="ar-SA"/>
        </w:rPr>
      </w:pPr>
      <w:r>
        <w:rPr>
          <w:rFonts w:hint="eastAsia" w:ascii="宋体" w:hAnsi="宋体" w:cs="宋体"/>
          <w:snapToGrid w:val="0"/>
          <w:color w:val="auto"/>
          <w:kern w:val="0"/>
          <w:sz w:val="24"/>
          <w:szCs w:val="24"/>
          <w:highlight w:val="none"/>
          <w:lang w:val="en-US" w:eastAsia="zh-CN" w:bidi="ar-SA"/>
        </w:rPr>
        <w:t>2</w:t>
      </w:r>
      <w:r>
        <w:rPr>
          <w:rFonts w:hint="eastAsia" w:hAnsi="宋体" w:cs="宋体"/>
          <w:snapToGrid w:val="0"/>
          <w:color w:val="auto"/>
          <w:kern w:val="0"/>
          <w:sz w:val="24"/>
          <w:szCs w:val="24"/>
          <w:highlight w:val="none"/>
          <w:lang w:val="en-US" w:eastAsia="zh-CN" w:bidi="ar-SA"/>
        </w:rPr>
        <w:t>1</w:t>
      </w:r>
      <w:r>
        <w:rPr>
          <w:rFonts w:hint="eastAsia" w:ascii="宋体" w:hAnsi="宋体" w:cs="宋体"/>
          <w:snapToGrid w:val="0"/>
          <w:color w:val="auto"/>
          <w:kern w:val="0"/>
          <w:sz w:val="24"/>
          <w:szCs w:val="24"/>
          <w:highlight w:val="none"/>
          <w:lang w:val="en-US" w:eastAsia="zh-CN" w:bidi="ar-SA"/>
        </w:rPr>
        <w:t xml:space="preserve">.2 </w:t>
      </w:r>
      <w:r>
        <w:rPr>
          <w:rFonts w:hint="eastAsia" w:hAnsi="宋体" w:cs="宋体"/>
          <w:snapToGrid w:val="0"/>
          <w:color w:val="auto"/>
          <w:kern w:val="0"/>
          <w:sz w:val="24"/>
          <w:szCs w:val="24"/>
          <w:highlight w:val="none"/>
          <w:lang w:val="en-US" w:eastAsia="zh-CN" w:bidi="ar-SA"/>
        </w:rPr>
        <w:t>会议</w:t>
      </w:r>
      <w:r>
        <w:rPr>
          <w:rFonts w:hint="eastAsia" w:ascii="宋体" w:hAnsi="宋体" w:cs="宋体"/>
          <w:snapToGrid w:val="0"/>
          <w:color w:val="auto"/>
          <w:kern w:val="0"/>
          <w:sz w:val="24"/>
          <w:szCs w:val="24"/>
          <w:highlight w:val="none"/>
          <w:lang w:val="en-US" w:eastAsia="zh-CN" w:bidi="ar-SA"/>
        </w:rPr>
        <w:t>结束后，参与评审的所有人员不得带走</w:t>
      </w:r>
      <w:r>
        <w:rPr>
          <w:rFonts w:hint="eastAsia" w:hAnsi="宋体" w:cs="宋体"/>
          <w:snapToGrid w:val="0"/>
          <w:color w:val="auto"/>
          <w:kern w:val="0"/>
          <w:sz w:val="24"/>
          <w:szCs w:val="24"/>
          <w:highlight w:val="none"/>
          <w:lang w:val="en-US" w:eastAsia="zh-CN" w:bidi="ar-SA"/>
        </w:rPr>
        <w:t>评审</w:t>
      </w:r>
      <w:r>
        <w:rPr>
          <w:rFonts w:hint="eastAsia" w:ascii="宋体" w:hAnsi="宋体" w:cs="宋体"/>
          <w:snapToGrid w:val="0"/>
          <w:color w:val="auto"/>
          <w:kern w:val="0"/>
          <w:sz w:val="24"/>
          <w:szCs w:val="24"/>
          <w:highlight w:val="none"/>
          <w:lang w:val="en-US" w:eastAsia="zh-CN" w:bidi="ar-SA"/>
        </w:rPr>
        <w:t>现场的任何资料。</w:t>
      </w:r>
    </w:p>
    <w:p w14:paraId="41450448">
      <w:pPr>
        <w:pStyle w:val="13"/>
        <w:rPr>
          <w:rFonts w:hint="eastAsia"/>
          <w:color w:val="auto"/>
          <w:highlight w:val="none"/>
        </w:rPr>
      </w:pPr>
    </w:p>
    <w:p w14:paraId="64DF84D9">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22.关于供应商非实质性磋商响应滞后发现的处理规则</w:t>
      </w:r>
    </w:p>
    <w:p w14:paraId="260C9724">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22.1无论基于何种原因，各项本应做拒绝投标处理的情形，即便未被及时发现而使该供应商进入初审、详细评审或其它后续程序，包括已经签约的情形。一旦被发现存在上述情形，采购代理机构（或采购人）均有权决定取消该供应商的此前评议结果，或决定对该投标予以拒绝，并有权采取相应的补救及纠正措施。</w:t>
      </w:r>
    </w:p>
    <w:p w14:paraId="2C67A5B5">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23.采购项目终止或取消</w:t>
      </w:r>
    </w:p>
    <w:p w14:paraId="0673B730">
      <w:pPr>
        <w:tabs>
          <w:tab w:val="left" w:pos="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23.1出现下列情形之一的，采购人或者采购代理机构应当终止竞争性磋商采购活动，发布项目终止公告并说明原因，重新开展采购活动：</w:t>
      </w:r>
    </w:p>
    <w:p w14:paraId="64AEC4D8">
      <w:pPr>
        <w:tabs>
          <w:tab w:val="left" w:pos="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（一）因情况变化，不再符合规定的竞争性磋商采购方式适用情形的；</w:t>
      </w:r>
    </w:p>
    <w:p w14:paraId="273E89ED">
      <w:pPr>
        <w:tabs>
          <w:tab w:val="left" w:pos="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（二）出现影响采购公正的违法、违规行为的；</w:t>
      </w:r>
    </w:p>
    <w:p w14:paraId="3F1FF0F7">
      <w:pPr>
        <w:tabs>
          <w:tab w:val="left" w:pos="0"/>
        </w:tabs>
        <w:overflowPunct w:val="0"/>
        <w:topLinePunct/>
        <w:autoSpaceDN w:val="0"/>
        <w:adjustRightInd w:val="0"/>
        <w:snapToGrid w:val="0"/>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（三）在采购过程中符合要求的供应商或者报价未超过采购预算的供应商不符合财政部相关规定的。</w:t>
      </w:r>
    </w:p>
    <w:p w14:paraId="058BF47B">
      <w:pPr>
        <w:tabs>
          <w:tab w:val="left" w:pos="567"/>
        </w:tabs>
        <w:overflowPunct w:val="0"/>
        <w:topLinePunct/>
        <w:autoSpaceDN w:val="0"/>
        <w:adjustRightInd w:val="0"/>
        <w:snapToGrid w:val="0"/>
        <w:spacing w:line="360" w:lineRule="auto"/>
        <w:ind w:firstLine="480" w:firstLineChars="200"/>
        <w:rPr>
          <w:rFonts w:hint="eastAsia" w:ascii="宋体" w:hAnsi="宋体" w:cs="宋体"/>
          <w:b/>
          <w:bCs/>
          <w:snapToGrid w:val="0"/>
          <w:color w:val="auto"/>
          <w:kern w:val="0"/>
          <w:sz w:val="28"/>
          <w:szCs w:val="28"/>
          <w:highlight w:val="none"/>
        </w:rPr>
      </w:pPr>
      <w:r>
        <w:rPr>
          <w:rFonts w:hint="eastAsia" w:ascii="宋体" w:hAnsi="宋体" w:cs="宋体"/>
          <w:color w:val="auto"/>
          <w:kern w:val="0"/>
          <w:sz w:val="24"/>
          <w:highlight w:val="none"/>
        </w:rPr>
        <w:t>23.2在采购活动中因重大变故，采购任务取消的，采购人或者采购代理机构应当终止采购活动，通知所有参加采购活动的供应商，并将项目实施情况和采购任务取消原因报送本级财政部门。</w:t>
      </w:r>
      <w:bookmarkStart w:id="16" w:name="_Toc175644022"/>
    </w:p>
    <w:p w14:paraId="1FE985D6">
      <w:pPr>
        <w:overflowPunct w:val="0"/>
        <w:topLinePunct/>
        <w:autoSpaceDN w:val="0"/>
        <w:adjustRightInd w:val="0"/>
        <w:snapToGrid w:val="0"/>
        <w:spacing w:line="360" w:lineRule="auto"/>
        <w:jc w:val="center"/>
        <w:outlineLvl w:val="1"/>
        <w:rPr>
          <w:rFonts w:hint="eastAsia"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七、签订合同</w:t>
      </w:r>
      <w:bookmarkEnd w:id="16"/>
    </w:p>
    <w:p w14:paraId="002BF009">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24.成交通知</w:t>
      </w:r>
    </w:p>
    <w:p w14:paraId="4F076631">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24.1成交供应商确定后，采购代理机构（或采购人）将在刊登本次磋商公告的媒体上发布成交公告，并以书面形式向成交供应商发出成交通知书，但该成交结果的有效性不依赖于未成交的供应商是否知道成交结果。成交通知书对采购人和成交供应商具有同等法律效力。成交通知书发出以后，采购人改变成交结果或者成交供应商放弃成交，应当承担相应的法律责任。</w:t>
      </w:r>
    </w:p>
    <w:p w14:paraId="22E953FE">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24.2采购代理机构（或采购人）对未成交的供应商不做未成交原因的解释。</w:t>
      </w:r>
    </w:p>
    <w:p w14:paraId="5DDF74FB">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24.3成交通知书是合同的组成部分。</w:t>
      </w:r>
    </w:p>
    <w:p w14:paraId="5289BBC8">
      <w:pPr>
        <w:tabs>
          <w:tab w:val="left" w:pos="0"/>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25.成交服务费</w:t>
      </w:r>
    </w:p>
    <w:p w14:paraId="09873741">
      <w:pPr>
        <w:spacing w:line="420" w:lineRule="exact"/>
        <w:ind w:firstLine="482" w:firstLineChars="200"/>
        <w:rPr>
          <w:rFonts w:hint="eastAsia" w:ascii="宋体" w:hAnsi="宋体" w:cs="宋体"/>
          <w:b/>
          <w:color w:val="auto"/>
          <w:sz w:val="24"/>
          <w:highlight w:val="none"/>
        </w:rPr>
      </w:pPr>
      <w:r>
        <w:rPr>
          <w:rFonts w:hint="eastAsia" w:ascii="宋体" w:hAnsi="宋体" w:cs="宋体"/>
          <w:b/>
          <w:snapToGrid w:val="0"/>
          <w:color w:val="auto"/>
          <w:kern w:val="0"/>
          <w:sz w:val="24"/>
          <w:highlight w:val="none"/>
        </w:rPr>
        <w:t>25.1采购代理服务费收取参照国家计委</w:t>
      </w:r>
      <w:r>
        <w:rPr>
          <w:rFonts w:hint="eastAsia" w:ascii="宋体" w:hAnsi="宋体" w:cs="宋体"/>
          <w:b/>
          <w:snapToGrid w:val="0"/>
          <w:color w:val="auto"/>
          <w:kern w:val="0"/>
          <w:sz w:val="24"/>
          <w:highlight w:val="none"/>
          <w:lang w:eastAsia="zh-CN"/>
        </w:rPr>
        <w:t>计价格</w:t>
      </w:r>
      <w:r>
        <w:rPr>
          <w:rFonts w:hint="eastAsia" w:ascii="宋体" w:hAnsi="宋体" w:cs="宋体"/>
          <w:b/>
          <w:snapToGrid w:val="0"/>
          <w:color w:val="auto"/>
          <w:kern w:val="0"/>
          <w:sz w:val="24"/>
          <w:highlight w:val="none"/>
        </w:rPr>
        <w:t>【2002】1980号、【2011】534号文件规定收取。以成交金额为基准计算并收取。</w:t>
      </w:r>
    </w:p>
    <w:p w14:paraId="2B4A10C9">
      <w:pPr>
        <w:keepNext/>
        <w:tabs>
          <w:tab w:val="left" w:pos="567"/>
        </w:tabs>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26.签订合同</w:t>
      </w:r>
    </w:p>
    <w:p w14:paraId="31753AE5">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26.1成交供应商应在成交结果公告发布后尽快到采购代理机构领取成交通知书，并在本项目成交结果公告发布之日起30日内与采购人签订采购合同。</w:t>
      </w:r>
    </w:p>
    <w:p w14:paraId="254A7FDC">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26.2成交供应商应按照磋商文件、响应文件及评标过程中的有关澄清、说明或者补正文件的内容与采购人签订合同。成交供应商不得再与采购人签订背离合同实质性内容的其它协议或声明。</w:t>
      </w:r>
    </w:p>
    <w:p w14:paraId="33B849B9">
      <w:pPr>
        <w:tabs>
          <w:tab w:val="left" w:pos="567"/>
        </w:tabs>
        <w:overflowPunct w:val="0"/>
        <w:topLinePunct/>
        <w:autoSpaceDN w:val="0"/>
        <w:adjustRightInd w:val="0"/>
        <w:snapToGrid w:val="0"/>
        <w:spacing w:line="360" w:lineRule="auto"/>
        <w:ind w:firstLine="480" w:firstLineChars="200"/>
        <w:rPr>
          <w:rFonts w:hint="eastAsia" w:ascii="宋体" w:hAnsi="宋体" w:cs="宋体"/>
          <w:b/>
          <w:bCs/>
          <w:snapToGrid w:val="0"/>
          <w:color w:val="auto"/>
          <w:kern w:val="0"/>
          <w:sz w:val="28"/>
          <w:szCs w:val="28"/>
          <w:highlight w:val="none"/>
        </w:rPr>
      </w:pPr>
      <w:r>
        <w:rPr>
          <w:rFonts w:hint="eastAsia" w:ascii="宋体" w:hAnsi="宋体" w:cs="宋体"/>
          <w:color w:val="auto"/>
          <w:kern w:val="0"/>
          <w:sz w:val="24"/>
          <w:highlight w:val="none"/>
        </w:rPr>
        <w:t>26.3成交供应商拒绝签订采购合同的，采购人可以参照《政府采购竞争性磋商采购方式管理暂行办法》第二十八条第二款规定的原则确定其他供应商作为成交供应商并签订采购合同，也可以重新开展采购活动。拒绝签订采购合同的成交供应商不得参加对该项目重新开展的采购活动。</w:t>
      </w:r>
      <w:bookmarkStart w:id="17" w:name="_Toc175644024"/>
    </w:p>
    <w:p w14:paraId="2AFBDFDC">
      <w:pPr>
        <w:overflowPunct w:val="0"/>
        <w:topLinePunct/>
        <w:autoSpaceDN w:val="0"/>
        <w:adjustRightInd w:val="0"/>
        <w:snapToGrid w:val="0"/>
        <w:spacing w:line="360" w:lineRule="auto"/>
        <w:jc w:val="center"/>
        <w:outlineLvl w:val="1"/>
        <w:rPr>
          <w:rFonts w:hint="eastAsia"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t>八、保密和披露</w:t>
      </w:r>
      <w:bookmarkEnd w:id="17"/>
    </w:p>
    <w:p w14:paraId="50AFE11C">
      <w:pPr>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27.保密</w:t>
      </w:r>
    </w:p>
    <w:p w14:paraId="5BB16F3B">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27.1供应商自领取磋商文件之日起，须承诺承担本磋商项目下保密义务，不得将因本次磋商获得的信息向第三人外传。</w:t>
      </w:r>
    </w:p>
    <w:p w14:paraId="7031AE67">
      <w:pPr>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28.披露</w:t>
      </w:r>
    </w:p>
    <w:p w14:paraId="1AFBD410">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28.1采购代理机构（或采购人）有权将供应商提供的所有资料向有关政府部门或评审标书的有关人员披露。</w:t>
      </w:r>
    </w:p>
    <w:p w14:paraId="22FE6353">
      <w:pPr>
        <w:overflowPunct w:val="0"/>
        <w:topLinePunct/>
        <w:autoSpaceDN w:val="0"/>
        <w:adjustRightInd w:val="0"/>
        <w:snapToGrid w:val="0"/>
        <w:spacing w:line="360" w:lineRule="auto"/>
        <w:ind w:firstLine="480" w:firstLineChars="200"/>
        <w:rPr>
          <w:rFonts w:hint="eastAsia" w:ascii="宋体" w:hAnsi="宋体" w:cs="宋体"/>
          <w:b/>
          <w:bCs/>
          <w:snapToGrid w:val="0"/>
          <w:color w:val="auto"/>
          <w:kern w:val="0"/>
          <w:sz w:val="24"/>
          <w:highlight w:val="none"/>
        </w:rPr>
      </w:pPr>
      <w:r>
        <w:rPr>
          <w:rFonts w:hint="eastAsia" w:ascii="宋体" w:hAnsi="宋体" w:cs="宋体"/>
          <w:snapToGrid w:val="0"/>
          <w:color w:val="auto"/>
          <w:kern w:val="0"/>
          <w:sz w:val="24"/>
          <w:highlight w:val="none"/>
        </w:rPr>
        <w:t>28.2在采购代理机构（或采购人）认为适当时、国家机关调查、审查、审计时以及其他符合法律规定的情形下，采购代理机构（或采购人）无须事先征求供应商/成交供应商同意而可以披露关于采购过程、合同文本、签署情况的资料、供应商/成交供应商的名称及地址、响应文件的有关信息以及补充条款等，但应当在合理的必要范围内。对任何已经公布过的内容或与之内容相同的资料，以及供应商/成交供应商已经泄露或公开的，无须再承担保密责任。</w:t>
      </w:r>
    </w:p>
    <w:p w14:paraId="290BBF7C">
      <w:pPr>
        <w:overflowPunct w:val="0"/>
        <w:topLinePunct/>
        <w:autoSpaceDN w:val="0"/>
        <w:adjustRightInd w:val="0"/>
        <w:snapToGrid w:val="0"/>
        <w:spacing w:line="360" w:lineRule="auto"/>
        <w:jc w:val="center"/>
        <w:outlineLvl w:val="1"/>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九、询问和质疑</w:t>
      </w:r>
    </w:p>
    <w:p w14:paraId="4B366C97">
      <w:pPr>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29.供应商有权就磋商事宜提出询问和质疑</w:t>
      </w:r>
    </w:p>
    <w:p w14:paraId="4675FABB">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29.1磋商程序受到严格的内部监督，以确保授予合同过程的公平公正。</w:t>
      </w:r>
    </w:p>
    <w:p w14:paraId="558F91DE">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29.2供应商对磋商文件条款或技术、商务参数有异议的，应当在开标前通过澄清或修改程序提出。</w:t>
      </w:r>
    </w:p>
    <w:p w14:paraId="16F12791">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29.3供应商对采购事项有疑问的，可以向采购代理机构（或采购人）提出询问。</w:t>
      </w:r>
    </w:p>
    <w:p w14:paraId="6C87949D">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29.4供应商认为其投标未获公平评审或采购过程和成交结果使自己的合法权益受到损害的，应当在知道或者应知其权益受到损害之日起7个工作日内提出质疑。</w:t>
      </w:r>
    </w:p>
    <w:p w14:paraId="61975910">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29.5质疑应当以书面形式向采购代理机构（或采购人）提出，经法定代表人签字并加盖公章。</w:t>
      </w:r>
    </w:p>
    <w:p w14:paraId="2408C8B7">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29.6质疑书应当包括以下主要内容：被质疑项目名称、项目编号、包号、磋商公告发布时间、质疑事项、法律依据（具体条款）、质疑人全称、法定代表人签字、盖章、有效联系方式（包括手机、传真号码）。</w:t>
      </w:r>
    </w:p>
    <w:p w14:paraId="14CCD442">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29.7质疑应按照“谁主张、谁举证”的原则，质疑书应当附相关证明材料。质疑材料应为简体中文，一式二份，并当面办理接收手续。</w:t>
      </w:r>
    </w:p>
    <w:p w14:paraId="3DFF16B0">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29.8有下列情形之一的，属于无效质疑，采购代理机构（或采购人）可不予受理：</w:t>
      </w:r>
    </w:p>
    <w:p w14:paraId="7F148D78">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（1）未在有效期限内提出质疑的；</w:t>
      </w:r>
    </w:p>
    <w:p w14:paraId="4A8B55E3">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（2）质疑未以书面形式提出的；</w:t>
      </w:r>
    </w:p>
    <w:p w14:paraId="2348E72B">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（3）所提交材料未明示属于质疑材料的；</w:t>
      </w:r>
    </w:p>
    <w:p w14:paraId="6A956251">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（4）质疑书没有法定代表人签署本人姓名或印盖本人姓名章并加盖单位公章的；质疑书由参加采购项目的授权代表签署本人姓名或印盖本人姓名章，但没有法定代表人特别授权的；</w:t>
      </w:r>
    </w:p>
    <w:p w14:paraId="585D0571">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（5）质疑书未提供有效联系人或联系方式的；</w:t>
      </w:r>
    </w:p>
    <w:p w14:paraId="6328F137">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（6）质疑事项已经进入投诉或者行政复议或者诉讼程序的；</w:t>
      </w:r>
    </w:p>
    <w:p w14:paraId="1873E034">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（7）质疑书未附相关证明材料，被视为无有效证据支持的。</w:t>
      </w:r>
    </w:p>
    <w:p w14:paraId="7CF98CCD">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（8）供应商对磋商文件条款或技术参数有异议，未在开标前通过澄清或修改程序提出，并且供应商已经参与投标，而于开标后对磋商文件提出质疑的；</w:t>
      </w:r>
    </w:p>
    <w:p w14:paraId="6311EE45">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（9）在提出本次质疑前半年内连续三次质疑而无事实依据的；</w:t>
      </w:r>
    </w:p>
    <w:p w14:paraId="4D37FA47">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（10）其它不符合受理条件的情形。</w:t>
      </w:r>
    </w:p>
    <w:p w14:paraId="5F50BE7B">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29.9采购代理机构（或采购人）将在收到书面质疑后7个工作日内审查质疑事项，做出答复或相关处理决定，并以书面形式通知质疑供应商和其他有关供应商，但答复的内容不涉及商业秘密。</w:t>
      </w:r>
    </w:p>
    <w:p w14:paraId="1E5E9E5B">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29.10质疑供应商对采购代理机构（或采购人）的答复不满意以及采购代理机构（或采购人）未在规定的时间内做出答复的，可以在答复期满后15个工作日内向相关部门投诉。</w:t>
      </w:r>
    </w:p>
    <w:p w14:paraId="335FC3BB">
      <w:pPr>
        <w:overflowPunct w:val="0"/>
        <w:topLinePunct/>
        <w:autoSpaceDN w:val="0"/>
        <w:adjustRightInd w:val="0"/>
        <w:snapToGrid w:val="0"/>
        <w:spacing w:line="360" w:lineRule="auto"/>
        <w:jc w:val="center"/>
        <w:outlineLvl w:val="1"/>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rPr>
        <w:t>十、违约处罚</w:t>
      </w:r>
    </w:p>
    <w:p w14:paraId="4E4C6A7F">
      <w:pPr>
        <w:overflowPunct w:val="0"/>
        <w:topLinePunct/>
        <w:autoSpaceDN w:val="0"/>
        <w:adjustRightInd w:val="0"/>
        <w:snapToGrid w:val="0"/>
        <w:spacing w:line="360" w:lineRule="auto"/>
        <w:ind w:firstLine="482" w:firstLineChars="200"/>
        <w:rPr>
          <w:rFonts w:hint="eastAsia" w:ascii="宋体" w:hAnsi="宋体" w:cs="宋体"/>
          <w:b/>
          <w:snapToGrid w:val="0"/>
          <w:color w:val="auto"/>
          <w:kern w:val="0"/>
          <w:sz w:val="24"/>
          <w:highlight w:val="none"/>
        </w:rPr>
      </w:pPr>
      <w:r>
        <w:rPr>
          <w:rFonts w:hint="eastAsia" w:ascii="宋体" w:hAnsi="宋体" w:cs="宋体"/>
          <w:b/>
          <w:snapToGrid w:val="0"/>
          <w:color w:val="auto"/>
          <w:kern w:val="0"/>
          <w:sz w:val="24"/>
          <w:highlight w:val="none"/>
        </w:rPr>
        <w:t>30.违约处罚</w:t>
      </w:r>
    </w:p>
    <w:p w14:paraId="61818894">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30.1发生下列情况之一，供应商的磋商保证金将被没收，并可能被列入不良记录名单，供应商今后参与同类采购项目的机会可能会受到影响：</w:t>
      </w:r>
    </w:p>
    <w:p w14:paraId="559E781D">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（1）开标后在投标有效期内，供应商撤回其投标；</w:t>
      </w:r>
    </w:p>
    <w:p w14:paraId="6D0D3158">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（2）在评标期间，供应商企图影响采购机构或磋商小组的任何活动，将导致投标被拒绝，并由其承担相应的法律责任。</w:t>
      </w:r>
    </w:p>
    <w:p w14:paraId="0AAD05F5">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（3）成交供应商未按本磋商文件规定签约；</w:t>
      </w:r>
    </w:p>
    <w:p w14:paraId="41999B13">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（4）成交供应商与采购人订立背离合同实质性内容的其它协议；</w:t>
      </w:r>
      <w:bookmarkEnd w:id="10"/>
    </w:p>
    <w:p w14:paraId="2A60DFD4">
      <w:pPr>
        <w:overflowPunct w:val="0"/>
        <w:topLinePunct/>
        <w:autoSpaceDN w:val="0"/>
        <w:adjustRightInd w:val="0"/>
        <w:snapToGrid w:val="0"/>
        <w:spacing w:line="360" w:lineRule="auto"/>
        <w:ind w:firstLine="480" w:firstLineChars="200"/>
        <w:rPr>
          <w:rFonts w:hint="eastAsia" w:ascii="宋体" w:hAnsi="宋体" w:eastAsia="宋体" w:cs="宋体"/>
          <w:b/>
          <w:bCs/>
          <w:snapToGrid w:val="0"/>
          <w:color w:val="auto"/>
          <w:kern w:val="0"/>
          <w:sz w:val="28"/>
          <w:szCs w:val="28"/>
          <w:highlight w:val="none"/>
          <w:lang w:eastAsia="zh-CN"/>
        </w:rPr>
      </w:pPr>
      <w:r>
        <w:rPr>
          <w:rFonts w:hint="eastAsia" w:ascii="宋体" w:hAnsi="宋体" w:cs="宋体"/>
          <w:snapToGrid w:val="0"/>
          <w:color w:val="auto"/>
          <w:kern w:val="0"/>
          <w:sz w:val="24"/>
          <w:highlight w:val="none"/>
        </w:rPr>
        <w:t>（5）供应商未按磋商文件规定和合同约定履行义务的。</w:t>
      </w:r>
    </w:p>
    <w:p w14:paraId="0A0491C2">
      <w:pPr>
        <w:overflowPunct w:val="0"/>
        <w:topLinePunct/>
        <w:autoSpaceDN w:val="0"/>
        <w:adjustRightInd w:val="0"/>
        <w:snapToGrid w:val="0"/>
        <w:spacing w:line="360" w:lineRule="auto"/>
        <w:jc w:val="center"/>
        <w:outlineLvl w:val="1"/>
        <w:rPr>
          <w:rFonts w:hint="eastAsia" w:ascii="宋体" w:hAnsi="宋体" w:eastAsia="宋体" w:cs="宋体"/>
          <w:b/>
          <w:bCs/>
          <w:snapToGrid w:val="0"/>
          <w:color w:val="auto"/>
          <w:kern w:val="0"/>
          <w:sz w:val="28"/>
          <w:szCs w:val="28"/>
          <w:highlight w:val="none"/>
        </w:rPr>
      </w:pPr>
      <w:r>
        <w:rPr>
          <w:rFonts w:hint="eastAsia" w:ascii="宋体" w:hAnsi="宋体" w:eastAsia="宋体" w:cs="宋体"/>
          <w:b/>
          <w:bCs/>
          <w:snapToGrid w:val="0"/>
          <w:color w:val="auto"/>
          <w:kern w:val="0"/>
          <w:sz w:val="28"/>
          <w:szCs w:val="28"/>
          <w:highlight w:val="none"/>
          <w:lang w:eastAsia="zh-CN"/>
        </w:rPr>
        <w:t>十一、</w:t>
      </w:r>
      <w:r>
        <w:rPr>
          <w:rFonts w:hint="eastAsia" w:ascii="宋体" w:hAnsi="宋体" w:eastAsia="宋体" w:cs="宋体"/>
          <w:b/>
          <w:bCs/>
          <w:snapToGrid w:val="0"/>
          <w:color w:val="auto"/>
          <w:kern w:val="0"/>
          <w:sz w:val="28"/>
          <w:szCs w:val="28"/>
          <w:highlight w:val="none"/>
        </w:rPr>
        <w:t>落实政府采购政策性要求的评审标准</w:t>
      </w:r>
    </w:p>
    <w:p w14:paraId="0856B95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（1）小型、微型企业参加本项目的评审标准</w:t>
      </w:r>
    </w:p>
    <w:p w14:paraId="14BE3509">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小型、微型企业指在中华人民共和国境内依法设立，依据《中小企业划型标准规定》确定的小型企业、微型企业，但与大型企业的负责人为同一人，或者与大型企业存在直接控股、管理关系的除外。属于小型、微型企业的，需如实填写《小、微企业声明函》。</w:t>
      </w:r>
    </w:p>
    <w:p w14:paraId="26ABB82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由中小企业提供服务的，对其报价享受</w:t>
      </w:r>
      <w:bookmarkStart w:id="18" w:name="PO_3000000033_PM001386"/>
      <w:r>
        <w:rPr>
          <w:rFonts w:ascii="宋体" w:hAnsi="宋体"/>
          <w:color w:val="auto"/>
          <w:sz w:val="24"/>
          <w:highlight w:val="none"/>
        </w:rPr>
        <w:t>6.0</w:t>
      </w:r>
      <w:bookmarkEnd w:id="18"/>
      <w:r>
        <w:rPr>
          <w:rFonts w:hint="eastAsia" w:ascii="宋体" w:hAnsi="宋体"/>
          <w:color w:val="auto"/>
          <w:sz w:val="24"/>
          <w:highlight w:val="none"/>
        </w:rPr>
        <w:t>%的价格折扣，用扣除后价格参加评审。</w:t>
      </w:r>
    </w:p>
    <w:p w14:paraId="01469FD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（2）残疾人福利性单位参加本项目的评审标准：</w:t>
      </w:r>
    </w:p>
    <w:p w14:paraId="72124BC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须根据财库【2017】141号《关于促进残疾人就业政府采购政策的通知》的要求，如实填写残疾人福利性单位声明函，残疾人福利性单位参加本项目磋商时，享受10%的价格折扣，用扣除后的价格参与评审。</w:t>
      </w:r>
    </w:p>
    <w:p w14:paraId="7D4B774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享受政府采购支持政策的残疾人福利性单位应当同时满足以下条件：</w:t>
      </w:r>
    </w:p>
    <w:p w14:paraId="43839C1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A.安置的残疾人占本单位在职职工人数的比例不低于25%（含25%），并且安置的残疾人人数不少于10人（含10人）；</w:t>
      </w:r>
    </w:p>
    <w:p w14:paraId="5BCC3352">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B.依法与安置的每位残疾人签订了一年以上（含一年）的劳动合同或服务协议；</w:t>
      </w:r>
    </w:p>
    <w:p w14:paraId="1B884C1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C.为安置的每位残疾人按月足额缴纳了基本养老保险、基本医疗保险、失业保险、工伤保险和生育保险等社会保险费；</w:t>
      </w:r>
    </w:p>
    <w:p w14:paraId="0A7A8907">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D.通过银行等金融机构向安置的每位残疾人，按月支付了不低于单位所在区县适用的经省级人民政府批准的月最低工资标准的工资；</w:t>
      </w:r>
    </w:p>
    <w:p w14:paraId="633527B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E．提供本单位制造的货物、承担的工程或者服务（以下简称产品），或者提供其他残疾人福利性单位制造的货物（不包括使用非残疾人福利性单位注册商标的货物）。</w:t>
      </w:r>
    </w:p>
    <w:p w14:paraId="75ABC0DF">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0C6DB221">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供应商提供的《残疾人福利性单位声明函》与事实不符的，依照《政府采购法》第七十七条第一款的规定追究法律责任。</w:t>
      </w:r>
    </w:p>
    <w:p w14:paraId="78E63170">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179983E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（3）监狱企业参加本项目磋商的要求：</w:t>
      </w:r>
    </w:p>
    <w:p w14:paraId="16B9B6C8">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监狱企业参加磋商视同小微企业，需提供由省级以上监狱管理局或戒毒管理局出具的属于监狱企业的证明文件。</w:t>
      </w:r>
    </w:p>
    <w:p w14:paraId="6D3F8B45">
      <w:pPr>
        <w:overflowPunct w:val="0"/>
        <w:topLinePunct/>
        <w:autoSpaceDN w:val="0"/>
        <w:adjustRightInd w:val="0"/>
        <w:snapToGrid w:val="0"/>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snapToGrid w:val="0"/>
          <w:color w:val="auto"/>
          <w:kern w:val="0"/>
          <w:sz w:val="24"/>
          <w:highlight w:val="none"/>
        </w:rPr>
        <w:br w:type="page"/>
      </w:r>
      <w:bookmarkStart w:id="19" w:name="_Toc175644026"/>
      <w:bookmarkStart w:id="20" w:name="_Toc278543498"/>
      <w:r>
        <w:rPr>
          <w:rFonts w:hint="eastAsia" w:ascii="宋体" w:hAnsi="宋体" w:cs="宋体"/>
          <w:b/>
          <w:bCs/>
          <w:snapToGrid w:val="0"/>
          <w:color w:val="auto"/>
          <w:kern w:val="0"/>
          <w:sz w:val="28"/>
          <w:szCs w:val="28"/>
          <w:highlight w:val="none"/>
        </w:rPr>
        <w:t>第三部分  评标标准和评标方法</w:t>
      </w:r>
      <w:bookmarkEnd w:id="19"/>
      <w:bookmarkEnd w:id="20"/>
    </w:p>
    <w:p w14:paraId="201F95EF">
      <w:pPr>
        <w:pStyle w:val="2"/>
        <w:spacing w:line="400" w:lineRule="exact"/>
        <w:rPr>
          <w:rFonts w:hint="eastAsia" w:ascii="宋体" w:hAnsi="宋体" w:eastAsia="宋体" w:cs="宋体"/>
          <w:b w:val="0"/>
          <w:color w:val="auto"/>
          <w:spacing w:val="10"/>
          <w:sz w:val="24"/>
          <w:szCs w:val="24"/>
          <w:highlight w:val="none"/>
        </w:rPr>
      </w:pPr>
      <w:bookmarkStart w:id="21" w:name="_Toc352761949"/>
      <w:bookmarkStart w:id="22" w:name="_Toc326247996"/>
      <w:bookmarkStart w:id="23" w:name="_Toc384131289"/>
      <w:bookmarkStart w:id="24" w:name="_Toc3071"/>
      <w:r>
        <w:rPr>
          <w:rFonts w:hint="eastAsia" w:ascii="宋体" w:hAnsi="宋体" w:eastAsia="宋体" w:cs="宋体"/>
          <w:b w:val="0"/>
          <w:color w:val="auto"/>
          <w:spacing w:val="10"/>
          <w:sz w:val="24"/>
          <w:szCs w:val="24"/>
          <w:highlight w:val="none"/>
        </w:rPr>
        <w:t>一、评标原则</w:t>
      </w:r>
      <w:bookmarkEnd w:id="21"/>
      <w:bookmarkEnd w:id="22"/>
      <w:bookmarkEnd w:id="23"/>
      <w:bookmarkEnd w:id="24"/>
    </w:p>
    <w:p w14:paraId="1F73DBA5">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评标委员会在评标时，依据投标报价和各项技术、服务因素对</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及投标服务进行综合评价，包括但不限于以下各项因素：</w:t>
      </w:r>
    </w:p>
    <w:p w14:paraId="3CFE7CE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售后服务和备件供应以及其他有附加值的服务承诺；</w:t>
      </w:r>
    </w:p>
    <w:p w14:paraId="652C2D55">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财务状况和经营信誉；</w:t>
      </w:r>
    </w:p>
    <w:p w14:paraId="7D9F6C53">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lang w:eastAsia="zh-CN"/>
        </w:rPr>
        <w:t>供应商</w:t>
      </w:r>
      <w:r>
        <w:rPr>
          <w:rFonts w:hint="eastAsia" w:ascii="宋体" w:hAnsi="宋体" w:cs="宋体"/>
          <w:color w:val="auto"/>
          <w:sz w:val="24"/>
          <w:highlight w:val="none"/>
        </w:rPr>
        <w:t>提供的其它内容和条件。</w:t>
      </w:r>
    </w:p>
    <w:p w14:paraId="48A7A314">
      <w:pPr>
        <w:pStyle w:val="2"/>
        <w:spacing w:line="480" w:lineRule="exact"/>
        <w:rPr>
          <w:rFonts w:hint="eastAsia" w:ascii="宋体" w:hAnsi="宋体" w:eastAsia="宋体" w:cs="宋体"/>
          <w:b w:val="0"/>
          <w:color w:val="auto"/>
          <w:sz w:val="24"/>
          <w:szCs w:val="24"/>
          <w:highlight w:val="none"/>
        </w:rPr>
      </w:pPr>
      <w:bookmarkStart w:id="25" w:name="_Toc384131290"/>
      <w:bookmarkStart w:id="26" w:name="_Toc352761950"/>
      <w:bookmarkStart w:id="27" w:name="_Toc12616"/>
      <w:bookmarkStart w:id="28" w:name="_Toc326247997"/>
      <w:r>
        <w:rPr>
          <w:rFonts w:hint="eastAsia" w:ascii="宋体" w:hAnsi="宋体" w:eastAsia="宋体" w:cs="宋体"/>
          <w:b w:val="0"/>
          <w:color w:val="auto"/>
          <w:sz w:val="24"/>
          <w:szCs w:val="24"/>
          <w:highlight w:val="none"/>
        </w:rPr>
        <w:t>二、评标方法</w:t>
      </w:r>
      <w:bookmarkEnd w:id="25"/>
      <w:bookmarkEnd w:id="26"/>
      <w:bookmarkEnd w:id="27"/>
      <w:bookmarkEnd w:id="28"/>
    </w:p>
    <w:p w14:paraId="7712F0A9">
      <w:pPr>
        <w:snapToGrid w:val="0"/>
        <w:spacing w:line="480" w:lineRule="exact"/>
        <w:ind w:firstLine="480" w:firstLineChars="200"/>
        <w:rPr>
          <w:rFonts w:hint="eastAsia"/>
          <w:color w:val="auto"/>
          <w:highlight w:val="none"/>
        </w:rPr>
      </w:pPr>
      <w:r>
        <w:rPr>
          <w:rFonts w:hint="eastAsia" w:ascii="宋体" w:hAnsi="宋体" w:cs="宋体"/>
          <w:color w:val="auto"/>
          <w:sz w:val="24"/>
          <w:highlight w:val="none"/>
        </w:rPr>
        <w:t>本次评标采用综合评分法，综合评分的主要因素为价格、技术、财务状况、信誉、业绩、服务以及对招标文件的响应程度。每一</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的商务、服务、技术、政策因素的</w:t>
      </w:r>
      <w:r>
        <w:rPr>
          <w:rFonts w:hint="eastAsia" w:ascii="宋体" w:hAnsi="宋体" w:cs="宋体"/>
          <w:color w:val="auto"/>
          <w:sz w:val="24"/>
          <w:highlight w:val="none"/>
          <w:u w:val="single"/>
        </w:rPr>
        <w:t>最终得分</w:t>
      </w:r>
      <w:r>
        <w:rPr>
          <w:rFonts w:hint="eastAsia" w:ascii="宋体" w:hAnsi="宋体" w:cs="宋体"/>
          <w:color w:val="auto"/>
          <w:sz w:val="24"/>
          <w:highlight w:val="none"/>
        </w:rPr>
        <w:t>为所有评委评分的算术平均值。经统计，得出各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的最终评审分,按最终评审分由高到低顺序排列，分数最高者推荐为中标人；得分相同的情况下，</w:t>
      </w:r>
      <w:r>
        <w:rPr>
          <w:rFonts w:hint="eastAsia" w:ascii="宋体" w:hAnsi="宋体"/>
          <w:snapToGrid w:val="0"/>
          <w:color w:val="auto"/>
          <w:kern w:val="0"/>
          <w:sz w:val="24"/>
          <w:highlight w:val="none"/>
        </w:rPr>
        <w:t>按最后报价由低到高顺序排列。</w:t>
      </w:r>
    </w:p>
    <w:p w14:paraId="6602F846">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在本项目中满足采购需求、质量和服务相等的情况下，对属于小型和微型企业货物的价格给予最终报价6％的扣除，用扣除后的价格参与评审。</w:t>
      </w:r>
    </w:p>
    <w:p w14:paraId="411FD51E">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参加政府采购活动的中小企业应当提供《中小企业声明函》及中小企业主管部门出具的认定证明，不提供者无效。</w:t>
      </w:r>
    </w:p>
    <w:p w14:paraId="128E5A6A">
      <w:pPr>
        <w:jc w:val="center"/>
        <w:rPr>
          <w:rFonts w:hint="eastAsia" w:ascii="宋体" w:hAnsi="宋体" w:cs="宋体"/>
          <w:color w:val="auto"/>
          <w:sz w:val="24"/>
          <w:highlight w:val="none"/>
        </w:rPr>
      </w:pPr>
    </w:p>
    <w:p w14:paraId="172DA0AE">
      <w:pPr>
        <w:jc w:val="center"/>
        <w:rPr>
          <w:rFonts w:hint="eastAsia" w:ascii="宋体" w:hAnsi="宋体" w:cs="宋体"/>
          <w:color w:val="auto"/>
          <w:sz w:val="24"/>
          <w:highlight w:val="none"/>
        </w:rPr>
      </w:pPr>
    </w:p>
    <w:p w14:paraId="657511B0">
      <w:pPr>
        <w:jc w:val="center"/>
        <w:rPr>
          <w:rFonts w:hint="eastAsia" w:ascii="宋体" w:hAnsi="宋体" w:cs="宋体"/>
          <w:color w:val="auto"/>
          <w:sz w:val="24"/>
          <w:highlight w:val="none"/>
        </w:rPr>
      </w:pPr>
    </w:p>
    <w:p w14:paraId="62C1D975">
      <w:pPr>
        <w:jc w:val="center"/>
        <w:rPr>
          <w:rFonts w:hint="eastAsia" w:ascii="宋体" w:hAnsi="宋体" w:cs="宋体"/>
          <w:color w:val="auto"/>
          <w:sz w:val="24"/>
          <w:highlight w:val="none"/>
        </w:rPr>
      </w:pPr>
    </w:p>
    <w:p w14:paraId="6142431A">
      <w:pPr>
        <w:jc w:val="center"/>
        <w:rPr>
          <w:rFonts w:hint="eastAsia" w:ascii="宋体" w:hAnsi="宋体" w:cs="宋体"/>
          <w:color w:val="auto"/>
          <w:sz w:val="24"/>
          <w:highlight w:val="none"/>
        </w:rPr>
      </w:pPr>
    </w:p>
    <w:p w14:paraId="64D5C930">
      <w:pPr>
        <w:jc w:val="center"/>
        <w:rPr>
          <w:rFonts w:hint="eastAsia" w:ascii="宋体" w:hAnsi="宋体" w:cs="宋体"/>
          <w:color w:val="auto"/>
          <w:sz w:val="24"/>
          <w:highlight w:val="none"/>
        </w:rPr>
      </w:pPr>
    </w:p>
    <w:p w14:paraId="24A9A4CD">
      <w:pPr>
        <w:jc w:val="center"/>
        <w:rPr>
          <w:rFonts w:hint="eastAsia" w:ascii="宋体" w:hAnsi="宋体" w:cs="宋体"/>
          <w:color w:val="auto"/>
          <w:sz w:val="24"/>
          <w:highlight w:val="none"/>
        </w:rPr>
      </w:pPr>
    </w:p>
    <w:p w14:paraId="5FD7ADFD">
      <w:pPr>
        <w:jc w:val="center"/>
        <w:rPr>
          <w:rFonts w:hint="eastAsia" w:ascii="宋体" w:hAnsi="宋体" w:cs="宋体"/>
          <w:color w:val="auto"/>
          <w:sz w:val="24"/>
          <w:highlight w:val="none"/>
        </w:rPr>
      </w:pPr>
    </w:p>
    <w:p w14:paraId="1E4FCA0B">
      <w:pPr>
        <w:jc w:val="center"/>
        <w:rPr>
          <w:rFonts w:hint="eastAsia" w:ascii="宋体" w:hAnsi="宋体" w:cs="宋体"/>
          <w:color w:val="auto"/>
          <w:sz w:val="24"/>
          <w:highlight w:val="none"/>
        </w:rPr>
      </w:pPr>
    </w:p>
    <w:p w14:paraId="3D9303E4">
      <w:pPr>
        <w:jc w:val="center"/>
        <w:rPr>
          <w:rFonts w:hint="eastAsia" w:ascii="宋体" w:hAnsi="宋体" w:cs="宋体"/>
          <w:color w:val="auto"/>
          <w:sz w:val="24"/>
          <w:highlight w:val="none"/>
        </w:rPr>
      </w:pPr>
    </w:p>
    <w:p w14:paraId="1C8AC84E">
      <w:pPr>
        <w:jc w:val="center"/>
        <w:rPr>
          <w:rFonts w:hint="eastAsia" w:ascii="宋体" w:hAnsi="宋体" w:cs="宋体"/>
          <w:color w:val="auto"/>
          <w:sz w:val="24"/>
          <w:highlight w:val="none"/>
        </w:rPr>
      </w:pPr>
    </w:p>
    <w:p w14:paraId="1418C5B6">
      <w:pPr>
        <w:jc w:val="center"/>
        <w:rPr>
          <w:rFonts w:hint="eastAsia" w:ascii="宋体" w:hAnsi="宋体" w:cs="宋体"/>
          <w:color w:val="auto"/>
          <w:sz w:val="24"/>
          <w:highlight w:val="none"/>
        </w:rPr>
      </w:pPr>
    </w:p>
    <w:p w14:paraId="72D7DB19">
      <w:pPr>
        <w:jc w:val="center"/>
        <w:rPr>
          <w:rFonts w:hint="eastAsia" w:ascii="宋体" w:hAnsi="宋体" w:cs="宋体"/>
          <w:color w:val="auto"/>
          <w:sz w:val="24"/>
          <w:highlight w:val="none"/>
        </w:rPr>
      </w:pPr>
    </w:p>
    <w:p w14:paraId="104616D1">
      <w:pPr>
        <w:pStyle w:val="16"/>
        <w:rPr>
          <w:rFonts w:hint="eastAsia"/>
          <w:color w:val="auto"/>
          <w:highlight w:val="none"/>
        </w:rPr>
      </w:pPr>
    </w:p>
    <w:p w14:paraId="09372AD0">
      <w:pPr>
        <w:jc w:val="center"/>
        <w:rPr>
          <w:rFonts w:hint="eastAsia" w:ascii="宋体" w:hAnsi="宋体" w:cs="宋体"/>
          <w:color w:val="auto"/>
          <w:sz w:val="24"/>
          <w:highlight w:val="none"/>
        </w:rPr>
      </w:pPr>
    </w:p>
    <w:p w14:paraId="3483DB80">
      <w:pPr>
        <w:jc w:val="center"/>
        <w:rPr>
          <w:rFonts w:hint="eastAsia" w:ascii="宋体" w:hAnsi="宋体" w:cs="宋体"/>
          <w:color w:val="auto"/>
          <w:sz w:val="24"/>
          <w:highlight w:val="none"/>
        </w:rPr>
      </w:pPr>
    </w:p>
    <w:p w14:paraId="293EB675">
      <w:pPr>
        <w:keepNext/>
        <w:overflowPunct w:val="0"/>
        <w:topLinePunct/>
        <w:autoSpaceDN w:val="0"/>
        <w:adjustRightInd w:val="0"/>
        <w:snapToGrid w:val="0"/>
        <w:ind w:firstLine="562"/>
        <w:outlineLvl w:val="1"/>
        <w:rPr>
          <w:rFonts w:ascii="宋体" w:hAnsi="宋体" w:cs="宋体"/>
          <w:b/>
          <w:snapToGrid w:val="0"/>
          <w:color w:val="auto"/>
          <w:kern w:val="0"/>
          <w:sz w:val="28"/>
          <w:szCs w:val="28"/>
          <w:highlight w:val="none"/>
        </w:rPr>
      </w:pPr>
      <w:r>
        <w:rPr>
          <w:rFonts w:hint="eastAsia" w:ascii="宋体" w:hAnsi="宋体" w:cs="宋体"/>
          <w:b/>
          <w:snapToGrid w:val="0"/>
          <w:color w:val="auto"/>
          <w:kern w:val="0"/>
          <w:sz w:val="28"/>
          <w:szCs w:val="28"/>
          <w:highlight w:val="none"/>
        </w:rPr>
        <w:t>评定内容及标准</w:t>
      </w:r>
    </w:p>
    <w:p w14:paraId="2A6079E3">
      <w:pPr>
        <w:pStyle w:val="6"/>
        <w:ind w:firstLine="0" w:firstLineChars="0"/>
        <w:jc w:val="center"/>
        <w:rPr>
          <w:color w:val="auto"/>
          <w:sz w:val="28"/>
          <w:szCs w:val="28"/>
          <w:highlight w:val="none"/>
        </w:rPr>
      </w:pPr>
      <w:r>
        <w:rPr>
          <w:rFonts w:hint="eastAsia" w:ascii="宋体" w:hAnsi="宋体" w:cs="宋体"/>
          <w:b/>
          <w:snapToGrid w:val="0"/>
          <w:color w:val="auto"/>
          <w:sz w:val="28"/>
          <w:szCs w:val="28"/>
          <w:highlight w:val="none"/>
        </w:rPr>
        <w:t>资格响应性评审</w:t>
      </w:r>
    </w:p>
    <w:tbl>
      <w:tblPr>
        <w:tblStyle w:val="2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7"/>
        <w:gridCol w:w="3520"/>
        <w:gridCol w:w="4010"/>
      </w:tblGrid>
      <w:tr w14:paraId="089E0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57" w:type="dxa"/>
            <w:vAlign w:val="center"/>
          </w:tcPr>
          <w:p w14:paraId="5CFA7ED8">
            <w:pPr>
              <w:autoSpaceDE w:val="0"/>
              <w:autoSpaceDN w:val="0"/>
              <w:adjustRightInd w:val="0"/>
              <w:snapToGrid w:val="0"/>
              <w:spacing w:before="62" w:beforeLines="20" w:after="62" w:afterLines="20"/>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条款号</w:t>
            </w:r>
          </w:p>
        </w:tc>
        <w:tc>
          <w:tcPr>
            <w:tcW w:w="3520" w:type="dxa"/>
            <w:vAlign w:val="center"/>
          </w:tcPr>
          <w:p w14:paraId="03C76AE1">
            <w:pPr>
              <w:autoSpaceDE w:val="0"/>
              <w:autoSpaceDN w:val="0"/>
              <w:adjustRightInd w:val="0"/>
              <w:snapToGrid w:val="0"/>
              <w:spacing w:before="62" w:beforeLines="20" w:after="62" w:afterLines="20"/>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评审因素</w:t>
            </w:r>
          </w:p>
        </w:tc>
        <w:tc>
          <w:tcPr>
            <w:tcW w:w="4010" w:type="dxa"/>
            <w:vAlign w:val="center"/>
          </w:tcPr>
          <w:p w14:paraId="108E9ED3">
            <w:pPr>
              <w:autoSpaceDE w:val="0"/>
              <w:autoSpaceDN w:val="0"/>
              <w:adjustRightInd w:val="0"/>
              <w:snapToGrid w:val="0"/>
              <w:spacing w:before="62" w:beforeLines="20" w:after="62" w:afterLines="20"/>
              <w:ind w:firstLine="0" w:firstLineChars="0"/>
              <w:jc w:val="center"/>
              <w:rPr>
                <w:rFonts w:ascii="宋体" w:hAnsi="宋体" w:cs="宋体"/>
                <w:b/>
                <w:bCs/>
                <w:color w:val="auto"/>
                <w:sz w:val="24"/>
                <w:szCs w:val="24"/>
                <w:highlight w:val="none"/>
              </w:rPr>
            </w:pPr>
            <w:r>
              <w:rPr>
                <w:rFonts w:hint="eastAsia" w:ascii="宋体" w:hAnsi="宋体" w:cs="宋体"/>
                <w:b/>
                <w:bCs/>
                <w:color w:val="auto"/>
                <w:sz w:val="24"/>
                <w:szCs w:val="24"/>
                <w:highlight w:val="none"/>
              </w:rPr>
              <w:t>评审标准</w:t>
            </w:r>
          </w:p>
        </w:tc>
      </w:tr>
      <w:tr w14:paraId="30FF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57" w:type="dxa"/>
            <w:vMerge w:val="restart"/>
            <w:vAlign w:val="center"/>
          </w:tcPr>
          <w:p w14:paraId="01E0AC16">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资格性审查标准</w:t>
            </w:r>
          </w:p>
          <w:p w14:paraId="15E5C36A">
            <w:pPr>
              <w:pStyle w:val="6"/>
              <w:adjustRightInd w:val="0"/>
              <w:snapToGrid w:val="0"/>
              <w:spacing w:before="62" w:beforeLines="20" w:after="62" w:afterLines="20"/>
              <w:ind w:left="480"/>
              <w:jc w:val="center"/>
              <w:rPr>
                <w:rFonts w:ascii="宋体" w:hAnsi="宋体" w:cs="宋体"/>
                <w:color w:val="auto"/>
                <w:kern w:val="2"/>
                <w:sz w:val="24"/>
                <w:szCs w:val="24"/>
                <w:highlight w:val="none"/>
              </w:rPr>
            </w:pPr>
          </w:p>
          <w:p w14:paraId="47B9CF47">
            <w:pPr>
              <w:adjustRightInd w:val="0"/>
              <w:snapToGrid w:val="0"/>
              <w:spacing w:before="62" w:beforeLines="20" w:after="62" w:afterLines="20"/>
              <w:jc w:val="center"/>
              <w:rPr>
                <w:rFonts w:ascii="宋体" w:hAnsi="宋体" w:cs="宋体"/>
                <w:color w:val="auto"/>
                <w:sz w:val="24"/>
                <w:szCs w:val="24"/>
                <w:highlight w:val="none"/>
              </w:rPr>
            </w:pPr>
          </w:p>
        </w:tc>
        <w:tc>
          <w:tcPr>
            <w:tcW w:w="3520" w:type="dxa"/>
            <w:vAlign w:val="center"/>
          </w:tcPr>
          <w:p w14:paraId="318C4829">
            <w:pPr>
              <w:adjustRightInd w:val="0"/>
              <w:snapToGrid w:val="0"/>
              <w:spacing w:before="62" w:beforeLines="20" w:after="62" w:afterLines="20"/>
              <w:ind w:firstLine="0" w:firstLineChars="0"/>
              <w:jc w:val="left"/>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磋商函</w:t>
            </w:r>
          </w:p>
        </w:tc>
        <w:tc>
          <w:tcPr>
            <w:tcW w:w="4010" w:type="dxa"/>
            <w:vAlign w:val="center"/>
          </w:tcPr>
          <w:p w14:paraId="1581566A">
            <w:pPr>
              <w:autoSpaceDE w:val="0"/>
              <w:autoSpaceDN w:val="0"/>
              <w:adjustRightInd w:val="0"/>
              <w:snapToGrid w:val="0"/>
              <w:spacing w:before="62" w:beforeLines="20" w:after="62" w:afterLines="20"/>
              <w:ind w:firstLine="0" w:firstLineChars="0"/>
              <w:jc w:val="both"/>
              <w:rPr>
                <w:rFonts w:hint="eastAsia" w:ascii="宋体" w:hAnsi="宋体" w:cs="宋体"/>
                <w:b/>
                <w:bCs/>
                <w:color w:val="auto"/>
                <w:sz w:val="24"/>
                <w:szCs w:val="24"/>
                <w:highlight w:val="none"/>
              </w:rPr>
            </w:pPr>
            <w:r>
              <w:rPr>
                <w:rFonts w:hint="eastAsia" w:ascii="宋体" w:hAnsi="宋体" w:cs="宋体"/>
                <w:color w:val="auto"/>
                <w:sz w:val="24"/>
                <w:szCs w:val="24"/>
                <w:highlight w:val="none"/>
              </w:rPr>
              <w:t>有效且符合招标文件要求</w:t>
            </w:r>
          </w:p>
        </w:tc>
      </w:tr>
      <w:tr w14:paraId="301D5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exact"/>
          <w:jc w:val="center"/>
        </w:trPr>
        <w:tc>
          <w:tcPr>
            <w:tcW w:w="1257" w:type="dxa"/>
            <w:vMerge w:val="continue"/>
            <w:vAlign w:val="center"/>
          </w:tcPr>
          <w:p w14:paraId="10E29B31">
            <w:pPr>
              <w:adjustRightInd w:val="0"/>
              <w:snapToGrid w:val="0"/>
              <w:spacing w:before="62" w:beforeLines="20" w:after="62" w:afterLines="20"/>
              <w:jc w:val="center"/>
              <w:rPr>
                <w:rFonts w:ascii="宋体" w:hAnsi="宋体" w:cs="宋体"/>
                <w:color w:val="auto"/>
                <w:sz w:val="24"/>
                <w:szCs w:val="24"/>
                <w:highlight w:val="none"/>
              </w:rPr>
            </w:pPr>
          </w:p>
        </w:tc>
        <w:tc>
          <w:tcPr>
            <w:tcW w:w="3520" w:type="dxa"/>
            <w:vAlign w:val="center"/>
          </w:tcPr>
          <w:p w14:paraId="30770EEB">
            <w:pPr>
              <w:adjustRightInd w:val="0"/>
              <w:snapToGrid w:val="0"/>
              <w:spacing w:before="62" w:beforeLines="20" w:after="62" w:afterLines="20"/>
              <w:ind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有效的营业执照</w:t>
            </w:r>
          </w:p>
        </w:tc>
        <w:tc>
          <w:tcPr>
            <w:tcW w:w="4010" w:type="dxa"/>
            <w:vAlign w:val="center"/>
          </w:tcPr>
          <w:p w14:paraId="4470E9A8">
            <w:pPr>
              <w:pStyle w:val="20"/>
              <w:tabs>
                <w:tab w:val="left" w:pos="945"/>
                <w:tab w:val="left" w:pos="1155"/>
              </w:tabs>
              <w:adjustRightInd w:val="0"/>
              <w:snapToGrid w:val="0"/>
              <w:spacing w:before="62" w:beforeLines="20" w:after="62" w:afterLines="20"/>
              <w:ind w:left="0" w:leftChars="0"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有效且符合招标文件要求</w:t>
            </w:r>
          </w:p>
        </w:tc>
      </w:tr>
      <w:tr w14:paraId="06CAD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1257" w:type="dxa"/>
            <w:vMerge w:val="continue"/>
            <w:vAlign w:val="center"/>
          </w:tcPr>
          <w:p w14:paraId="000437A1">
            <w:pPr>
              <w:adjustRightInd w:val="0"/>
              <w:snapToGrid w:val="0"/>
              <w:spacing w:before="62" w:beforeLines="20" w:after="62" w:afterLines="20"/>
              <w:ind w:firstLine="0" w:firstLineChars="0"/>
              <w:jc w:val="left"/>
              <w:rPr>
                <w:rFonts w:ascii="宋体" w:hAnsi="宋体" w:cs="宋体"/>
                <w:color w:val="auto"/>
                <w:sz w:val="24"/>
                <w:szCs w:val="24"/>
                <w:highlight w:val="none"/>
              </w:rPr>
            </w:pPr>
          </w:p>
        </w:tc>
        <w:tc>
          <w:tcPr>
            <w:tcW w:w="3520" w:type="dxa"/>
            <w:vAlign w:val="center"/>
          </w:tcPr>
          <w:p w14:paraId="6907637A">
            <w:pPr>
              <w:adjustRightInd w:val="0"/>
              <w:snapToGrid w:val="0"/>
              <w:spacing w:before="62" w:beforeLines="20" w:after="62" w:afterLines="20"/>
              <w:ind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法定代表人身份证明书</w:t>
            </w:r>
          </w:p>
        </w:tc>
        <w:tc>
          <w:tcPr>
            <w:tcW w:w="4010" w:type="dxa"/>
            <w:vAlign w:val="center"/>
          </w:tcPr>
          <w:p w14:paraId="7B026539">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有效且符合招标文件要求</w:t>
            </w:r>
          </w:p>
        </w:tc>
      </w:tr>
      <w:tr w14:paraId="1BFC3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257" w:type="dxa"/>
            <w:vMerge w:val="continue"/>
            <w:vAlign w:val="center"/>
          </w:tcPr>
          <w:p w14:paraId="3567816B">
            <w:pPr>
              <w:adjustRightInd w:val="0"/>
              <w:snapToGrid w:val="0"/>
              <w:spacing w:before="62" w:beforeLines="20" w:after="62" w:afterLines="20"/>
              <w:ind w:firstLine="0" w:firstLineChars="0"/>
              <w:jc w:val="left"/>
              <w:rPr>
                <w:rFonts w:ascii="宋体" w:hAnsi="宋体" w:cs="宋体"/>
                <w:color w:val="auto"/>
                <w:sz w:val="24"/>
                <w:szCs w:val="24"/>
                <w:highlight w:val="none"/>
              </w:rPr>
            </w:pPr>
          </w:p>
        </w:tc>
        <w:tc>
          <w:tcPr>
            <w:tcW w:w="3520" w:type="dxa"/>
            <w:vAlign w:val="center"/>
          </w:tcPr>
          <w:p w14:paraId="46430624">
            <w:pPr>
              <w:adjustRightInd w:val="0"/>
              <w:snapToGrid w:val="0"/>
              <w:spacing w:before="62" w:beforeLines="20" w:after="62" w:afterLines="20"/>
              <w:ind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法定代表人授权委托书</w:t>
            </w:r>
          </w:p>
        </w:tc>
        <w:tc>
          <w:tcPr>
            <w:tcW w:w="4010" w:type="dxa"/>
            <w:vAlign w:val="center"/>
          </w:tcPr>
          <w:p w14:paraId="15C0A9CB">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有效且符合招标文件要求</w:t>
            </w:r>
          </w:p>
        </w:tc>
      </w:tr>
      <w:tr w14:paraId="12FAF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1257" w:type="dxa"/>
            <w:vMerge w:val="continue"/>
            <w:vAlign w:val="center"/>
          </w:tcPr>
          <w:p w14:paraId="1464B4A1">
            <w:pPr>
              <w:adjustRightInd w:val="0"/>
              <w:snapToGrid w:val="0"/>
              <w:spacing w:before="62" w:beforeLines="20" w:after="62" w:afterLines="20"/>
              <w:ind w:firstLine="0" w:firstLineChars="0"/>
              <w:jc w:val="left"/>
              <w:rPr>
                <w:rFonts w:ascii="宋体" w:hAnsi="宋体" w:cs="宋体"/>
                <w:color w:val="auto"/>
                <w:sz w:val="24"/>
                <w:szCs w:val="24"/>
                <w:highlight w:val="none"/>
              </w:rPr>
            </w:pPr>
          </w:p>
        </w:tc>
        <w:tc>
          <w:tcPr>
            <w:tcW w:w="3520" w:type="dxa"/>
            <w:vAlign w:val="center"/>
          </w:tcPr>
          <w:p w14:paraId="16C9843B">
            <w:pPr>
              <w:adjustRightInd w:val="0"/>
              <w:snapToGrid w:val="0"/>
              <w:spacing w:before="62" w:beforeLines="20" w:after="62" w:afterLines="20"/>
              <w:ind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rPr>
              <w:t>银行基本账户开户许可证或银行开户信息</w:t>
            </w:r>
          </w:p>
        </w:tc>
        <w:tc>
          <w:tcPr>
            <w:tcW w:w="4010" w:type="dxa"/>
            <w:vAlign w:val="center"/>
          </w:tcPr>
          <w:p w14:paraId="788F33EF">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有效且符合招标文件要求</w:t>
            </w:r>
          </w:p>
        </w:tc>
      </w:tr>
      <w:tr w14:paraId="2BD04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1257" w:type="dxa"/>
            <w:vMerge w:val="continue"/>
            <w:vAlign w:val="center"/>
          </w:tcPr>
          <w:p w14:paraId="094A5EA0">
            <w:pPr>
              <w:adjustRightInd w:val="0"/>
              <w:snapToGrid w:val="0"/>
              <w:spacing w:before="62" w:beforeLines="20" w:after="62" w:afterLines="20"/>
              <w:ind w:firstLine="0" w:firstLineChars="0"/>
              <w:jc w:val="left"/>
              <w:rPr>
                <w:rFonts w:ascii="宋体" w:hAnsi="宋体" w:cs="宋体"/>
                <w:color w:val="auto"/>
                <w:sz w:val="24"/>
                <w:szCs w:val="24"/>
                <w:highlight w:val="none"/>
              </w:rPr>
            </w:pPr>
          </w:p>
        </w:tc>
        <w:tc>
          <w:tcPr>
            <w:tcW w:w="3520" w:type="dxa"/>
            <w:vAlign w:val="center"/>
          </w:tcPr>
          <w:p w14:paraId="1C50FE29">
            <w:pPr>
              <w:adjustRightInd w:val="0"/>
              <w:snapToGrid w:val="0"/>
              <w:spacing w:before="62" w:beforeLines="20" w:after="62" w:afterLines="20"/>
              <w:ind w:firstLine="0" w:firstLineChars="0"/>
              <w:jc w:val="left"/>
              <w:rPr>
                <w:rFonts w:hint="eastAsia" w:ascii="宋体" w:hAnsi="宋体" w:cs="宋体"/>
                <w:color w:val="auto"/>
                <w:sz w:val="24"/>
                <w:szCs w:val="24"/>
                <w:highlight w:val="none"/>
              </w:rPr>
            </w:pPr>
            <w:r>
              <w:rPr>
                <w:rFonts w:hint="eastAsia" w:ascii="宋体" w:hAnsi="宋体" w:cs="宋体"/>
                <w:color w:val="auto"/>
                <w:sz w:val="24"/>
                <w:highlight w:val="none"/>
              </w:rPr>
              <w:t>供应商具备履行合同能力的承诺</w:t>
            </w:r>
          </w:p>
        </w:tc>
        <w:tc>
          <w:tcPr>
            <w:tcW w:w="4010" w:type="dxa"/>
            <w:vAlign w:val="center"/>
          </w:tcPr>
          <w:p w14:paraId="73305D3E">
            <w:pPr>
              <w:adjustRightInd w:val="0"/>
              <w:snapToGrid w:val="0"/>
              <w:spacing w:before="62" w:beforeLines="20" w:after="62" w:afterLines="20"/>
              <w:ind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有效且符合招标文件要求</w:t>
            </w:r>
          </w:p>
        </w:tc>
      </w:tr>
      <w:tr w14:paraId="372B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1257" w:type="dxa"/>
            <w:vMerge w:val="continue"/>
            <w:vAlign w:val="center"/>
          </w:tcPr>
          <w:p w14:paraId="5F7805A4">
            <w:pPr>
              <w:adjustRightInd w:val="0"/>
              <w:snapToGrid w:val="0"/>
              <w:spacing w:before="62" w:beforeLines="20" w:after="62" w:afterLines="20"/>
              <w:ind w:firstLine="0" w:firstLineChars="0"/>
              <w:jc w:val="left"/>
              <w:rPr>
                <w:rFonts w:ascii="宋体" w:hAnsi="宋体" w:cs="宋体"/>
                <w:color w:val="auto"/>
                <w:sz w:val="24"/>
                <w:szCs w:val="24"/>
                <w:highlight w:val="none"/>
              </w:rPr>
            </w:pPr>
          </w:p>
        </w:tc>
        <w:tc>
          <w:tcPr>
            <w:tcW w:w="3520" w:type="dxa"/>
            <w:vAlign w:val="center"/>
          </w:tcPr>
          <w:p w14:paraId="67D5CD66">
            <w:pPr>
              <w:adjustRightInd w:val="0"/>
              <w:snapToGrid w:val="0"/>
              <w:spacing w:before="62" w:beforeLines="20" w:after="62" w:afterLines="20"/>
              <w:ind w:firstLine="0" w:firstLineChars="0"/>
              <w:jc w:val="left"/>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szCs w:val="24"/>
                <w:highlight w:val="none"/>
                <w:lang w:val="en-US" w:eastAsia="zh-CN"/>
              </w:rPr>
              <w:t>长治市政府采购供应商信用承诺函</w:t>
            </w:r>
          </w:p>
        </w:tc>
        <w:tc>
          <w:tcPr>
            <w:tcW w:w="4010" w:type="dxa"/>
            <w:vAlign w:val="center"/>
          </w:tcPr>
          <w:p w14:paraId="6BA1B86C">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有效且符合招标文件要求</w:t>
            </w:r>
          </w:p>
        </w:tc>
      </w:tr>
      <w:tr w14:paraId="47E6E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exact"/>
          <w:jc w:val="center"/>
        </w:trPr>
        <w:tc>
          <w:tcPr>
            <w:tcW w:w="1257" w:type="dxa"/>
            <w:vMerge w:val="continue"/>
            <w:vAlign w:val="center"/>
          </w:tcPr>
          <w:p w14:paraId="6F1179E0">
            <w:pPr>
              <w:adjustRightInd w:val="0"/>
              <w:snapToGrid w:val="0"/>
              <w:spacing w:before="62" w:beforeLines="20" w:after="62" w:afterLines="20"/>
              <w:ind w:firstLine="0" w:firstLineChars="0"/>
              <w:jc w:val="left"/>
              <w:rPr>
                <w:rFonts w:ascii="宋体" w:hAnsi="宋体" w:cs="宋体"/>
                <w:color w:val="auto"/>
                <w:sz w:val="24"/>
                <w:szCs w:val="24"/>
                <w:highlight w:val="none"/>
              </w:rPr>
            </w:pPr>
          </w:p>
        </w:tc>
        <w:tc>
          <w:tcPr>
            <w:tcW w:w="3520" w:type="dxa"/>
            <w:vAlign w:val="center"/>
          </w:tcPr>
          <w:p w14:paraId="7426C5E8">
            <w:pPr>
              <w:adjustRightInd w:val="0"/>
              <w:snapToGrid w:val="0"/>
              <w:spacing w:before="62" w:beforeLines="20" w:after="62" w:afterLines="20"/>
              <w:ind w:firstLine="0" w:firstLineChars="0"/>
              <w:jc w:val="left"/>
              <w:rPr>
                <w:rFonts w:hint="eastAsia" w:ascii="宋体" w:hAnsi="宋体" w:cs="宋体"/>
                <w:color w:val="auto"/>
                <w:sz w:val="24"/>
                <w:szCs w:val="24"/>
                <w:highlight w:val="none"/>
                <w:lang w:val="en-US" w:eastAsia="zh-CN"/>
              </w:rPr>
            </w:pPr>
            <w:r>
              <w:rPr>
                <w:rFonts w:hint="eastAsia" w:ascii="宋体" w:hAnsi="宋体" w:cs="宋体"/>
                <w:color w:val="auto"/>
                <w:sz w:val="24"/>
                <w:highlight w:val="none"/>
                <w:lang w:eastAsia="zh-CN"/>
              </w:rPr>
              <w:t>供应商为中小企业，</w:t>
            </w:r>
            <w:r>
              <w:rPr>
                <w:rFonts w:hint="eastAsia" w:ascii="宋体" w:hAnsi="宋体" w:cs="宋体"/>
                <w:color w:val="auto"/>
                <w:sz w:val="24"/>
                <w:highlight w:val="none"/>
                <w:lang w:val="en-US" w:eastAsia="zh-CN"/>
              </w:rPr>
              <w:t>提供</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tc>
        <w:tc>
          <w:tcPr>
            <w:tcW w:w="4010" w:type="dxa"/>
            <w:vAlign w:val="center"/>
          </w:tcPr>
          <w:p w14:paraId="54FA81B3">
            <w:pPr>
              <w:adjustRightInd w:val="0"/>
              <w:snapToGrid w:val="0"/>
              <w:spacing w:before="62" w:beforeLines="20" w:after="62" w:afterLines="20"/>
              <w:ind w:firstLine="0" w:firstLineChars="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有效且符合招标文件要求</w:t>
            </w:r>
          </w:p>
        </w:tc>
      </w:tr>
      <w:tr w14:paraId="348DD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257" w:type="dxa"/>
            <w:vMerge w:val="restart"/>
            <w:vAlign w:val="center"/>
          </w:tcPr>
          <w:p w14:paraId="32A57D33">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符合性审查标准</w:t>
            </w:r>
          </w:p>
        </w:tc>
        <w:tc>
          <w:tcPr>
            <w:tcW w:w="3520" w:type="dxa"/>
            <w:vAlign w:val="center"/>
          </w:tcPr>
          <w:p w14:paraId="627C3B86">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投标内容</w:t>
            </w:r>
          </w:p>
        </w:tc>
        <w:tc>
          <w:tcPr>
            <w:tcW w:w="4010" w:type="dxa"/>
            <w:vAlign w:val="center"/>
          </w:tcPr>
          <w:p w14:paraId="37DE0780">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符合招标文件要求</w:t>
            </w:r>
          </w:p>
        </w:tc>
      </w:tr>
      <w:tr w14:paraId="76DB2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jc w:val="center"/>
        </w:trPr>
        <w:tc>
          <w:tcPr>
            <w:tcW w:w="1257" w:type="dxa"/>
            <w:vMerge w:val="continue"/>
            <w:vAlign w:val="center"/>
          </w:tcPr>
          <w:p w14:paraId="180F92C4">
            <w:pPr>
              <w:adjustRightInd w:val="0"/>
              <w:snapToGrid w:val="0"/>
              <w:spacing w:before="62" w:beforeLines="20" w:after="62" w:afterLines="20"/>
              <w:ind w:firstLine="480"/>
              <w:jc w:val="center"/>
              <w:rPr>
                <w:rFonts w:ascii="宋体" w:hAnsi="宋体" w:cs="宋体"/>
                <w:color w:val="auto"/>
                <w:sz w:val="24"/>
                <w:szCs w:val="24"/>
                <w:highlight w:val="none"/>
              </w:rPr>
            </w:pPr>
          </w:p>
        </w:tc>
        <w:tc>
          <w:tcPr>
            <w:tcW w:w="3520" w:type="dxa"/>
            <w:vAlign w:val="center"/>
          </w:tcPr>
          <w:p w14:paraId="233125B9">
            <w:pPr>
              <w:adjustRightInd w:val="0"/>
              <w:snapToGrid w:val="0"/>
              <w:spacing w:before="62" w:beforeLines="20" w:after="62" w:afterLines="20"/>
              <w:ind w:firstLine="0" w:firstLineChars="0"/>
              <w:jc w:val="left"/>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服务期限</w:t>
            </w:r>
          </w:p>
        </w:tc>
        <w:tc>
          <w:tcPr>
            <w:tcW w:w="4010" w:type="dxa"/>
            <w:vAlign w:val="center"/>
          </w:tcPr>
          <w:p w14:paraId="1C441D73">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符合或优于招标文件要求</w:t>
            </w:r>
          </w:p>
        </w:tc>
      </w:tr>
      <w:tr w14:paraId="5DFD2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exact"/>
          <w:jc w:val="center"/>
        </w:trPr>
        <w:tc>
          <w:tcPr>
            <w:tcW w:w="1257" w:type="dxa"/>
            <w:vMerge w:val="continue"/>
            <w:vAlign w:val="center"/>
          </w:tcPr>
          <w:p w14:paraId="1D0E2B5A">
            <w:pPr>
              <w:adjustRightInd w:val="0"/>
              <w:snapToGrid w:val="0"/>
              <w:spacing w:before="62" w:beforeLines="20" w:after="62" w:afterLines="20"/>
              <w:ind w:firstLine="480"/>
              <w:jc w:val="center"/>
              <w:rPr>
                <w:rFonts w:ascii="宋体" w:hAnsi="宋体" w:cs="宋体"/>
                <w:color w:val="auto"/>
                <w:sz w:val="24"/>
                <w:szCs w:val="24"/>
                <w:highlight w:val="none"/>
              </w:rPr>
            </w:pPr>
          </w:p>
        </w:tc>
        <w:tc>
          <w:tcPr>
            <w:tcW w:w="3520" w:type="dxa"/>
            <w:vAlign w:val="center"/>
          </w:tcPr>
          <w:p w14:paraId="4ACFF800">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投标有效期</w:t>
            </w:r>
          </w:p>
        </w:tc>
        <w:tc>
          <w:tcPr>
            <w:tcW w:w="4010" w:type="dxa"/>
            <w:vAlign w:val="center"/>
          </w:tcPr>
          <w:p w14:paraId="4C99C477">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符合招标文件要求</w:t>
            </w:r>
          </w:p>
        </w:tc>
      </w:tr>
      <w:tr w14:paraId="0AFA8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1257" w:type="dxa"/>
            <w:vMerge w:val="continue"/>
            <w:vAlign w:val="center"/>
          </w:tcPr>
          <w:p w14:paraId="63EAEA8C">
            <w:pPr>
              <w:adjustRightInd w:val="0"/>
              <w:snapToGrid w:val="0"/>
              <w:spacing w:before="62" w:beforeLines="20" w:after="62" w:afterLines="20"/>
              <w:ind w:firstLine="480"/>
              <w:jc w:val="center"/>
              <w:rPr>
                <w:rFonts w:ascii="宋体" w:hAnsi="宋体" w:cs="宋体"/>
                <w:color w:val="auto"/>
                <w:sz w:val="24"/>
                <w:szCs w:val="24"/>
                <w:highlight w:val="none"/>
              </w:rPr>
            </w:pPr>
          </w:p>
        </w:tc>
        <w:tc>
          <w:tcPr>
            <w:tcW w:w="3520" w:type="dxa"/>
            <w:vAlign w:val="center"/>
          </w:tcPr>
          <w:p w14:paraId="3550CB5C">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投标保证金</w:t>
            </w:r>
          </w:p>
        </w:tc>
        <w:tc>
          <w:tcPr>
            <w:tcW w:w="4010" w:type="dxa"/>
            <w:vAlign w:val="center"/>
          </w:tcPr>
          <w:p w14:paraId="6BB571D6">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符合招标文件要求</w:t>
            </w:r>
          </w:p>
        </w:tc>
      </w:tr>
      <w:tr w14:paraId="1231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exact"/>
          <w:jc w:val="center"/>
        </w:trPr>
        <w:tc>
          <w:tcPr>
            <w:tcW w:w="1257" w:type="dxa"/>
            <w:vMerge w:val="continue"/>
            <w:vAlign w:val="center"/>
          </w:tcPr>
          <w:p w14:paraId="2C0E5CFA">
            <w:pPr>
              <w:adjustRightInd w:val="0"/>
              <w:snapToGrid w:val="0"/>
              <w:spacing w:before="62" w:beforeLines="20" w:after="62" w:afterLines="20"/>
              <w:ind w:firstLine="480"/>
              <w:jc w:val="center"/>
              <w:rPr>
                <w:rFonts w:ascii="宋体" w:hAnsi="宋体" w:cs="宋体"/>
                <w:color w:val="auto"/>
                <w:sz w:val="24"/>
                <w:szCs w:val="24"/>
                <w:highlight w:val="none"/>
              </w:rPr>
            </w:pPr>
          </w:p>
        </w:tc>
        <w:tc>
          <w:tcPr>
            <w:tcW w:w="3520" w:type="dxa"/>
            <w:vAlign w:val="center"/>
          </w:tcPr>
          <w:p w14:paraId="76D61906">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投标报价</w:t>
            </w:r>
          </w:p>
        </w:tc>
        <w:tc>
          <w:tcPr>
            <w:tcW w:w="4010" w:type="dxa"/>
            <w:vAlign w:val="center"/>
          </w:tcPr>
          <w:p w14:paraId="013DA062">
            <w:pPr>
              <w:adjustRightInd w:val="0"/>
              <w:snapToGrid w:val="0"/>
              <w:spacing w:before="62" w:beforeLines="20" w:after="62" w:afterLines="20"/>
              <w:ind w:firstLine="0" w:firstLineChars="0"/>
              <w:jc w:val="left"/>
              <w:rPr>
                <w:rFonts w:ascii="宋体" w:hAnsi="宋体" w:cs="宋体"/>
                <w:color w:val="auto"/>
                <w:sz w:val="24"/>
                <w:szCs w:val="24"/>
                <w:highlight w:val="none"/>
              </w:rPr>
            </w:pPr>
            <w:r>
              <w:rPr>
                <w:rFonts w:hint="eastAsia" w:ascii="宋体" w:hAnsi="宋体" w:cs="宋体"/>
                <w:color w:val="auto"/>
                <w:sz w:val="24"/>
                <w:szCs w:val="24"/>
                <w:highlight w:val="none"/>
              </w:rPr>
              <w:t>唯一且不得超出预算价，报价超出预算价的按无效标处理</w:t>
            </w:r>
          </w:p>
        </w:tc>
      </w:tr>
    </w:tbl>
    <w:p w14:paraId="0C6E205D">
      <w:pPr>
        <w:pStyle w:val="20"/>
        <w:rPr>
          <w:rFonts w:hint="eastAsia"/>
          <w:color w:val="auto"/>
          <w:highlight w:val="none"/>
        </w:rPr>
      </w:pPr>
    </w:p>
    <w:p w14:paraId="042E0351">
      <w:pPr>
        <w:pStyle w:val="21"/>
        <w:rPr>
          <w:rFonts w:hint="eastAsia"/>
          <w:color w:val="auto"/>
          <w:highlight w:val="none"/>
        </w:rPr>
      </w:pPr>
    </w:p>
    <w:p w14:paraId="2EC4BC63">
      <w:pPr>
        <w:rPr>
          <w:rFonts w:hint="eastAsia"/>
          <w:color w:val="auto"/>
          <w:highlight w:val="none"/>
        </w:rPr>
      </w:pPr>
    </w:p>
    <w:p w14:paraId="2C61AA47">
      <w:pPr>
        <w:pStyle w:val="8"/>
        <w:rPr>
          <w:rFonts w:hint="eastAsia"/>
          <w:color w:val="auto"/>
          <w:highlight w:val="none"/>
        </w:rPr>
      </w:pPr>
    </w:p>
    <w:p w14:paraId="048E3EA3">
      <w:pPr>
        <w:rPr>
          <w:rFonts w:hint="eastAsia"/>
          <w:color w:val="auto"/>
          <w:highlight w:val="none"/>
        </w:rPr>
      </w:pPr>
    </w:p>
    <w:p w14:paraId="44BDACCE">
      <w:pPr>
        <w:pStyle w:val="8"/>
        <w:rPr>
          <w:rFonts w:hint="eastAsia"/>
          <w:color w:val="auto"/>
          <w:highlight w:val="none"/>
        </w:rPr>
      </w:pPr>
    </w:p>
    <w:p w14:paraId="144E5C95">
      <w:pPr>
        <w:rPr>
          <w:rFonts w:hint="eastAsia"/>
          <w:color w:val="auto"/>
          <w:highlight w:val="none"/>
        </w:rPr>
      </w:pPr>
    </w:p>
    <w:p w14:paraId="43B010D7">
      <w:pPr>
        <w:pStyle w:val="16"/>
        <w:rPr>
          <w:rFonts w:hint="eastAsia"/>
          <w:color w:val="auto"/>
          <w:highlight w:val="none"/>
        </w:rPr>
      </w:pPr>
    </w:p>
    <w:p w14:paraId="0A87D1A1">
      <w:pPr>
        <w:pStyle w:val="16"/>
        <w:rPr>
          <w:rFonts w:hint="eastAsia"/>
          <w:color w:val="auto"/>
          <w:highlight w:val="none"/>
        </w:rPr>
      </w:pPr>
    </w:p>
    <w:p w14:paraId="198ED602">
      <w:pPr>
        <w:pStyle w:val="3"/>
        <w:rPr>
          <w:rFonts w:hint="eastAsia"/>
          <w:color w:val="auto"/>
          <w:highlight w:val="none"/>
        </w:rPr>
      </w:pPr>
    </w:p>
    <w:p w14:paraId="76A44293">
      <w:pPr>
        <w:rPr>
          <w:rFonts w:hint="eastAsia"/>
          <w:color w:val="auto"/>
          <w:highlight w:val="none"/>
        </w:rPr>
      </w:pPr>
    </w:p>
    <w:tbl>
      <w:tblPr>
        <w:tblStyle w:val="22"/>
        <w:tblW w:w="9594" w:type="dxa"/>
        <w:tblInd w:w="141"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1073"/>
        <w:gridCol w:w="1020"/>
        <w:gridCol w:w="707"/>
        <w:gridCol w:w="6794"/>
      </w:tblGrid>
      <w:tr w14:paraId="5AC903C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655" w:hRule="atLeast"/>
        </w:trPr>
        <w:tc>
          <w:tcPr>
            <w:tcW w:w="2093" w:type="dxa"/>
            <w:gridSpan w:val="2"/>
            <w:tcBorders>
              <w:top w:val="single" w:color="auto" w:sz="8" w:space="0"/>
            </w:tcBorders>
            <w:noWrap w:val="0"/>
            <w:vAlign w:val="center"/>
          </w:tcPr>
          <w:p w14:paraId="57C85B25">
            <w:pPr>
              <w:keepNext w:val="0"/>
              <w:keepLines w:val="0"/>
              <w:pageBreakBefore w:val="0"/>
              <w:widowControl w:val="0"/>
              <w:tabs>
                <w:tab w:val="left" w:pos="1440"/>
              </w:tabs>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cs="仿宋_GB2312"/>
                <w:b/>
                <w:bCs/>
                <w:color w:val="auto"/>
                <w:szCs w:val="21"/>
                <w:highlight w:val="none"/>
              </w:rPr>
            </w:pPr>
            <w:bookmarkStart w:id="29" w:name="_Toc278543499"/>
            <w:bookmarkStart w:id="30" w:name="_Toc269549713"/>
            <w:bookmarkStart w:id="31" w:name="_Toc203452176"/>
            <w:r>
              <w:rPr>
                <w:rFonts w:hint="eastAsia" w:ascii="宋体" w:hAnsi="宋体" w:cs="仿宋_GB2312"/>
                <w:b/>
                <w:bCs/>
                <w:color w:val="auto"/>
                <w:szCs w:val="21"/>
                <w:highlight w:val="none"/>
              </w:rPr>
              <w:t>评审项目</w:t>
            </w:r>
          </w:p>
        </w:tc>
        <w:tc>
          <w:tcPr>
            <w:tcW w:w="707" w:type="dxa"/>
            <w:tcBorders>
              <w:top w:val="single" w:color="auto" w:sz="8" w:space="0"/>
            </w:tcBorders>
            <w:noWrap w:val="0"/>
            <w:vAlign w:val="center"/>
          </w:tcPr>
          <w:p w14:paraId="14877CCA">
            <w:pPr>
              <w:keepNext w:val="0"/>
              <w:keepLines w:val="0"/>
              <w:pageBreakBefore w:val="0"/>
              <w:widowControl w:val="0"/>
              <w:tabs>
                <w:tab w:val="left" w:pos="1440"/>
              </w:tabs>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cs="仿宋_GB2312"/>
                <w:b/>
                <w:bCs/>
                <w:color w:val="auto"/>
                <w:szCs w:val="21"/>
                <w:highlight w:val="none"/>
              </w:rPr>
            </w:pPr>
            <w:r>
              <w:rPr>
                <w:rFonts w:hint="eastAsia" w:ascii="宋体" w:hAnsi="宋体" w:cs="仿宋_GB2312"/>
                <w:b/>
                <w:bCs/>
                <w:color w:val="auto"/>
                <w:szCs w:val="21"/>
                <w:highlight w:val="none"/>
              </w:rPr>
              <w:t>分值</w:t>
            </w:r>
          </w:p>
        </w:tc>
        <w:tc>
          <w:tcPr>
            <w:tcW w:w="6794" w:type="dxa"/>
            <w:tcBorders>
              <w:top w:val="single" w:color="auto" w:sz="8" w:space="0"/>
            </w:tcBorders>
            <w:noWrap w:val="0"/>
            <w:vAlign w:val="center"/>
          </w:tcPr>
          <w:p w14:paraId="1E6D7C9E">
            <w:pPr>
              <w:keepNext w:val="0"/>
              <w:keepLines w:val="0"/>
              <w:pageBreakBefore w:val="0"/>
              <w:widowControl w:val="0"/>
              <w:tabs>
                <w:tab w:val="left" w:pos="1440"/>
              </w:tabs>
              <w:kinsoku/>
              <w:wordWrap/>
              <w:overflowPunct/>
              <w:topLinePunct w:val="0"/>
              <w:autoSpaceDE/>
              <w:autoSpaceDN/>
              <w:bidi w:val="0"/>
              <w:adjustRightInd/>
              <w:snapToGrid/>
              <w:spacing w:line="460" w:lineRule="exact"/>
              <w:ind w:left="421" w:leftChars="50" w:right="105" w:rightChars="50" w:hanging="316" w:hangingChars="150"/>
              <w:jc w:val="center"/>
              <w:textAlignment w:val="auto"/>
              <w:rPr>
                <w:rFonts w:hint="eastAsia" w:ascii="宋体" w:hAnsi="宋体" w:cs="仿宋_GB2312"/>
                <w:b/>
                <w:bCs/>
                <w:color w:val="auto"/>
                <w:szCs w:val="21"/>
                <w:highlight w:val="none"/>
              </w:rPr>
            </w:pPr>
            <w:r>
              <w:rPr>
                <w:rFonts w:hint="eastAsia" w:ascii="宋体" w:hAnsi="宋体" w:cs="仿宋_GB2312"/>
                <w:b/>
                <w:bCs/>
                <w:color w:val="auto"/>
                <w:szCs w:val="21"/>
                <w:highlight w:val="none"/>
              </w:rPr>
              <w:t>评  分  标  准</w:t>
            </w:r>
          </w:p>
        </w:tc>
      </w:tr>
      <w:tr w14:paraId="76E3499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708" w:hRule="atLeast"/>
        </w:trPr>
        <w:tc>
          <w:tcPr>
            <w:tcW w:w="2093" w:type="dxa"/>
            <w:gridSpan w:val="2"/>
            <w:tcBorders>
              <w:bottom w:val="single" w:color="auto" w:sz="4" w:space="0"/>
            </w:tcBorders>
            <w:noWrap w:val="0"/>
            <w:vAlign w:val="center"/>
          </w:tcPr>
          <w:p w14:paraId="5A8A5844">
            <w:pPr>
              <w:keepNext w:val="0"/>
              <w:keepLines w:val="0"/>
              <w:pageBreakBefore w:val="0"/>
              <w:widowControl w:val="0"/>
              <w:tabs>
                <w:tab w:val="left" w:pos="1440"/>
              </w:tabs>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cs="仿宋_GB2312"/>
                <w:b/>
                <w:color w:val="auto"/>
                <w:szCs w:val="21"/>
                <w:highlight w:val="none"/>
              </w:rPr>
            </w:pPr>
            <w:r>
              <w:rPr>
                <w:rFonts w:hint="eastAsia" w:ascii="宋体" w:hAnsi="宋体" w:cs="仿宋_GB2312"/>
                <w:b/>
                <w:color w:val="auto"/>
                <w:szCs w:val="21"/>
                <w:highlight w:val="none"/>
              </w:rPr>
              <w:t>报价得分</w:t>
            </w:r>
          </w:p>
        </w:tc>
        <w:tc>
          <w:tcPr>
            <w:tcW w:w="707" w:type="dxa"/>
            <w:noWrap w:val="0"/>
            <w:vAlign w:val="center"/>
          </w:tcPr>
          <w:p w14:paraId="647AB416">
            <w:pPr>
              <w:keepNext w:val="0"/>
              <w:keepLines w:val="0"/>
              <w:pageBreakBefore w:val="0"/>
              <w:widowControl w:val="0"/>
              <w:tabs>
                <w:tab w:val="left" w:pos="1440"/>
              </w:tabs>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cs="仿宋_GB2312"/>
                <w:color w:val="auto"/>
                <w:szCs w:val="21"/>
                <w:highlight w:val="none"/>
              </w:rPr>
            </w:pPr>
            <w:r>
              <w:rPr>
                <w:rFonts w:hint="eastAsia" w:ascii="宋体" w:hAnsi="宋体" w:cs="仿宋_GB2312"/>
                <w:color w:val="auto"/>
                <w:szCs w:val="21"/>
                <w:highlight w:val="none"/>
                <w:lang w:val="en-US" w:eastAsia="zh-CN"/>
              </w:rPr>
              <w:t>20</w:t>
            </w:r>
            <w:r>
              <w:rPr>
                <w:rFonts w:hint="eastAsia" w:ascii="宋体" w:hAnsi="宋体" w:cs="仿宋_GB2312"/>
                <w:color w:val="auto"/>
                <w:szCs w:val="21"/>
                <w:highlight w:val="none"/>
              </w:rPr>
              <w:t>分</w:t>
            </w:r>
          </w:p>
        </w:tc>
        <w:tc>
          <w:tcPr>
            <w:tcW w:w="6794" w:type="dxa"/>
            <w:noWrap w:val="0"/>
            <w:vAlign w:val="center"/>
          </w:tcPr>
          <w:p w14:paraId="74A57182">
            <w:pPr>
              <w:keepNext w:val="0"/>
              <w:keepLines w:val="0"/>
              <w:pageBreakBefore w:val="0"/>
              <w:widowControl w:val="0"/>
              <w:tabs>
                <w:tab w:val="left" w:pos="1440"/>
              </w:tabs>
              <w:kinsoku/>
              <w:wordWrap/>
              <w:overflowPunct/>
              <w:topLinePunct w:val="0"/>
              <w:autoSpaceDE/>
              <w:autoSpaceDN/>
              <w:bidi w:val="0"/>
              <w:adjustRightInd/>
              <w:snapToGrid/>
              <w:spacing w:line="460" w:lineRule="exact"/>
              <w:ind w:left="105" w:leftChars="50" w:right="105" w:rightChars="50"/>
              <w:textAlignment w:val="auto"/>
              <w:rPr>
                <w:rFonts w:hint="eastAsia" w:ascii="宋体" w:hAnsi="宋体" w:cs="仿宋_GB2312"/>
                <w:color w:val="auto"/>
                <w:szCs w:val="21"/>
                <w:highlight w:val="none"/>
              </w:rPr>
            </w:pPr>
            <w:r>
              <w:rPr>
                <w:rFonts w:hint="eastAsia" w:ascii="宋体" w:hAnsi="宋体" w:cs="仿宋_GB2312"/>
                <w:color w:val="auto"/>
                <w:szCs w:val="21"/>
                <w:highlight w:val="none"/>
              </w:rPr>
              <w:t>满足采购文件要求且最终报价的最低报价为评标基准价，其价格分为满分。其他供应商的价格分统一按照下列公式计算：</w:t>
            </w:r>
          </w:p>
          <w:p w14:paraId="623C0F43">
            <w:pPr>
              <w:keepNext w:val="0"/>
              <w:keepLines w:val="0"/>
              <w:pageBreakBefore w:val="0"/>
              <w:widowControl w:val="0"/>
              <w:tabs>
                <w:tab w:val="left" w:pos="1440"/>
              </w:tabs>
              <w:kinsoku/>
              <w:wordWrap/>
              <w:overflowPunct/>
              <w:topLinePunct w:val="0"/>
              <w:autoSpaceDE/>
              <w:autoSpaceDN/>
              <w:bidi w:val="0"/>
              <w:adjustRightInd/>
              <w:snapToGrid/>
              <w:spacing w:line="460" w:lineRule="exact"/>
              <w:ind w:left="105" w:leftChars="50" w:right="105" w:rightChars="50"/>
              <w:textAlignment w:val="auto"/>
              <w:rPr>
                <w:rFonts w:hint="eastAsia" w:ascii="宋体" w:hAnsi="宋体" w:cs="仿宋_GB2312"/>
                <w:color w:val="auto"/>
                <w:szCs w:val="21"/>
                <w:highlight w:val="none"/>
              </w:rPr>
            </w:pPr>
            <w:r>
              <w:rPr>
                <w:rFonts w:hint="eastAsia" w:ascii="宋体" w:hAnsi="宋体" w:cs="仿宋_GB2312"/>
                <w:color w:val="auto"/>
                <w:szCs w:val="21"/>
                <w:highlight w:val="none"/>
              </w:rPr>
              <w:t>报价得分=(评标基准价／最终报价)×</w:t>
            </w:r>
            <w:r>
              <w:rPr>
                <w:rFonts w:hint="eastAsia" w:ascii="宋体" w:hAnsi="宋体" w:cs="仿宋_GB2312"/>
                <w:color w:val="auto"/>
                <w:szCs w:val="21"/>
                <w:highlight w:val="none"/>
                <w:lang w:val="en-US" w:eastAsia="zh-CN"/>
              </w:rPr>
              <w:t>20</w:t>
            </w:r>
            <w:r>
              <w:rPr>
                <w:rFonts w:hint="eastAsia" w:ascii="宋体" w:hAnsi="宋体" w:cs="仿宋_GB2312"/>
                <w:color w:val="auto"/>
                <w:szCs w:val="21"/>
                <w:highlight w:val="none"/>
              </w:rPr>
              <w:t>%×100</w:t>
            </w:r>
          </w:p>
        </w:tc>
      </w:tr>
      <w:tr w14:paraId="707D294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708" w:hRule="atLeast"/>
        </w:trPr>
        <w:tc>
          <w:tcPr>
            <w:tcW w:w="1073" w:type="dxa"/>
            <w:vMerge w:val="restart"/>
            <w:tcBorders>
              <w:right w:val="single" w:color="auto" w:sz="4" w:space="0"/>
            </w:tcBorders>
            <w:noWrap w:val="0"/>
            <w:vAlign w:val="center"/>
          </w:tcPr>
          <w:p w14:paraId="461729C9">
            <w:pPr>
              <w:keepNext w:val="0"/>
              <w:keepLines w:val="0"/>
              <w:pageBreakBefore w:val="0"/>
              <w:widowControl w:val="0"/>
              <w:tabs>
                <w:tab w:val="left" w:pos="1440"/>
              </w:tabs>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cs="仿宋_GB2312"/>
                <w:color w:val="auto"/>
                <w:szCs w:val="21"/>
                <w:highlight w:val="none"/>
              </w:rPr>
            </w:pPr>
            <w:r>
              <w:rPr>
                <w:rFonts w:hint="eastAsia" w:ascii="宋体" w:hAnsi="宋体" w:cs="宋体"/>
                <w:b/>
                <w:color w:val="auto"/>
                <w:szCs w:val="21"/>
                <w:highlight w:val="none"/>
              </w:rPr>
              <w:t>商务部分（</w:t>
            </w:r>
            <w:r>
              <w:rPr>
                <w:rFonts w:hint="eastAsia" w:ascii="宋体" w:hAnsi="宋体" w:cs="宋体"/>
                <w:b/>
                <w:color w:val="auto"/>
                <w:szCs w:val="21"/>
                <w:highlight w:val="none"/>
                <w:lang w:val="en-US" w:eastAsia="zh-CN"/>
              </w:rPr>
              <w:t>20</w:t>
            </w:r>
            <w:r>
              <w:rPr>
                <w:rFonts w:hint="eastAsia" w:ascii="宋体" w:hAnsi="宋体" w:cs="宋体"/>
                <w:b/>
                <w:color w:val="auto"/>
                <w:szCs w:val="21"/>
                <w:highlight w:val="none"/>
              </w:rPr>
              <w:t>分）</w:t>
            </w:r>
          </w:p>
        </w:tc>
        <w:tc>
          <w:tcPr>
            <w:tcW w:w="1020" w:type="dxa"/>
            <w:tcBorders>
              <w:left w:val="single" w:color="auto" w:sz="4" w:space="0"/>
            </w:tcBorders>
            <w:noWrap w:val="0"/>
            <w:vAlign w:val="center"/>
          </w:tcPr>
          <w:p w14:paraId="3DA276B6">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105" w:leftChars="50" w:right="105" w:rightChars="50"/>
              <w:jc w:val="center"/>
              <w:textAlignment w:val="auto"/>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rPr>
              <w:t>近</w:t>
            </w:r>
            <w:r>
              <w:rPr>
                <w:rFonts w:hint="eastAsia" w:ascii="宋体" w:hAnsi="宋体" w:eastAsia="宋体" w:cs="仿宋_GB2312"/>
                <w:color w:val="auto"/>
                <w:szCs w:val="21"/>
                <w:highlight w:val="none"/>
                <w:lang w:val="en-US" w:eastAsia="zh-CN"/>
              </w:rPr>
              <w:t>五</w:t>
            </w:r>
            <w:r>
              <w:rPr>
                <w:rFonts w:hint="eastAsia" w:ascii="宋体" w:hAnsi="宋体" w:eastAsia="宋体" w:cs="仿宋_GB2312"/>
                <w:color w:val="auto"/>
                <w:szCs w:val="21"/>
                <w:highlight w:val="none"/>
              </w:rPr>
              <w:t>年  业绩</w:t>
            </w:r>
          </w:p>
        </w:tc>
        <w:tc>
          <w:tcPr>
            <w:tcW w:w="707" w:type="dxa"/>
            <w:noWrap w:val="0"/>
            <w:vAlign w:val="center"/>
          </w:tcPr>
          <w:p w14:paraId="20D69845">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eastAsia="宋体" w:cs="仿宋_GB2312"/>
                <w:color w:val="auto"/>
                <w:szCs w:val="21"/>
                <w:highlight w:val="none"/>
              </w:rPr>
            </w:pPr>
            <w:r>
              <w:rPr>
                <w:rFonts w:hint="eastAsia" w:ascii="宋体" w:hAnsi="宋体" w:cs="仿宋_GB2312"/>
                <w:color w:val="auto"/>
                <w:szCs w:val="21"/>
                <w:highlight w:val="none"/>
                <w:lang w:val="en-US" w:eastAsia="zh-CN"/>
              </w:rPr>
              <w:t>15</w:t>
            </w:r>
            <w:r>
              <w:rPr>
                <w:rFonts w:hint="eastAsia" w:ascii="宋体" w:hAnsi="宋体" w:eastAsia="宋体" w:cs="仿宋_GB2312"/>
                <w:color w:val="auto"/>
                <w:szCs w:val="21"/>
                <w:highlight w:val="none"/>
                <w:lang w:val="en-US" w:eastAsia="zh-CN"/>
              </w:rPr>
              <w:t>分</w:t>
            </w:r>
          </w:p>
        </w:tc>
        <w:tc>
          <w:tcPr>
            <w:tcW w:w="6794" w:type="dxa"/>
            <w:tcBorders>
              <w:bottom w:val="single" w:color="auto" w:sz="4" w:space="0"/>
            </w:tcBorders>
            <w:noWrap w:val="0"/>
            <w:vAlign w:val="center"/>
          </w:tcPr>
          <w:p w14:paraId="27D4A9D6">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105" w:leftChars="50" w:right="105" w:rightChars="50"/>
              <w:textAlignment w:val="auto"/>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rPr>
              <w:t>供应商提供近</w:t>
            </w:r>
            <w:r>
              <w:rPr>
                <w:rFonts w:hint="eastAsia" w:ascii="宋体" w:hAnsi="宋体" w:eastAsia="宋体" w:cs="仿宋_GB2312"/>
                <w:color w:val="auto"/>
                <w:szCs w:val="21"/>
                <w:highlight w:val="none"/>
                <w:lang w:val="en-US" w:eastAsia="zh-CN"/>
              </w:rPr>
              <w:t>五</w:t>
            </w:r>
            <w:r>
              <w:rPr>
                <w:rFonts w:hint="eastAsia" w:ascii="宋体" w:hAnsi="宋体" w:eastAsia="宋体" w:cs="仿宋_GB2312"/>
                <w:color w:val="auto"/>
                <w:szCs w:val="21"/>
                <w:highlight w:val="none"/>
              </w:rPr>
              <w:t>年签订的</w:t>
            </w:r>
            <w:r>
              <w:rPr>
                <w:rFonts w:hint="eastAsia" w:ascii="宋体" w:hAnsi="宋体" w:eastAsia="宋体" w:cs="仿宋_GB2312"/>
                <w:color w:val="auto"/>
                <w:szCs w:val="21"/>
                <w:highlight w:val="none"/>
                <w:lang w:eastAsia="zh-CN"/>
              </w:rPr>
              <w:t>同</w:t>
            </w:r>
            <w:r>
              <w:rPr>
                <w:rFonts w:hint="eastAsia" w:ascii="宋体" w:hAnsi="宋体" w:eastAsia="宋体" w:cs="仿宋_GB2312"/>
                <w:color w:val="auto"/>
                <w:szCs w:val="21"/>
                <w:highlight w:val="none"/>
              </w:rPr>
              <w:t>类</w:t>
            </w:r>
            <w:r>
              <w:rPr>
                <w:rFonts w:hint="eastAsia" w:ascii="宋体" w:hAnsi="宋体" w:eastAsia="宋体" w:cs="仿宋_GB2312"/>
                <w:color w:val="auto"/>
                <w:szCs w:val="21"/>
                <w:highlight w:val="none"/>
                <w:lang w:eastAsia="zh-CN"/>
              </w:rPr>
              <w:t>型</w:t>
            </w:r>
            <w:r>
              <w:rPr>
                <w:rFonts w:hint="eastAsia" w:ascii="宋体" w:hAnsi="宋体" w:eastAsia="宋体" w:cs="仿宋_GB2312"/>
                <w:color w:val="auto"/>
                <w:szCs w:val="21"/>
                <w:highlight w:val="none"/>
              </w:rPr>
              <w:t>业绩，每提供一份合同得</w:t>
            </w:r>
            <w:r>
              <w:rPr>
                <w:rFonts w:hint="eastAsia" w:ascii="宋体" w:hAnsi="宋体" w:cs="仿宋_GB2312"/>
                <w:color w:val="auto"/>
                <w:szCs w:val="21"/>
                <w:highlight w:val="none"/>
                <w:lang w:val="en-US" w:eastAsia="zh-CN"/>
              </w:rPr>
              <w:t>5</w:t>
            </w:r>
            <w:r>
              <w:rPr>
                <w:rFonts w:hint="eastAsia" w:ascii="宋体" w:hAnsi="宋体" w:eastAsia="宋体" w:cs="仿宋_GB2312"/>
                <w:color w:val="auto"/>
                <w:szCs w:val="21"/>
                <w:highlight w:val="none"/>
              </w:rPr>
              <w:t>分，最高得</w:t>
            </w:r>
            <w:r>
              <w:rPr>
                <w:rFonts w:hint="eastAsia" w:ascii="宋体" w:hAnsi="宋体" w:cs="仿宋_GB2312"/>
                <w:color w:val="auto"/>
                <w:szCs w:val="21"/>
                <w:highlight w:val="none"/>
                <w:lang w:val="en-US" w:eastAsia="zh-CN"/>
              </w:rPr>
              <w:t>15</w:t>
            </w:r>
            <w:r>
              <w:rPr>
                <w:rFonts w:hint="eastAsia" w:ascii="宋体" w:hAnsi="宋体" w:eastAsia="宋体" w:cs="仿宋_GB2312"/>
                <w:color w:val="auto"/>
                <w:szCs w:val="21"/>
                <w:highlight w:val="none"/>
              </w:rPr>
              <w:t>分。</w:t>
            </w:r>
            <w:r>
              <w:rPr>
                <w:rFonts w:hint="eastAsia" w:ascii="宋体" w:hAnsi="宋体" w:eastAsia="宋体" w:cs="仿宋_GB2312"/>
                <w:color w:val="auto"/>
                <w:szCs w:val="21"/>
                <w:highlight w:val="none"/>
                <w:lang w:eastAsia="zh-CN"/>
              </w:rPr>
              <w:t>（</w:t>
            </w:r>
            <w:r>
              <w:rPr>
                <w:rFonts w:hint="eastAsia" w:ascii="宋体" w:hAnsi="宋体" w:eastAsia="宋体" w:cs="仿宋_GB2312"/>
                <w:color w:val="auto"/>
                <w:szCs w:val="21"/>
                <w:highlight w:val="none"/>
              </w:rPr>
              <w:t>要求必须提供合同的全部内容：合同首页、合同金额所在页、签字盖章页</w:t>
            </w:r>
            <w:r>
              <w:rPr>
                <w:rFonts w:hint="eastAsia" w:ascii="宋体" w:hAnsi="宋体" w:cs="仿宋_GB2312"/>
                <w:color w:val="auto"/>
                <w:szCs w:val="21"/>
                <w:highlight w:val="none"/>
                <w:lang w:val="en-US" w:eastAsia="zh-CN"/>
              </w:rPr>
              <w:t>或中标通知书</w:t>
            </w:r>
            <w:r>
              <w:rPr>
                <w:rFonts w:hint="eastAsia" w:ascii="宋体" w:hAnsi="宋体" w:eastAsia="宋体" w:cs="仿宋_GB2312"/>
                <w:color w:val="auto"/>
                <w:szCs w:val="21"/>
                <w:highlight w:val="none"/>
              </w:rPr>
              <w:t>作为证明，任何部位不得有遮挡、涂改内容，否则不得分。</w:t>
            </w:r>
            <w:r>
              <w:rPr>
                <w:rFonts w:hint="eastAsia" w:ascii="宋体" w:hAnsi="宋体" w:eastAsia="宋体" w:cs="仿宋_GB2312"/>
                <w:color w:val="auto"/>
                <w:szCs w:val="21"/>
                <w:highlight w:val="none"/>
                <w:lang w:eastAsia="zh-CN"/>
              </w:rPr>
              <w:t>）</w:t>
            </w:r>
          </w:p>
        </w:tc>
      </w:tr>
      <w:tr w14:paraId="17FBA51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045" w:hRule="atLeast"/>
        </w:trPr>
        <w:tc>
          <w:tcPr>
            <w:tcW w:w="1073" w:type="dxa"/>
            <w:vMerge w:val="continue"/>
            <w:tcBorders>
              <w:right w:val="single" w:color="auto" w:sz="4" w:space="0"/>
            </w:tcBorders>
            <w:noWrap w:val="0"/>
            <w:vAlign w:val="center"/>
          </w:tcPr>
          <w:p w14:paraId="009FC2C4">
            <w:pPr>
              <w:keepNext w:val="0"/>
              <w:keepLines w:val="0"/>
              <w:pageBreakBefore w:val="0"/>
              <w:widowControl w:val="0"/>
              <w:tabs>
                <w:tab w:val="left" w:pos="1440"/>
              </w:tabs>
              <w:kinsoku/>
              <w:wordWrap/>
              <w:overflowPunct/>
              <w:topLinePunct w:val="0"/>
              <w:autoSpaceDE/>
              <w:autoSpaceDN/>
              <w:bidi w:val="0"/>
              <w:adjustRightInd/>
              <w:snapToGrid/>
              <w:spacing w:line="460" w:lineRule="exact"/>
              <w:ind w:left="105" w:leftChars="50" w:right="105" w:rightChars="50"/>
              <w:jc w:val="center"/>
              <w:textAlignment w:val="auto"/>
              <w:rPr>
                <w:rFonts w:hint="eastAsia" w:ascii="宋体" w:hAnsi="宋体" w:cs="宋体"/>
                <w:b/>
                <w:color w:val="auto"/>
                <w:szCs w:val="21"/>
                <w:highlight w:val="none"/>
              </w:rPr>
            </w:pPr>
          </w:p>
        </w:tc>
        <w:tc>
          <w:tcPr>
            <w:tcW w:w="1020" w:type="dxa"/>
            <w:tcBorders>
              <w:left w:val="single" w:color="auto" w:sz="4" w:space="0"/>
            </w:tcBorders>
            <w:noWrap w:val="0"/>
            <w:vAlign w:val="center"/>
          </w:tcPr>
          <w:p w14:paraId="60E60C32">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105" w:leftChars="50" w:right="105" w:rightChars="50"/>
              <w:jc w:val="center"/>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项目班子配备</w:t>
            </w:r>
          </w:p>
          <w:p w14:paraId="5E9035AE">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105" w:leftChars="50" w:right="105" w:rightChars="50"/>
              <w:jc w:val="center"/>
              <w:textAlignment w:val="auto"/>
              <w:rPr>
                <w:rFonts w:hint="eastAsia" w:ascii="宋体" w:hAnsi="宋体" w:eastAsia="宋体" w:cs="仿宋_GB2312"/>
                <w:color w:val="auto"/>
                <w:szCs w:val="21"/>
                <w:highlight w:val="none"/>
                <w:lang w:val="en-US" w:eastAsia="zh-CN"/>
              </w:rPr>
            </w:pPr>
          </w:p>
        </w:tc>
        <w:tc>
          <w:tcPr>
            <w:tcW w:w="707" w:type="dxa"/>
            <w:noWrap w:val="0"/>
            <w:vAlign w:val="center"/>
          </w:tcPr>
          <w:p w14:paraId="7D5B9BFA">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105" w:leftChars="50" w:right="105" w:rightChars="50"/>
              <w:jc w:val="center"/>
              <w:textAlignment w:val="auto"/>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5分</w:t>
            </w:r>
          </w:p>
        </w:tc>
        <w:tc>
          <w:tcPr>
            <w:tcW w:w="6794" w:type="dxa"/>
            <w:tcBorders>
              <w:bottom w:val="single" w:color="auto" w:sz="4" w:space="0"/>
            </w:tcBorders>
            <w:noWrap w:val="0"/>
            <w:vAlign w:val="center"/>
          </w:tcPr>
          <w:p w14:paraId="70600007">
            <w:pPr>
              <w:keepNext w:val="0"/>
              <w:keepLines w:val="0"/>
              <w:widowControl/>
              <w:suppressLineNumbers w:val="0"/>
              <w:jc w:val="left"/>
              <w:rPr>
                <w:rFonts w:hint="default" w:ascii="宋体" w:hAnsi="宋体" w:eastAsia="宋体" w:cs="仿宋_GB2312"/>
                <w:color w:val="auto"/>
                <w:szCs w:val="21"/>
                <w:highlight w:val="none"/>
                <w:lang w:val="en-US"/>
              </w:rPr>
            </w:pPr>
            <w:r>
              <w:rPr>
                <w:rFonts w:hint="eastAsia" w:ascii="宋体" w:hAnsi="宋体" w:cs="仿宋_GB2312"/>
                <w:color w:val="auto"/>
                <w:szCs w:val="21"/>
                <w:highlight w:val="none"/>
                <w:lang w:val="en-US" w:eastAsia="zh-CN"/>
              </w:rPr>
              <w:t xml:space="preserve">项目班子配备齐全，包含心理咨询师、健康管理师、护理员、家政、保健按摩等专业人员，每配备一项专业人员得 </w:t>
            </w:r>
            <w:r>
              <w:rPr>
                <w:rFonts w:hint="default" w:ascii="宋体" w:hAnsi="宋体" w:cs="仿宋_GB2312"/>
                <w:color w:val="auto"/>
                <w:szCs w:val="21"/>
                <w:highlight w:val="none"/>
                <w:lang w:val="en-US" w:eastAsia="zh-CN"/>
              </w:rPr>
              <w:t xml:space="preserve">1 </w:t>
            </w:r>
            <w:r>
              <w:rPr>
                <w:rFonts w:hint="eastAsia" w:ascii="宋体" w:hAnsi="宋体" w:cs="仿宋_GB2312"/>
                <w:color w:val="auto"/>
                <w:szCs w:val="21"/>
                <w:highlight w:val="none"/>
                <w:lang w:val="en-US" w:eastAsia="zh-CN"/>
              </w:rPr>
              <w:t>分，最高 5</w:t>
            </w:r>
            <w:r>
              <w:rPr>
                <w:rFonts w:hint="default" w:ascii="宋体" w:hAnsi="宋体" w:cs="仿宋_GB2312"/>
                <w:color w:val="auto"/>
                <w:szCs w:val="21"/>
                <w:highlight w:val="none"/>
                <w:lang w:val="en-US" w:eastAsia="zh-CN"/>
              </w:rPr>
              <w:t xml:space="preserve"> </w:t>
            </w:r>
            <w:r>
              <w:rPr>
                <w:rFonts w:hint="eastAsia" w:ascii="宋体" w:hAnsi="宋体" w:cs="仿宋_GB2312"/>
                <w:color w:val="auto"/>
                <w:szCs w:val="21"/>
                <w:highlight w:val="none"/>
                <w:lang w:val="en-US" w:eastAsia="zh-CN"/>
              </w:rPr>
              <w:t>分。</w:t>
            </w:r>
          </w:p>
        </w:tc>
      </w:tr>
      <w:tr w14:paraId="4416198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474" w:hRule="atLeast"/>
        </w:trPr>
        <w:tc>
          <w:tcPr>
            <w:tcW w:w="1073" w:type="dxa"/>
            <w:vMerge w:val="restart"/>
            <w:tcBorders>
              <w:right w:val="single" w:color="auto" w:sz="4" w:space="0"/>
            </w:tcBorders>
            <w:noWrap w:val="0"/>
            <w:vAlign w:val="center"/>
          </w:tcPr>
          <w:p w14:paraId="1E9C277F">
            <w:pPr>
              <w:keepNext w:val="0"/>
              <w:keepLines w:val="0"/>
              <w:pageBreakBefore w:val="0"/>
              <w:widowControl w:val="0"/>
              <w:kinsoku/>
              <w:wordWrap/>
              <w:overflowPunct/>
              <w:topLinePunct w:val="0"/>
              <w:autoSpaceDE/>
              <w:autoSpaceDN/>
              <w:bidi w:val="0"/>
              <w:adjustRightInd/>
              <w:snapToGrid/>
              <w:spacing w:line="460" w:lineRule="exact"/>
              <w:ind w:firstLine="27" w:firstLineChars="13"/>
              <w:jc w:val="center"/>
              <w:textAlignment w:val="auto"/>
              <w:rPr>
                <w:rFonts w:hint="eastAsia" w:ascii="宋体" w:hAnsi="宋体" w:cs="仿宋_GB2312"/>
                <w:b/>
                <w:color w:val="auto"/>
                <w:szCs w:val="21"/>
                <w:highlight w:val="none"/>
              </w:rPr>
            </w:pPr>
            <w:r>
              <w:rPr>
                <w:rFonts w:hint="eastAsia" w:ascii="宋体" w:hAnsi="宋体" w:cs="仿宋_GB2312"/>
                <w:b/>
                <w:color w:val="auto"/>
                <w:szCs w:val="21"/>
                <w:highlight w:val="none"/>
              </w:rPr>
              <w:t>技术部分</w:t>
            </w:r>
          </w:p>
          <w:p w14:paraId="72DFD470">
            <w:pPr>
              <w:keepNext w:val="0"/>
              <w:keepLines w:val="0"/>
              <w:pageBreakBefore w:val="0"/>
              <w:widowControl w:val="0"/>
              <w:kinsoku/>
              <w:wordWrap/>
              <w:overflowPunct/>
              <w:topLinePunct w:val="0"/>
              <w:autoSpaceDE/>
              <w:autoSpaceDN/>
              <w:bidi w:val="0"/>
              <w:adjustRightInd/>
              <w:snapToGrid/>
              <w:spacing w:line="460" w:lineRule="exact"/>
              <w:ind w:firstLine="27" w:firstLineChars="13"/>
              <w:jc w:val="center"/>
              <w:textAlignment w:val="auto"/>
              <w:rPr>
                <w:rFonts w:hint="eastAsia" w:ascii="宋体" w:hAnsi="宋体" w:cs="仿宋_GB2312"/>
                <w:color w:val="auto"/>
                <w:szCs w:val="21"/>
                <w:highlight w:val="none"/>
              </w:rPr>
            </w:pPr>
            <w:r>
              <w:rPr>
                <w:rFonts w:hint="eastAsia" w:ascii="宋体" w:hAnsi="宋体" w:cs="仿宋_GB2312"/>
                <w:b/>
                <w:color w:val="auto"/>
                <w:szCs w:val="21"/>
                <w:highlight w:val="none"/>
              </w:rPr>
              <w:t>（</w:t>
            </w:r>
            <w:r>
              <w:rPr>
                <w:rFonts w:hint="eastAsia" w:ascii="宋体" w:hAnsi="宋体" w:cs="仿宋_GB2312"/>
                <w:b/>
                <w:color w:val="auto"/>
                <w:szCs w:val="21"/>
                <w:highlight w:val="none"/>
                <w:lang w:val="en-US" w:eastAsia="zh-CN"/>
              </w:rPr>
              <w:t>60</w:t>
            </w:r>
            <w:r>
              <w:rPr>
                <w:rFonts w:hint="eastAsia" w:ascii="宋体" w:hAnsi="宋体" w:cs="仿宋_GB2312"/>
                <w:b/>
                <w:color w:val="auto"/>
                <w:szCs w:val="21"/>
                <w:highlight w:val="none"/>
              </w:rPr>
              <w:t>分）</w:t>
            </w:r>
          </w:p>
        </w:tc>
        <w:tc>
          <w:tcPr>
            <w:tcW w:w="1020" w:type="dxa"/>
            <w:tcBorders>
              <w:left w:val="single" w:color="auto" w:sz="4" w:space="0"/>
            </w:tcBorders>
            <w:noWrap w:val="0"/>
            <w:vAlign w:val="center"/>
          </w:tcPr>
          <w:p w14:paraId="355D741C">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105" w:leftChars="50" w:right="105" w:rightChars="50"/>
              <w:jc w:val="center"/>
              <w:textAlignment w:val="auto"/>
              <w:rPr>
                <w:rFonts w:hint="eastAsia" w:ascii="宋体" w:hAnsi="宋体" w:eastAsia="宋体" w:cs="仿宋_GB2312"/>
                <w:color w:val="auto"/>
                <w:szCs w:val="21"/>
                <w:highlight w:val="none"/>
                <w:lang w:eastAsia="zh-CN"/>
              </w:rPr>
            </w:pPr>
            <w:r>
              <w:rPr>
                <w:rFonts w:hint="eastAsia" w:ascii="宋体" w:hAnsi="宋体" w:eastAsia="宋体" w:cs="仿宋_GB2312"/>
                <w:color w:val="auto"/>
                <w:szCs w:val="21"/>
                <w:highlight w:val="none"/>
                <w:lang w:val="zh-CN"/>
              </w:rPr>
              <w:t>整体服务方案</w:t>
            </w:r>
          </w:p>
        </w:tc>
        <w:tc>
          <w:tcPr>
            <w:tcW w:w="707" w:type="dxa"/>
            <w:tcBorders>
              <w:bottom w:val="single" w:color="auto" w:sz="4" w:space="0"/>
            </w:tcBorders>
            <w:noWrap w:val="0"/>
            <w:vAlign w:val="center"/>
          </w:tcPr>
          <w:p w14:paraId="77D1A7DD">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105" w:leftChars="50" w:right="105" w:rightChars="50"/>
              <w:jc w:val="center"/>
              <w:textAlignment w:val="auto"/>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20分</w:t>
            </w:r>
          </w:p>
        </w:tc>
        <w:tc>
          <w:tcPr>
            <w:tcW w:w="6794" w:type="dxa"/>
            <w:tcBorders>
              <w:bottom w:val="single" w:color="auto" w:sz="4" w:space="0"/>
            </w:tcBorders>
            <w:noWrap w:val="0"/>
            <w:vAlign w:val="center"/>
          </w:tcPr>
          <w:p w14:paraId="0995029D">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val="en-US" w:eastAsia="zh-CN"/>
              </w:rPr>
              <w:t xml:space="preserve">托养服务实施方案总体概述详细，清晰合理、严谨、全面、完善，论述合理及可实施性强，满足磋商文件的全部服务要求，对重点难点分析、明确指出关键性技术问题及相应的解决办法和对策措施等内容。包括健康检测 </w:t>
            </w:r>
          </w:p>
          <w:p w14:paraId="016C46EF">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仿宋_GB2312"/>
                <w:color w:val="auto"/>
                <w:szCs w:val="21"/>
                <w:highlight w:val="none"/>
              </w:rPr>
            </w:pPr>
            <w:r>
              <w:rPr>
                <w:rFonts w:hint="eastAsia" w:ascii="宋体" w:hAnsi="宋体" w:eastAsia="宋体" w:cs="仿宋_GB2312"/>
                <w:color w:val="auto"/>
                <w:szCs w:val="21"/>
                <w:highlight w:val="none"/>
                <w:lang w:val="en-US" w:eastAsia="zh-CN"/>
              </w:rPr>
              <w:t xml:space="preserve">措施；个性化服务方案；健康咨询、基本康复和残疾预防服务方案；针对本项目提供的各项技能训练方案；针对本项目提供的照料和管护、基本生活照料和护理方案等。合理完善得 20 分，较好得 15 分，一般得 10 分， </w:t>
            </w:r>
          </w:p>
          <w:p w14:paraId="043278C5">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left"/>
              <w:textAlignment w:val="auto"/>
              <w:rPr>
                <w:rFonts w:hint="default"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较差得 5 分；未提供不得分</w:t>
            </w:r>
            <w:r>
              <w:rPr>
                <w:rFonts w:hint="eastAsia" w:ascii="宋体" w:hAnsi="宋体" w:cs="仿宋_GB2312"/>
                <w:color w:val="auto"/>
                <w:szCs w:val="21"/>
                <w:highlight w:val="none"/>
                <w:lang w:eastAsia="zh-CN"/>
              </w:rPr>
              <w:t>。</w:t>
            </w:r>
            <w:r>
              <w:rPr>
                <w:rFonts w:hint="eastAsia" w:ascii="宋体" w:hAnsi="宋体" w:cs="仿宋_GB2312"/>
                <w:color w:val="auto"/>
                <w:szCs w:val="21"/>
                <w:highlight w:val="none"/>
                <w:lang w:val="en-US" w:eastAsia="zh-CN"/>
              </w:rPr>
              <w:t xml:space="preserve"> </w:t>
            </w:r>
          </w:p>
        </w:tc>
      </w:tr>
      <w:tr w14:paraId="638734B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1400" w:hRule="atLeast"/>
        </w:trPr>
        <w:tc>
          <w:tcPr>
            <w:tcW w:w="1073" w:type="dxa"/>
            <w:vMerge w:val="continue"/>
            <w:tcBorders>
              <w:right w:val="single" w:color="auto" w:sz="4" w:space="0"/>
            </w:tcBorders>
            <w:noWrap w:val="0"/>
            <w:vAlign w:val="center"/>
          </w:tcPr>
          <w:p w14:paraId="2570EA7E">
            <w:pPr>
              <w:keepNext w:val="0"/>
              <w:keepLines w:val="0"/>
              <w:pageBreakBefore w:val="0"/>
              <w:widowControl w:val="0"/>
              <w:kinsoku/>
              <w:wordWrap/>
              <w:overflowPunct/>
              <w:topLinePunct w:val="0"/>
              <w:autoSpaceDE/>
              <w:autoSpaceDN/>
              <w:bidi w:val="0"/>
              <w:adjustRightInd/>
              <w:snapToGrid/>
              <w:spacing w:line="460" w:lineRule="exact"/>
              <w:ind w:firstLine="27" w:firstLineChars="13"/>
              <w:jc w:val="center"/>
              <w:textAlignment w:val="auto"/>
              <w:rPr>
                <w:rFonts w:hint="eastAsia" w:ascii="宋体" w:hAnsi="宋体"/>
                <w:color w:val="auto"/>
                <w:szCs w:val="21"/>
                <w:highlight w:val="none"/>
              </w:rPr>
            </w:pPr>
          </w:p>
        </w:tc>
        <w:tc>
          <w:tcPr>
            <w:tcW w:w="1020" w:type="dxa"/>
            <w:tcBorders>
              <w:left w:val="single" w:color="auto" w:sz="4" w:space="0"/>
            </w:tcBorders>
            <w:noWrap w:val="0"/>
            <w:vAlign w:val="center"/>
          </w:tcPr>
          <w:p w14:paraId="46FD752F">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项目管理组织架构及制度</w:t>
            </w:r>
          </w:p>
        </w:tc>
        <w:tc>
          <w:tcPr>
            <w:tcW w:w="707" w:type="dxa"/>
            <w:tcBorders>
              <w:top w:val="single" w:color="auto" w:sz="4" w:space="0"/>
              <w:bottom w:val="single" w:color="auto" w:sz="4" w:space="0"/>
            </w:tcBorders>
            <w:noWrap w:val="0"/>
            <w:vAlign w:val="center"/>
          </w:tcPr>
          <w:p w14:paraId="35F19721">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10分</w:t>
            </w:r>
          </w:p>
        </w:tc>
        <w:tc>
          <w:tcPr>
            <w:tcW w:w="6794" w:type="dxa"/>
            <w:tcBorders>
              <w:top w:val="single" w:color="auto" w:sz="4" w:space="0"/>
              <w:bottom w:val="single" w:color="auto" w:sz="4" w:space="0"/>
            </w:tcBorders>
            <w:noWrap w:val="0"/>
            <w:vAlign w:val="center"/>
          </w:tcPr>
          <w:p w14:paraId="0F5A1440">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 xml:space="preserve">项目管理机构及其运作方法、流程、各项管理制度、服务质量检查、验收方法和标准等，安排合理、可行得 </w:t>
            </w:r>
            <w:r>
              <w:rPr>
                <w:rFonts w:hint="eastAsia" w:ascii="宋体" w:hAnsi="宋体" w:cs="仿宋_GB2312"/>
                <w:color w:val="auto"/>
                <w:szCs w:val="21"/>
                <w:highlight w:val="none"/>
                <w:lang w:val="en-US" w:eastAsia="zh-CN"/>
              </w:rPr>
              <w:t>10分</w:t>
            </w:r>
            <w:r>
              <w:rPr>
                <w:rFonts w:hint="eastAsia" w:ascii="宋体" w:hAnsi="宋体" w:eastAsia="宋体" w:cs="仿宋_GB2312"/>
                <w:color w:val="auto"/>
                <w:szCs w:val="21"/>
                <w:highlight w:val="none"/>
                <w:lang w:val="en-US" w:eastAsia="zh-CN"/>
              </w:rPr>
              <w:t xml:space="preserve">；比较合理、可行得 </w:t>
            </w:r>
            <w:r>
              <w:rPr>
                <w:rFonts w:hint="eastAsia" w:ascii="宋体" w:hAnsi="宋体" w:cs="仿宋_GB2312"/>
                <w:color w:val="auto"/>
                <w:szCs w:val="21"/>
                <w:highlight w:val="none"/>
                <w:lang w:val="en-US" w:eastAsia="zh-CN"/>
              </w:rPr>
              <w:t>8</w:t>
            </w:r>
            <w:r>
              <w:rPr>
                <w:rFonts w:hint="eastAsia" w:ascii="宋体" w:hAnsi="宋体" w:eastAsia="宋体" w:cs="仿宋_GB2312"/>
                <w:color w:val="auto"/>
                <w:szCs w:val="21"/>
                <w:highlight w:val="none"/>
                <w:lang w:val="en-US" w:eastAsia="zh-CN"/>
              </w:rPr>
              <w:t>分；基本合理、可行得 6 分； 合理或不可行得 4 分；不提供不得分</w:t>
            </w:r>
            <w:r>
              <w:rPr>
                <w:rFonts w:hint="eastAsia" w:ascii="宋体" w:hAnsi="宋体" w:cs="仿宋_GB2312"/>
                <w:color w:val="auto"/>
                <w:szCs w:val="21"/>
                <w:highlight w:val="none"/>
                <w:lang w:val="en-US" w:eastAsia="zh-CN"/>
              </w:rPr>
              <w:t>。</w:t>
            </w:r>
          </w:p>
        </w:tc>
      </w:tr>
      <w:tr w14:paraId="413D39F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474" w:hRule="atLeast"/>
        </w:trPr>
        <w:tc>
          <w:tcPr>
            <w:tcW w:w="1073" w:type="dxa"/>
            <w:vMerge w:val="continue"/>
            <w:tcBorders>
              <w:right w:val="single" w:color="auto" w:sz="4" w:space="0"/>
            </w:tcBorders>
            <w:noWrap w:val="0"/>
            <w:vAlign w:val="center"/>
          </w:tcPr>
          <w:p w14:paraId="1C3C9BD0">
            <w:pPr>
              <w:keepNext w:val="0"/>
              <w:keepLines w:val="0"/>
              <w:pageBreakBefore w:val="0"/>
              <w:widowControl w:val="0"/>
              <w:kinsoku/>
              <w:wordWrap/>
              <w:overflowPunct/>
              <w:topLinePunct w:val="0"/>
              <w:autoSpaceDE/>
              <w:autoSpaceDN/>
              <w:bidi w:val="0"/>
              <w:adjustRightInd/>
              <w:snapToGrid/>
              <w:spacing w:line="460" w:lineRule="exact"/>
              <w:ind w:firstLine="27" w:firstLineChars="13"/>
              <w:jc w:val="center"/>
              <w:textAlignment w:val="auto"/>
              <w:rPr>
                <w:rFonts w:hint="eastAsia" w:ascii="宋体" w:hAnsi="宋体"/>
                <w:color w:val="auto"/>
                <w:szCs w:val="21"/>
                <w:highlight w:val="none"/>
              </w:rPr>
            </w:pPr>
          </w:p>
        </w:tc>
        <w:tc>
          <w:tcPr>
            <w:tcW w:w="1020" w:type="dxa"/>
            <w:tcBorders>
              <w:left w:val="single" w:color="auto" w:sz="4" w:space="0"/>
            </w:tcBorders>
            <w:noWrap w:val="0"/>
            <w:vAlign w:val="center"/>
          </w:tcPr>
          <w:p w14:paraId="0B83FBB0">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仿宋_GB2312"/>
                <w:color w:val="auto"/>
                <w:szCs w:val="21"/>
                <w:highlight w:val="none"/>
                <w:lang w:val="zh-CN" w:eastAsia="zh-CN"/>
              </w:rPr>
            </w:pPr>
            <w:r>
              <w:rPr>
                <w:rFonts w:hint="eastAsia" w:ascii="宋体" w:hAnsi="宋体" w:eastAsia="宋体" w:cs="仿宋_GB2312"/>
                <w:color w:val="auto"/>
                <w:szCs w:val="21"/>
                <w:highlight w:val="none"/>
                <w:lang w:val="en-US" w:eastAsia="zh-CN"/>
              </w:rPr>
              <w:t>应急处理方案</w:t>
            </w:r>
          </w:p>
        </w:tc>
        <w:tc>
          <w:tcPr>
            <w:tcW w:w="707" w:type="dxa"/>
            <w:tcBorders>
              <w:top w:val="single" w:color="auto" w:sz="4" w:space="0"/>
              <w:bottom w:val="single" w:color="auto" w:sz="4" w:space="0"/>
            </w:tcBorders>
            <w:noWrap w:val="0"/>
            <w:vAlign w:val="center"/>
          </w:tcPr>
          <w:p w14:paraId="1CA52E89">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8分</w:t>
            </w:r>
          </w:p>
        </w:tc>
        <w:tc>
          <w:tcPr>
            <w:tcW w:w="6794" w:type="dxa"/>
            <w:tcBorders>
              <w:top w:val="single" w:color="auto" w:sz="4" w:space="0"/>
              <w:bottom w:val="single" w:color="auto" w:sz="4" w:space="0"/>
            </w:tcBorders>
            <w:noWrap w:val="0"/>
            <w:vAlign w:val="center"/>
          </w:tcPr>
          <w:p w14:paraId="5FD0EC2A">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 xml:space="preserve">对可能出现的突发情况有完善的应急方案，有制止事态的应急措施等，合理完善得 </w:t>
            </w:r>
            <w:r>
              <w:rPr>
                <w:rFonts w:hint="eastAsia" w:ascii="宋体" w:hAnsi="宋体" w:cs="仿宋_GB2312"/>
                <w:color w:val="auto"/>
                <w:szCs w:val="21"/>
                <w:highlight w:val="none"/>
                <w:lang w:val="en-US" w:eastAsia="zh-CN"/>
              </w:rPr>
              <w:t>8</w:t>
            </w:r>
            <w:r>
              <w:rPr>
                <w:rFonts w:hint="eastAsia" w:ascii="宋体" w:hAnsi="宋体" w:eastAsia="宋体" w:cs="仿宋_GB2312"/>
                <w:color w:val="auto"/>
                <w:szCs w:val="21"/>
                <w:highlight w:val="none"/>
                <w:lang w:val="en-US" w:eastAsia="zh-CN"/>
              </w:rPr>
              <w:t xml:space="preserve"> 分，较好得</w:t>
            </w:r>
            <w:r>
              <w:rPr>
                <w:rFonts w:hint="eastAsia" w:ascii="宋体" w:hAnsi="宋体" w:cs="仿宋_GB2312"/>
                <w:color w:val="auto"/>
                <w:szCs w:val="21"/>
                <w:highlight w:val="none"/>
                <w:lang w:val="en-US" w:eastAsia="zh-CN"/>
              </w:rPr>
              <w:t>6</w:t>
            </w:r>
            <w:r>
              <w:rPr>
                <w:rFonts w:hint="eastAsia" w:ascii="宋体" w:hAnsi="宋体" w:eastAsia="宋体" w:cs="仿宋_GB2312"/>
                <w:color w:val="auto"/>
                <w:szCs w:val="21"/>
                <w:highlight w:val="none"/>
                <w:lang w:val="en-US" w:eastAsia="zh-CN"/>
              </w:rPr>
              <w:t xml:space="preserve">分， 一般得 </w:t>
            </w:r>
            <w:r>
              <w:rPr>
                <w:rFonts w:hint="eastAsia" w:ascii="宋体" w:hAnsi="宋体" w:cs="仿宋_GB2312"/>
                <w:color w:val="auto"/>
                <w:szCs w:val="21"/>
                <w:highlight w:val="none"/>
                <w:lang w:val="en-US" w:eastAsia="zh-CN"/>
              </w:rPr>
              <w:t>4</w:t>
            </w:r>
            <w:r>
              <w:rPr>
                <w:rFonts w:hint="eastAsia" w:ascii="宋体" w:hAnsi="宋体" w:eastAsia="宋体" w:cs="仿宋_GB2312"/>
                <w:color w:val="auto"/>
                <w:szCs w:val="21"/>
                <w:highlight w:val="none"/>
                <w:lang w:val="en-US" w:eastAsia="zh-CN"/>
              </w:rPr>
              <w:t xml:space="preserve"> 分，较差得 </w:t>
            </w:r>
            <w:r>
              <w:rPr>
                <w:rFonts w:hint="eastAsia" w:ascii="宋体" w:hAnsi="宋体" w:cs="仿宋_GB2312"/>
                <w:color w:val="auto"/>
                <w:szCs w:val="21"/>
                <w:highlight w:val="none"/>
                <w:lang w:val="en-US" w:eastAsia="zh-CN"/>
              </w:rPr>
              <w:t>2</w:t>
            </w:r>
            <w:r>
              <w:rPr>
                <w:rFonts w:hint="eastAsia" w:ascii="宋体" w:hAnsi="宋体" w:eastAsia="宋体" w:cs="仿宋_GB2312"/>
                <w:color w:val="auto"/>
                <w:szCs w:val="21"/>
                <w:highlight w:val="none"/>
                <w:lang w:val="en-US" w:eastAsia="zh-CN"/>
              </w:rPr>
              <w:t>分，未提供不得分；</w:t>
            </w:r>
          </w:p>
        </w:tc>
      </w:tr>
      <w:tr w14:paraId="2467DC9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474" w:hRule="atLeast"/>
        </w:trPr>
        <w:tc>
          <w:tcPr>
            <w:tcW w:w="1073" w:type="dxa"/>
            <w:vMerge w:val="continue"/>
            <w:tcBorders>
              <w:right w:val="single" w:color="auto" w:sz="4" w:space="0"/>
            </w:tcBorders>
            <w:noWrap w:val="0"/>
            <w:vAlign w:val="center"/>
          </w:tcPr>
          <w:p w14:paraId="1010B5AF">
            <w:pPr>
              <w:keepNext w:val="0"/>
              <w:keepLines w:val="0"/>
              <w:pageBreakBefore w:val="0"/>
              <w:widowControl w:val="0"/>
              <w:kinsoku/>
              <w:wordWrap/>
              <w:overflowPunct/>
              <w:topLinePunct w:val="0"/>
              <w:autoSpaceDE/>
              <w:autoSpaceDN/>
              <w:bidi w:val="0"/>
              <w:adjustRightInd/>
              <w:snapToGrid/>
              <w:spacing w:line="460" w:lineRule="exact"/>
              <w:ind w:firstLine="27" w:firstLineChars="13"/>
              <w:jc w:val="center"/>
              <w:textAlignment w:val="auto"/>
              <w:rPr>
                <w:rFonts w:hint="eastAsia" w:ascii="宋体" w:hAnsi="宋体"/>
                <w:color w:val="auto"/>
                <w:szCs w:val="21"/>
                <w:highlight w:val="none"/>
              </w:rPr>
            </w:pPr>
          </w:p>
        </w:tc>
        <w:tc>
          <w:tcPr>
            <w:tcW w:w="1020" w:type="dxa"/>
            <w:tcBorders>
              <w:left w:val="single" w:color="auto" w:sz="4" w:space="0"/>
            </w:tcBorders>
            <w:noWrap w:val="0"/>
            <w:vAlign w:val="center"/>
          </w:tcPr>
          <w:p w14:paraId="59D6E981">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项目实施计划安排</w:t>
            </w:r>
          </w:p>
          <w:p w14:paraId="43995B19">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仿宋_GB2312"/>
                <w:color w:val="auto"/>
                <w:szCs w:val="21"/>
                <w:highlight w:val="none"/>
                <w:lang w:val="zh-CN" w:eastAsia="zh-CN"/>
              </w:rPr>
            </w:pPr>
          </w:p>
        </w:tc>
        <w:tc>
          <w:tcPr>
            <w:tcW w:w="707" w:type="dxa"/>
            <w:tcBorders>
              <w:top w:val="single" w:color="auto" w:sz="4" w:space="0"/>
              <w:bottom w:val="single" w:color="auto" w:sz="4" w:space="0"/>
            </w:tcBorders>
            <w:noWrap w:val="0"/>
            <w:vAlign w:val="center"/>
          </w:tcPr>
          <w:p w14:paraId="384312FE">
            <w:pPr>
              <w:keepNext w:val="0"/>
              <w:keepLines w:val="0"/>
              <w:pageBreakBefore w:val="0"/>
              <w:widowControl w:val="0"/>
              <w:tabs>
                <w:tab w:val="center" w:pos="406"/>
                <w:tab w:val="left" w:pos="574"/>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8分</w:t>
            </w:r>
          </w:p>
        </w:tc>
        <w:tc>
          <w:tcPr>
            <w:tcW w:w="6794" w:type="dxa"/>
            <w:tcBorders>
              <w:top w:val="single" w:color="auto" w:sz="4" w:space="0"/>
              <w:bottom w:val="single" w:color="auto" w:sz="4" w:space="0"/>
            </w:tcBorders>
            <w:noWrap w:val="0"/>
            <w:vAlign w:val="center"/>
          </w:tcPr>
          <w:p w14:paraId="2F367ACA">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left"/>
              <w:textAlignment w:val="auto"/>
              <w:rPr>
                <w:rFonts w:hint="default"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 xml:space="preserve">项目实施计划包括但不限于与各工种之间的合作部署、服务时间等安排合理完善得 </w:t>
            </w:r>
            <w:r>
              <w:rPr>
                <w:rFonts w:hint="eastAsia" w:ascii="宋体" w:hAnsi="宋体" w:cs="仿宋_GB2312"/>
                <w:color w:val="auto"/>
                <w:szCs w:val="21"/>
                <w:highlight w:val="none"/>
                <w:lang w:val="en-US" w:eastAsia="zh-CN"/>
              </w:rPr>
              <w:t>8</w:t>
            </w:r>
            <w:r>
              <w:rPr>
                <w:rFonts w:hint="eastAsia" w:ascii="宋体" w:hAnsi="宋体" w:eastAsia="宋体" w:cs="仿宋_GB2312"/>
                <w:color w:val="auto"/>
                <w:szCs w:val="21"/>
                <w:highlight w:val="none"/>
                <w:lang w:val="en-US" w:eastAsia="zh-CN"/>
              </w:rPr>
              <w:t xml:space="preserve"> 分，较好得 </w:t>
            </w:r>
            <w:r>
              <w:rPr>
                <w:rFonts w:hint="eastAsia" w:ascii="宋体" w:hAnsi="宋体" w:cs="仿宋_GB2312"/>
                <w:color w:val="auto"/>
                <w:szCs w:val="21"/>
                <w:highlight w:val="none"/>
                <w:lang w:val="en-US" w:eastAsia="zh-CN"/>
              </w:rPr>
              <w:t>6</w:t>
            </w:r>
            <w:r>
              <w:rPr>
                <w:rFonts w:hint="eastAsia" w:ascii="宋体" w:hAnsi="宋体" w:eastAsia="宋体" w:cs="仿宋_GB2312"/>
                <w:color w:val="auto"/>
                <w:szCs w:val="21"/>
                <w:highlight w:val="none"/>
                <w:lang w:val="en-US" w:eastAsia="zh-CN"/>
              </w:rPr>
              <w:t xml:space="preserve"> 分，一般得 </w:t>
            </w:r>
            <w:r>
              <w:rPr>
                <w:rFonts w:hint="eastAsia" w:ascii="宋体" w:hAnsi="宋体" w:cs="仿宋_GB2312"/>
                <w:color w:val="auto"/>
                <w:szCs w:val="21"/>
                <w:highlight w:val="none"/>
                <w:lang w:val="en-US" w:eastAsia="zh-CN"/>
              </w:rPr>
              <w:t>4</w:t>
            </w:r>
            <w:r>
              <w:rPr>
                <w:rFonts w:hint="eastAsia" w:ascii="宋体" w:hAnsi="宋体" w:eastAsia="宋体" w:cs="仿宋_GB2312"/>
                <w:color w:val="auto"/>
                <w:szCs w:val="21"/>
                <w:highlight w:val="none"/>
                <w:lang w:val="en-US" w:eastAsia="zh-CN"/>
              </w:rPr>
              <w:t xml:space="preserve">分，较差得 </w:t>
            </w:r>
            <w:r>
              <w:rPr>
                <w:rFonts w:hint="eastAsia" w:ascii="宋体" w:hAnsi="宋体" w:cs="仿宋_GB2312"/>
                <w:color w:val="auto"/>
                <w:szCs w:val="21"/>
                <w:highlight w:val="none"/>
                <w:lang w:val="en-US" w:eastAsia="zh-CN"/>
              </w:rPr>
              <w:t>2</w:t>
            </w:r>
            <w:r>
              <w:rPr>
                <w:rFonts w:hint="eastAsia" w:ascii="宋体" w:hAnsi="宋体" w:eastAsia="宋体" w:cs="仿宋_GB2312"/>
                <w:color w:val="auto"/>
                <w:szCs w:val="21"/>
                <w:highlight w:val="none"/>
                <w:lang w:val="en-US" w:eastAsia="zh-CN"/>
              </w:rPr>
              <w:t>分，未提供不得分； 注：工种包括于医疗、美发等</w:t>
            </w:r>
          </w:p>
        </w:tc>
      </w:tr>
      <w:tr w14:paraId="2EBCADF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474" w:hRule="atLeast"/>
        </w:trPr>
        <w:tc>
          <w:tcPr>
            <w:tcW w:w="1073" w:type="dxa"/>
            <w:vMerge w:val="continue"/>
            <w:tcBorders>
              <w:right w:val="single" w:color="auto" w:sz="4" w:space="0"/>
            </w:tcBorders>
            <w:noWrap w:val="0"/>
            <w:vAlign w:val="center"/>
          </w:tcPr>
          <w:p w14:paraId="22B7DCD8">
            <w:pPr>
              <w:keepNext w:val="0"/>
              <w:keepLines w:val="0"/>
              <w:pageBreakBefore w:val="0"/>
              <w:widowControl w:val="0"/>
              <w:kinsoku/>
              <w:wordWrap/>
              <w:overflowPunct/>
              <w:topLinePunct w:val="0"/>
              <w:autoSpaceDE/>
              <w:autoSpaceDN/>
              <w:bidi w:val="0"/>
              <w:adjustRightInd/>
              <w:snapToGrid/>
              <w:spacing w:line="460" w:lineRule="exact"/>
              <w:ind w:firstLine="27" w:firstLineChars="13"/>
              <w:jc w:val="center"/>
              <w:textAlignment w:val="auto"/>
              <w:rPr>
                <w:rFonts w:hint="eastAsia" w:ascii="宋体" w:hAnsi="宋体"/>
                <w:color w:val="auto"/>
                <w:szCs w:val="21"/>
                <w:highlight w:val="none"/>
              </w:rPr>
            </w:pPr>
          </w:p>
        </w:tc>
        <w:tc>
          <w:tcPr>
            <w:tcW w:w="1020" w:type="dxa"/>
            <w:tcBorders>
              <w:left w:val="single" w:color="auto" w:sz="4" w:space="0"/>
            </w:tcBorders>
            <w:noWrap w:val="0"/>
            <w:vAlign w:val="center"/>
          </w:tcPr>
          <w:p w14:paraId="2761A50D">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合理化建议</w:t>
            </w:r>
          </w:p>
          <w:p w14:paraId="78AA962E">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仿宋_GB2312"/>
                <w:color w:val="auto"/>
                <w:szCs w:val="21"/>
                <w:highlight w:val="none"/>
                <w:lang w:val="zh-CN" w:eastAsia="zh-CN"/>
              </w:rPr>
            </w:pPr>
          </w:p>
        </w:tc>
        <w:tc>
          <w:tcPr>
            <w:tcW w:w="707" w:type="dxa"/>
            <w:tcBorders>
              <w:top w:val="single" w:color="auto" w:sz="4" w:space="0"/>
              <w:bottom w:val="single" w:color="auto" w:sz="4" w:space="0"/>
            </w:tcBorders>
            <w:noWrap w:val="0"/>
            <w:vAlign w:val="center"/>
          </w:tcPr>
          <w:p w14:paraId="60C3F408">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4分</w:t>
            </w:r>
          </w:p>
        </w:tc>
        <w:tc>
          <w:tcPr>
            <w:tcW w:w="6794" w:type="dxa"/>
            <w:tcBorders>
              <w:top w:val="single" w:color="auto" w:sz="4" w:space="0"/>
              <w:bottom w:val="single" w:color="auto" w:sz="4" w:space="0"/>
            </w:tcBorders>
            <w:noWrap w:val="0"/>
            <w:vAlign w:val="center"/>
          </w:tcPr>
          <w:p w14:paraId="317E74AA">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 xml:space="preserve">供应商提供合理化建议和服务承诺，具有针对性方案、具有创新性、且切实可行性。合理详尽得 </w:t>
            </w:r>
            <w:r>
              <w:rPr>
                <w:rFonts w:hint="eastAsia" w:ascii="宋体" w:hAnsi="宋体" w:cs="仿宋_GB2312"/>
                <w:color w:val="auto"/>
                <w:szCs w:val="21"/>
                <w:highlight w:val="none"/>
                <w:lang w:val="en-US" w:eastAsia="zh-CN"/>
              </w:rPr>
              <w:t>4</w:t>
            </w:r>
            <w:r>
              <w:rPr>
                <w:rFonts w:hint="eastAsia" w:ascii="宋体" w:hAnsi="宋体" w:eastAsia="宋体" w:cs="仿宋_GB2312"/>
                <w:color w:val="auto"/>
                <w:szCs w:val="21"/>
                <w:highlight w:val="none"/>
                <w:lang w:val="en-US" w:eastAsia="zh-CN"/>
              </w:rPr>
              <w:t xml:space="preserve">分；较合理、详尽得 </w:t>
            </w:r>
            <w:r>
              <w:rPr>
                <w:rFonts w:hint="eastAsia" w:ascii="宋体" w:hAnsi="宋体" w:cs="仿宋_GB2312"/>
                <w:color w:val="auto"/>
                <w:szCs w:val="21"/>
                <w:highlight w:val="none"/>
                <w:lang w:val="en-US" w:eastAsia="zh-CN"/>
              </w:rPr>
              <w:t>2</w:t>
            </w:r>
            <w:r>
              <w:rPr>
                <w:rFonts w:hint="eastAsia" w:ascii="宋体" w:hAnsi="宋体" w:eastAsia="宋体" w:cs="仿宋_GB2312"/>
                <w:color w:val="auto"/>
                <w:szCs w:val="21"/>
                <w:highlight w:val="none"/>
                <w:lang w:val="en-US" w:eastAsia="zh-CN"/>
              </w:rPr>
              <w:t xml:space="preserve">分；基本合理得 1 分。 </w:t>
            </w:r>
          </w:p>
        </w:tc>
      </w:tr>
      <w:tr w14:paraId="4389F26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0" w:type="dxa"/>
            <w:bottom w:w="0" w:type="dxa"/>
            <w:right w:w="0" w:type="dxa"/>
          </w:tblCellMar>
        </w:tblPrEx>
        <w:trPr>
          <w:cantSplit/>
          <w:trHeight w:val="474" w:hRule="atLeast"/>
        </w:trPr>
        <w:tc>
          <w:tcPr>
            <w:tcW w:w="1073" w:type="dxa"/>
            <w:vMerge w:val="continue"/>
            <w:tcBorders>
              <w:right w:val="single" w:color="auto" w:sz="4" w:space="0"/>
            </w:tcBorders>
            <w:noWrap w:val="0"/>
            <w:vAlign w:val="center"/>
          </w:tcPr>
          <w:p w14:paraId="7B9CAB93">
            <w:pPr>
              <w:keepNext w:val="0"/>
              <w:keepLines w:val="0"/>
              <w:pageBreakBefore w:val="0"/>
              <w:widowControl w:val="0"/>
              <w:kinsoku/>
              <w:wordWrap/>
              <w:overflowPunct/>
              <w:topLinePunct w:val="0"/>
              <w:autoSpaceDE/>
              <w:autoSpaceDN/>
              <w:bidi w:val="0"/>
              <w:adjustRightInd/>
              <w:snapToGrid/>
              <w:spacing w:line="460" w:lineRule="exact"/>
              <w:ind w:firstLine="27" w:firstLineChars="13"/>
              <w:jc w:val="center"/>
              <w:textAlignment w:val="auto"/>
              <w:rPr>
                <w:rFonts w:hint="eastAsia" w:ascii="宋体" w:hAnsi="宋体"/>
                <w:color w:val="auto"/>
                <w:szCs w:val="21"/>
                <w:highlight w:val="none"/>
              </w:rPr>
            </w:pPr>
          </w:p>
        </w:tc>
        <w:tc>
          <w:tcPr>
            <w:tcW w:w="1020" w:type="dxa"/>
            <w:tcBorders>
              <w:left w:val="single" w:color="auto" w:sz="4" w:space="0"/>
            </w:tcBorders>
            <w:noWrap w:val="0"/>
            <w:vAlign w:val="center"/>
          </w:tcPr>
          <w:p w14:paraId="67D208CA">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售后跟踪服务方案</w:t>
            </w:r>
          </w:p>
          <w:p w14:paraId="71EB31DA">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仿宋_GB2312"/>
                <w:color w:val="auto"/>
                <w:szCs w:val="21"/>
                <w:highlight w:val="none"/>
                <w:lang w:val="zh-CN" w:eastAsia="zh-CN"/>
              </w:rPr>
            </w:pPr>
          </w:p>
        </w:tc>
        <w:tc>
          <w:tcPr>
            <w:tcW w:w="707" w:type="dxa"/>
            <w:tcBorders>
              <w:top w:val="single" w:color="auto" w:sz="4" w:space="0"/>
              <w:bottom w:val="single" w:color="auto" w:sz="4" w:space="0"/>
            </w:tcBorders>
            <w:noWrap w:val="0"/>
            <w:vAlign w:val="center"/>
          </w:tcPr>
          <w:p w14:paraId="25D043B4">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default" w:ascii="宋体" w:hAnsi="宋体" w:eastAsia="宋体" w:cs="仿宋_GB2312"/>
                <w:color w:val="auto"/>
                <w:szCs w:val="21"/>
                <w:highlight w:val="none"/>
                <w:lang w:val="en-US" w:eastAsia="zh-CN"/>
              </w:rPr>
            </w:pPr>
            <w:r>
              <w:rPr>
                <w:rFonts w:hint="eastAsia" w:ascii="宋体" w:hAnsi="宋体" w:cs="仿宋_GB2312"/>
                <w:color w:val="auto"/>
                <w:szCs w:val="21"/>
                <w:highlight w:val="none"/>
                <w:lang w:val="en-US" w:eastAsia="zh-CN"/>
              </w:rPr>
              <w:t>10分</w:t>
            </w:r>
          </w:p>
        </w:tc>
        <w:tc>
          <w:tcPr>
            <w:tcW w:w="6794" w:type="dxa"/>
            <w:tcBorders>
              <w:top w:val="single" w:color="auto" w:sz="4" w:space="0"/>
              <w:bottom w:val="single" w:color="auto" w:sz="4" w:space="0"/>
            </w:tcBorders>
            <w:noWrap w:val="0"/>
            <w:vAlign w:val="center"/>
          </w:tcPr>
          <w:p w14:paraId="4F5E34B5">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left"/>
              <w:textAlignment w:val="auto"/>
              <w:rPr>
                <w:rFonts w:hint="eastAsia" w:ascii="宋体" w:hAnsi="宋体" w:eastAsia="宋体" w:cs="仿宋_GB2312"/>
                <w:color w:val="auto"/>
                <w:szCs w:val="21"/>
                <w:highlight w:val="none"/>
                <w:lang w:val="en-US" w:eastAsia="zh-CN"/>
              </w:rPr>
            </w:pPr>
            <w:r>
              <w:rPr>
                <w:rFonts w:hint="eastAsia" w:ascii="宋体" w:hAnsi="宋体" w:eastAsia="宋体" w:cs="仿宋_GB2312"/>
                <w:color w:val="auto"/>
                <w:szCs w:val="21"/>
                <w:highlight w:val="none"/>
                <w:lang w:val="en-US" w:eastAsia="zh-CN"/>
              </w:rPr>
              <w:t>信息反馈渠道及处理，服务质量检查、投诉处理和及时整改方案等，合理完善得 10 分，较好得 8 分，一般得 6分，较差得 4 分，未提供不得分</w:t>
            </w:r>
          </w:p>
          <w:p w14:paraId="78BAF113">
            <w:pPr>
              <w:keepNext w:val="0"/>
              <w:keepLines w:val="0"/>
              <w:pageBreakBefore w:val="0"/>
              <w:widowControl w:val="0"/>
              <w:tabs>
                <w:tab w:val="left" w:pos="1440"/>
              </w:tabs>
              <w:kinsoku/>
              <w:wordWrap/>
              <w:overflowPunct/>
              <w:topLinePunct w:val="0"/>
              <w:autoSpaceDE/>
              <w:autoSpaceDN/>
              <w:bidi w:val="0"/>
              <w:adjustRightInd/>
              <w:snapToGrid/>
              <w:spacing w:line="360" w:lineRule="exact"/>
              <w:ind w:left="0" w:leftChars="0" w:right="0" w:rightChars="0"/>
              <w:jc w:val="center"/>
              <w:textAlignment w:val="auto"/>
              <w:rPr>
                <w:rFonts w:hint="eastAsia" w:ascii="宋体" w:hAnsi="宋体" w:eastAsia="宋体" w:cs="仿宋_GB2312"/>
                <w:color w:val="auto"/>
                <w:szCs w:val="21"/>
                <w:highlight w:val="none"/>
                <w:lang w:val="en-US" w:eastAsia="zh-CN"/>
              </w:rPr>
            </w:pPr>
          </w:p>
        </w:tc>
      </w:tr>
    </w:tbl>
    <w:p w14:paraId="0D4C7DEA">
      <w:pPr>
        <w:rPr>
          <w:rFonts w:hint="eastAsia" w:ascii="宋体" w:hAnsi="宋体" w:cs="宋体"/>
          <w:b/>
          <w:bCs/>
          <w:snapToGrid w:val="0"/>
          <w:color w:val="auto"/>
          <w:kern w:val="0"/>
          <w:sz w:val="28"/>
          <w:szCs w:val="28"/>
          <w:highlight w:val="none"/>
          <w:lang w:val="en-US" w:eastAsia="zh-CN"/>
        </w:rPr>
      </w:pPr>
      <w:r>
        <w:rPr>
          <w:rFonts w:hint="eastAsia" w:ascii="宋体" w:hAnsi="宋体" w:cs="宋体"/>
          <w:b/>
          <w:bCs/>
          <w:snapToGrid w:val="0"/>
          <w:color w:val="auto"/>
          <w:kern w:val="0"/>
          <w:sz w:val="28"/>
          <w:szCs w:val="28"/>
          <w:highlight w:val="none"/>
          <w:lang w:val="en-US" w:eastAsia="zh-CN"/>
        </w:rPr>
        <w:br w:type="page"/>
      </w:r>
    </w:p>
    <w:p w14:paraId="0F825BDC">
      <w:pPr>
        <w:numPr>
          <w:ilvl w:val="0"/>
          <w:numId w:val="3"/>
        </w:numPr>
        <w:ind w:left="0" w:leftChars="0" w:firstLine="0" w:firstLineChars="0"/>
        <w:jc w:val="center"/>
        <w:rPr>
          <w:rFonts w:hint="eastAsia"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lang w:val="en-US" w:eastAsia="zh-CN"/>
        </w:rPr>
        <w:t xml:space="preserve">  </w:t>
      </w:r>
      <w:r>
        <w:rPr>
          <w:rFonts w:hint="eastAsia" w:ascii="宋体" w:hAnsi="宋体" w:cs="宋体"/>
          <w:b/>
          <w:bCs/>
          <w:snapToGrid w:val="0"/>
          <w:color w:val="auto"/>
          <w:kern w:val="0"/>
          <w:sz w:val="28"/>
          <w:szCs w:val="28"/>
          <w:highlight w:val="none"/>
        </w:rPr>
        <w:t>商务、技术要求</w:t>
      </w:r>
      <w:bookmarkEnd w:id="29"/>
      <w:bookmarkEnd w:id="30"/>
      <w:bookmarkEnd w:id="31"/>
      <w:bookmarkStart w:id="32" w:name="_Toc175644061"/>
      <w:bookmarkStart w:id="33" w:name="_Toc278543501"/>
    </w:p>
    <w:p w14:paraId="3E310ED9">
      <w:pPr>
        <w:pStyle w:val="16"/>
        <w:numPr>
          <w:ilvl w:val="0"/>
          <w:numId w:val="0"/>
        </w:numPr>
        <w:ind w:leftChars="0"/>
        <w:rPr>
          <w:rFonts w:hint="eastAsia"/>
          <w:color w:val="auto"/>
          <w:highlight w:val="none"/>
        </w:rPr>
      </w:pPr>
    </w:p>
    <w:p w14:paraId="654E7753">
      <w:pPr>
        <w:spacing w:line="500" w:lineRule="exact"/>
        <w:ind w:firstLine="320" w:firstLineChars="100"/>
        <w:rPr>
          <w:rFonts w:hint="eastAsia" w:ascii="宋体" w:hAnsi="宋体" w:eastAsia="宋体" w:cs="宋体"/>
          <w:b/>
          <w:bCs/>
          <w:color w:val="auto"/>
          <w:sz w:val="24"/>
          <w:highlight w:val="none"/>
          <w:lang w:eastAsia="zh-CN"/>
        </w:rPr>
      </w:pPr>
      <w:r>
        <w:rPr>
          <w:rFonts w:hint="eastAsia" w:ascii="仿宋" w:hAnsi="仿宋" w:eastAsia="仿宋" w:cs="仿宋"/>
          <w:color w:val="auto"/>
          <w:sz w:val="32"/>
          <w:szCs w:val="32"/>
          <w:highlight w:val="none"/>
          <w:lang w:val="en-US" w:eastAsia="zh-CN"/>
        </w:rPr>
        <w:t xml:space="preserve"> </w:t>
      </w:r>
      <w:r>
        <w:rPr>
          <w:rFonts w:hint="eastAsia" w:ascii="宋体" w:hAnsi="宋体" w:cs="宋体"/>
          <w:b/>
          <w:bCs/>
          <w:color w:val="auto"/>
          <w:sz w:val="24"/>
          <w:highlight w:val="none"/>
          <w:lang w:val="en-US" w:eastAsia="zh-CN"/>
        </w:rPr>
        <w:t>一</w:t>
      </w:r>
      <w:r>
        <w:rPr>
          <w:rFonts w:hint="eastAsia" w:ascii="宋体" w:hAnsi="宋体" w:cs="宋体"/>
          <w:b/>
          <w:bCs/>
          <w:color w:val="auto"/>
          <w:sz w:val="24"/>
          <w:highlight w:val="none"/>
        </w:rPr>
        <w:t>、项目名称：</w:t>
      </w:r>
      <w:r>
        <w:rPr>
          <w:rFonts w:hint="eastAsia" w:ascii="宋体" w:hAnsi="宋体" w:eastAsia="宋体" w:cs="宋体"/>
          <w:b/>
          <w:bCs/>
          <w:color w:val="auto"/>
          <w:kern w:val="2"/>
          <w:sz w:val="24"/>
          <w:szCs w:val="24"/>
          <w:highlight w:val="none"/>
          <w:lang w:val="en-US" w:eastAsia="zh-CN" w:bidi="ar"/>
        </w:rPr>
        <w:t>长子县残疾人联合会2023年度精神、智力和重度肢体残疾人托养服务项目(县级)</w:t>
      </w:r>
    </w:p>
    <w:p w14:paraId="1080C266">
      <w:pPr>
        <w:spacing w:line="500" w:lineRule="exact"/>
        <w:ind w:firstLine="482" w:firstLineChars="200"/>
        <w:rPr>
          <w:rFonts w:hint="eastAsia" w:ascii="宋体" w:hAnsi="宋体" w:eastAsia="宋体" w:cs="宋体"/>
          <w:b/>
          <w:bCs/>
          <w:color w:val="auto"/>
          <w:kern w:val="2"/>
          <w:sz w:val="24"/>
          <w:szCs w:val="24"/>
          <w:highlight w:val="none"/>
          <w:lang w:val="en-US" w:eastAsia="zh-CN" w:bidi="ar"/>
        </w:rPr>
      </w:pPr>
      <w:r>
        <w:rPr>
          <w:rFonts w:hint="eastAsia" w:ascii="宋体" w:hAnsi="宋体" w:cs="宋体"/>
          <w:b/>
          <w:bCs/>
          <w:color w:val="auto"/>
          <w:sz w:val="24"/>
          <w:highlight w:val="none"/>
        </w:rPr>
        <w:t>二、项目编号</w:t>
      </w:r>
      <w:r>
        <w:rPr>
          <w:rFonts w:hint="eastAsia" w:ascii="宋体" w:hAnsi="宋体" w:eastAsia="宋体" w:cs="宋体"/>
          <w:b/>
          <w:bCs/>
          <w:color w:val="auto"/>
          <w:kern w:val="2"/>
          <w:sz w:val="24"/>
          <w:szCs w:val="24"/>
          <w:highlight w:val="none"/>
          <w:lang w:val="en-US" w:eastAsia="zh-CN" w:bidi="ar"/>
        </w:rPr>
        <w:t>：1404282023CCS00106</w:t>
      </w:r>
    </w:p>
    <w:p w14:paraId="4DC5D5DF">
      <w:pPr>
        <w:spacing w:line="500" w:lineRule="exact"/>
        <w:ind w:firstLine="482" w:firstLineChars="200"/>
        <w:rPr>
          <w:rFonts w:hint="eastAsia" w:ascii="宋体" w:hAnsi="宋体" w:cs="宋体"/>
          <w:b/>
          <w:bCs/>
          <w:color w:val="auto"/>
          <w:kern w:val="2"/>
          <w:sz w:val="24"/>
          <w:szCs w:val="24"/>
          <w:highlight w:val="none"/>
          <w:lang w:val="en-US" w:eastAsia="zh-CN" w:bidi="ar"/>
        </w:rPr>
      </w:pPr>
      <w:r>
        <w:rPr>
          <w:rFonts w:hint="eastAsia" w:ascii="宋体" w:hAnsi="宋体" w:eastAsia="宋体" w:cs="宋体"/>
          <w:b/>
          <w:bCs/>
          <w:color w:val="auto"/>
          <w:sz w:val="24"/>
          <w:highlight w:val="none"/>
          <w:lang w:val="en-US" w:eastAsia="zh-CN"/>
        </w:rPr>
        <w:t>三</w:t>
      </w:r>
      <w:r>
        <w:rPr>
          <w:rFonts w:hint="eastAsia" w:ascii="宋体" w:hAnsi="宋体" w:eastAsia="宋体" w:cs="宋体"/>
          <w:b/>
          <w:bCs/>
          <w:color w:val="auto"/>
          <w:sz w:val="24"/>
          <w:highlight w:val="none"/>
        </w:rPr>
        <w:t>、</w:t>
      </w:r>
      <w:r>
        <w:rPr>
          <w:rFonts w:hint="eastAsia" w:ascii="宋体" w:hAnsi="宋体" w:eastAsia="宋体" w:cs="宋体"/>
          <w:b/>
          <w:bCs/>
          <w:color w:val="auto"/>
          <w:kern w:val="2"/>
          <w:sz w:val="24"/>
          <w:szCs w:val="24"/>
          <w:highlight w:val="none"/>
          <w:lang w:val="en-US" w:eastAsia="zh-CN" w:bidi="ar"/>
        </w:rPr>
        <w:t>服务期限：</w:t>
      </w:r>
      <w:r>
        <w:rPr>
          <w:rFonts w:hint="eastAsia" w:ascii="宋体" w:hAnsi="宋体" w:cs="宋体"/>
          <w:b/>
          <w:bCs/>
          <w:color w:val="auto"/>
          <w:kern w:val="2"/>
          <w:sz w:val="24"/>
          <w:szCs w:val="24"/>
          <w:highlight w:val="none"/>
          <w:lang w:val="en-US" w:eastAsia="zh-CN" w:bidi="ar"/>
        </w:rPr>
        <w:t>一年</w:t>
      </w:r>
    </w:p>
    <w:p w14:paraId="57160EDB">
      <w:pPr>
        <w:spacing w:line="500" w:lineRule="exact"/>
        <w:ind w:firstLine="482" w:firstLineChars="200"/>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四、范围包括：</w:t>
      </w:r>
    </w:p>
    <w:p w14:paraId="7781D7DC">
      <w:pPr>
        <w:spacing w:line="500" w:lineRule="exact"/>
        <w:ind w:firstLine="964" w:firstLineChars="400"/>
        <w:rPr>
          <w:rFonts w:hint="eastAsia"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以“互联网+”为主的多种服务形式，为残疾人提供健康监测、健康咨询、基本康复和残疾预防服务；提供居家照料和管护、基本生活照料和护理、生活自理能力训练，运动功能训练、社会适应能力辅导服务；提供劳动技能训练、辅助性就业服务、支持性就业服务等社会服务。</w:t>
      </w:r>
    </w:p>
    <w:p w14:paraId="5D0E24C8">
      <w:pPr>
        <w:pStyle w:val="17"/>
        <w:keepNext w:val="0"/>
        <w:keepLines w:val="0"/>
        <w:widowControl/>
        <w:suppressLineNumbers w:val="0"/>
        <w:spacing w:before="0" w:beforeAutospacing="0" w:after="0" w:afterAutospacing="0"/>
        <w:ind w:left="0" w:right="0" w:firstLine="0"/>
        <w:rPr>
          <w:color w:val="auto"/>
          <w:highlight w:val="none"/>
        </w:rPr>
      </w:pPr>
    </w:p>
    <w:p w14:paraId="2D14327E">
      <w:pPr>
        <w:pStyle w:val="2"/>
        <w:rPr>
          <w:rFonts w:hint="default"/>
          <w:color w:val="auto"/>
          <w:highlight w:val="none"/>
          <w:lang w:val="en-US" w:eastAsia="zh-CN"/>
        </w:rPr>
      </w:pPr>
    </w:p>
    <w:p w14:paraId="6C76720C">
      <w:pPr>
        <w:rPr>
          <w:rFonts w:hint="eastAsia"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br w:type="page"/>
      </w:r>
    </w:p>
    <w:p w14:paraId="29EFC5D0">
      <w:pPr>
        <w:jc w:val="center"/>
        <w:rPr>
          <w:rFonts w:hint="eastAsia" w:ascii="宋体" w:hAnsi="宋体" w:cs="宋体"/>
          <w:b/>
          <w:bCs/>
          <w:snapToGrid w:val="0"/>
          <w:color w:val="auto"/>
          <w:kern w:val="0"/>
          <w:sz w:val="28"/>
          <w:szCs w:val="28"/>
          <w:highlight w:val="none"/>
          <w:lang w:eastAsia="zh-CN"/>
        </w:rPr>
      </w:pPr>
      <w:r>
        <w:rPr>
          <w:rFonts w:hint="eastAsia" w:ascii="宋体" w:hAnsi="宋体" w:cs="宋体"/>
          <w:b/>
          <w:bCs/>
          <w:snapToGrid w:val="0"/>
          <w:color w:val="auto"/>
          <w:kern w:val="0"/>
          <w:sz w:val="28"/>
          <w:szCs w:val="28"/>
          <w:highlight w:val="none"/>
        </w:rPr>
        <w:t>第五部分  合同原则</w:t>
      </w:r>
      <w:bookmarkStart w:id="34" w:name="_Toc6171"/>
      <w:bookmarkStart w:id="35" w:name="_Toc29699_WPSOffice_Level2"/>
      <w:r>
        <w:rPr>
          <w:rFonts w:hint="eastAsia"/>
          <w:b/>
          <w:color w:val="auto"/>
          <w:sz w:val="28"/>
          <w:highlight w:val="none"/>
        </w:rPr>
        <w:t>（格式仅供参考）</w:t>
      </w:r>
      <w:bookmarkEnd w:id="34"/>
      <w:bookmarkEnd w:id="35"/>
    </w:p>
    <w:p w14:paraId="295BD177">
      <w:pPr>
        <w:snapToGrid w:val="0"/>
        <w:spacing w:line="480" w:lineRule="exact"/>
        <w:ind w:firstLine="480" w:firstLineChars="200"/>
        <w:rPr>
          <w:rFonts w:hint="eastAsia" w:ascii="宋体" w:hAnsi="宋体" w:cs="宋体"/>
          <w:color w:val="auto"/>
          <w:sz w:val="24"/>
          <w:highlight w:val="none"/>
        </w:rPr>
      </w:pPr>
      <w:bookmarkStart w:id="36" w:name="_Toc430509701"/>
      <w:bookmarkStart w:id="37" w:name="_Toc430423044"/>
      <w:r>
        <w:rPr>
          <w:rFonts w:hint="eastAsia" w:ascii="宋体" w:hAnsi="宋体" w:cs="宋体"/>
          <w:color w:val="auto"/>
          <w:sz w:val="24"/>
          <w:highlight w:val="none"/>
        </w:rPr>
        <w:t>甲方：</w:t>
      </w:r>
    </w:p>
    <w:p w14:paraId="56D70304">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乙方：</w:t>
      </w:r>
    </w:p>
    <w:p w14:paraId="2B6EF54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供应方在</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项目竞争性磋商采购中成交，经双方协商一致，签订本合同。</w:t>
      </w:r>
    </w:p>
    <w:p w14:paraId="2998365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一、采购项目概况：</w:t>
      </w:r>
    </w:p>
    <w:p w14:paraId="48D5985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1、项目名称：</w:t>
      </w:r>
    </w:p>
    <w:p w14:paraId="1F0935D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2、项目地点：</w:t>
      </w:r>
    </w:p>
    <w:p w14:paraId="7C4B9B09">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二、合同总金额:</w:t>
      </w:r>
    </w:p>
    <w:p w14:paraId="08DF3414">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人民币（大写）：</w:t>
      </w:r>
    </w:p>
    <w:p w14:paraId="77318453">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（小写）：        ￥</w:t>
      </w:r>
    </w:p>
    <w:p w14:paraId="374B029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此价格为合同执行不变价，不因国家政策变化而变化。</w:t>
      </w:r>
    </w:p>
    <w:p w14:paraId="0FAA469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三、支付</w:t>
      </w:r>
    </w:p>
    <w:p w14:paraId="5862EB02">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验收合格后由需方负责办理支付手续。</w:t>
      </w:r>
    </w:p>
    <w:p w14:paraId="1348122B">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四、售后服务及承诺</w:t>
      </w:r>
    </w:p>
    <w:p w14:paraId="5A4C4999">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供应方向采购方承诺：</w:t>
      </w:r>
    </w:p>
    <w:p w14:paraId="23EEAD4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五、合同标的及金额</w:t>
      </w:r>
    </w:p>
    <w:tbl>
      <w:tblPr>
        <w:tblStyle w:val="2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977"/>
        <w:gridCol w:w="1686"/>
        <w:gridCol w:w="1239"/>
        <w:gridCol w:w="1172"/>
        <w:gridCol w:w="1170"/>
      </w:tblGrid>
      <w:tr w14:paraId="1780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32" w:type="dxa"/>
            <w:noWrap w:val="0"/>
            <w:vAlign w:val="center"/>
          </w:tcPr>
          <w:p w14:paraId="42E6C7C7">
            <w:pPr>
              <w:adjustRightInd w:val="0"/>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977" w:type="dxa"/>
            <w:noWrap w:val="0"/>
            <w:vAlign w:val="center"/>
          </w:tcPr>
          <w:p w14:paraId="25B6DBE4">
            <w:pPr>
              <w:adjustRightInd w:val="0"/>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标的名称</w:t>
            </w:r>
          </w:p>
        </w:tc>
        <w:tc>
          <w:tcPr>
            <w:tcW w:w="1686" w:type="dxa"/>
            <w:noWrap w:val="0"/>
            <w:vAlign w:val="center"/>
          </w:tcPr>
          <w:p w14:paraId="541A001F">
            <w:pPr>
              <w:adjustRightInd w:val="0"/>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服务内容</w:t>
            </w:r>
          </w:p>
        </w:tc>
        <w:tc>
          <w:tcPr>
            <w:tcW w:w="1239" w:type="dxa"/>
            <w:noWrap w:val="0"/>
            <w:vAlign w:val="center"/>
          </w:tcPr>
          <w:p w14:paraId="4415E659">
            <w:pPr>
              <w:adjustRightInd w:val="0"/>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服务期限</w:t>
            </w:r>
          </w:p>
        </w:tc>
        <w:tc>
          <w:tcPr>
            <w:tcW w:w="1172" w:type="dxa"/>
            <w:noWrap w:val="0"/>
            <w:vAlign w:val="center"/>
          </w:tcPr>
          <w:p w14:paraId="1A349E7B">
            <w:pPr>
              <w:adjustRightInd w:val="0"/>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总价</w:t>
            </w:r>
          </w:p>
        </w:tc>
        <w:tc>
          <w:tcPr>
            <w:tcW w:w="1170" w:type="dxa"/>
            <w:noWrap w:val="0"/>
            <w:vAlign w:val="center"/>
          </w:tcPr>
          <w:p w14:paraId="697A331F">
            <w:pPr>
              <w:adjustRightInd w:val="0"/>
              <w:snapToGrid w:val="0"/>
              <w:spacing w:before="156" w:beforeLines="50"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53B9E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832" w:type="dxa"/>
            <w:noWrap w:val="0"/>
            <w:vAlign w:val="center"/>
          </w:tcPr>
          <w:p w14:paraId="7B84C343">
            <w:pPr>
              <w:adjustRightInd w:val="0"/>
              <w:snapToGrid w:val="0"/>
              <w:spacing w:before="156" w:beforeLines="50" w:line="360" w:lineRule="auto"/>
              <w:jc w:val="center"/>
              <w:rPr>
                <w:rFonts w:hint="eastAsia" w:ascii="宋体" w:hAnsi="宋体" w:cs="宋体"/>
                <w:color w:val="auto"/>
                <w:sz w:val="24"/>
                <w:highlight w:val="none"/>
              </w:rPr>
            </w:pPr>
          </w:p>
        </w:tc>
        <w:tc>
          <w:tcPr>
            <w:tcW w:w="1977" w:type="dxa"/>
            <w:noWrap w:val="0"/>
            <w:vAlign w:val="center"/>
          </w:tcPr>
          <w:p w14:paraId="7AB03CFD">
            <w:pPr>
              <w:adjustRightInd w:val="0"/>
              <w:snapToGrid w:val="0"/>
              <w:spacing w:before="156" w:beforeLines="50" w:line="360" w:lineRule="auto"/>
              <w:jc w:val="center"/>
              <w:rPr>
                <w:rFonts w:hint="eastAsia" w:ascii="宋体" w:hAnsi="宋体" w:cs="宋体"/>
                <w:color w:val="auto"/>
                <w:sz w:val="24"/>
                <w:highlight w:val="none"/>
              </w:rPr>
            </w:pPr>
          </w:p>
        </w:tc>
        <w:tc>
          <w:tcPr>
            <w:tcW w:w="1686" w:type="dxa"/>
            <w:noWrap w:val="0"/>
            <w:vAlign w:val="center"/>
          </w:tcPr>
          <w:p w14:paraId="04A54E50">
            <w:pPr>
              <w:adjustRightInd w:val="0"/>
              <w:snapToGrid w:val="0"/>
              <w:spacing w:before="156" w:beforeLines="50" w:line="360" w:lineRule="auto"/>
              <w:jc w:val="center"/>
              <w:rPr>
                <w:rFonts w:hint="eastAsia" w:ascii="宋体" w:hAnsi="宋体" w:cs="宋体"/>
                <w:color w:val="auto"/>
                <w:sz w:val="24"/>
                <w:highlight w:val="none"/>
              </w:rPr>
            </w:pPr>
          </w:p>
        </w:tc>
        <w:tc>
          <w:tcPr>
            <w:tcW w:w="1239" w:type="dxa"/>
            <w:noWrap w:val="0"/>
            <w:vAlign w:val="center"/>
          </w:tcPr>
          <w:p w14:paraId="458B6B59">
            <w:pPr>
              <w:adjustRightInd w:val="0"/>
              <w:snapToGrid w:val="0"/>
              <w:spacing w:before="156" w:beforeLines="50" w:line="360" w:lineRule="auto"/>
              <w:jc w:val="center"/>
              <w:rPr>
                <w:rFonts w:hint="eastAsia" w:ascii="宋体" w:hAnsi="宋体" w:cs="宋体"/>
                <w:color w:val="auto"/>
                <w:sz w:val="24"/>
                <w:highlight w:val="none"/>
              </w:rPr>
            </w:pPr>
          </w:p>
        </w:tc>
        <w:tc>
          <w:tcPr>
            <w:tcW w:w="1172" w:type="dxa"/>
            <w:noWrap w:val="0"/>
            <w:vAlign w:val="center"/>
          </w:tcPr>
          <w:p w14:paraId="2E840BC6">
            <w:pPr>
              <w:adjustRightInd w:val="0"/>
              <w:snapToGrid w:val="0"/>
              <w:spacing w:before="156" w:beforeLines="50" w:line="360" w:lineRule="auto"/>
              <w:jc w:val="center"/>
              <w:rPr>
                <w:rFonts w:hint="eastAsia" w:ascii="宋体" w:hAnsi="宋体" w:cs="宋体"/>
                <w:color w:val="auto"/>
                <w:sz w:val="24"/>
                <w:highlight w:val="none"/>
              </w:rPr>
            </w:pPr>
          </w:p>
        </w:tc>
        <w:tc>
          <w:tcPr>
            <w:tcW w:w="1170" w:type="dxa"/>
            <w:noWrap w:val="0"/>
            <w:vAlign w:val="center"/>
          </w:tcPr>
          <w:p w14:paraId="070680D9">
            <w:pPr>
              <w:adjustRightInd w:val="0"/>
              <w:snapToGrid w:val="0"/>
              <w:spacing w:before="156" w:beforeLines="50" w:line="360" w:lineRule="auto"/>
              <w:jc w:val="center"/>
              <w:rPr>
                <w:rFonts w:hint="eastAsia" w:ascii="宋体" w:hAnsi="宋体" w:cs="宋体"/>
                <w:color w:val="auto"/>
                <w:sz w:val="24"/>
                <w:highlight w:val="none"/>
              </w:rPr>
            </w:pPr>
          </w:p>
        </w:tc>
      </w:tr>
      <w:tr w14:paraId="26BF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32" w:type="dxa"/>
            <w:noWrap w:val="0"/>
            <w:vAlign w:val="center"/>
          </w:tcPr>
          <w:p w14:paraId="24EA829E">
            <w:pPr>
              <w:adjustRightInd w:val="0"/>
              <w:snapToGrid w:val="0"/>
              <w:spacing w:before="156" w:beforeLines="50" w:line="360" w:lineRule="auto"/>
              <w:jc w:val="center"/>
              <w:rPr>
                <w:rFonts w:hint="eastAsia" w:ascii="宋体" w:hAnsi="宋体" w:cs="宋体"/>
                <w:color w:val="auto"/>
                <w:sz w:val="24"/>
                <w:highlight w:val="none"/>
              </w:rPr>
            </w:pPr>
          </w:p>
        </w:tc>
        <w:tc>
          <w:tcPr>
            <w:tcW w:w="1977" w:type="dxa"/>
            <w:noWrap w:val="0"/>
            <w:vAlign w:val="center"/>
          </w:tcPr>
          <w:p w14:paraId="116AEACF">
            <w:pPr>
              <w:adjustRightInd w:val="0"/>
              <w:snapToGrid w:val="0"/>
              <w:spacing w:before="156" w:beforeLines="50" w:line="360" w:lineRule="auto"/>
              <w:jc w:val="center"/>
              <w:rPr>
                <w:rFonts w:hint="eastAsia" w:ascii="宋体" w:hAnsi="宋体" w:cs="宋体"/>
                <w:color w:val="auto"/>
                <w:sz w:val="24"/>
                <w:highlight w:val="none"/>
              </w:rPr>
            </w:pPr>
          </w:p>
        </w:tc>
        <w:tc>
          <w:tcPr>
            <w:tcW w:w="1686" w:type="dxa"/>
            <w:noWrap w:val="0"/>
            <w:vAlign w:val="center"/>
          </w:tcPr>
          <w:p w14:paraId="0A269DAB">
            <w:pPr>
              <w:adjustRightInd w:val="0"/>
              <w:snapToGrid w:val="0"/>
              <w:spacing w:before="156" w:beforeLines="50" w:line="360" w:lineRule="auto"/>
              <w:jc w:val="center"/>
              <w:rPr>
                <w:rFonts w:hint="eastAsia" w:ascii="宋体" w:hAnsi="宋体" w:cs="宋体"/>
                <w:color w:val="auto"/>
                <w:sz w:val="24"/>
                <w:highlight w:val="none"/>
              </w:rPr>
            </w:pPr>
          </w:p>
        </w:tc>
        <w:tc>
          <w:tcPr>
            <w:tcW w:w="1239" w:type="dxa"/>
            <w:noWrap w:val="0"/>
            <w:vAlign w:val="center"/>
          </w:tcPr>
          <w:p w14:paraId="2C37A68B">
            <w:pPr>
              <w:adjustRightInd w:val="0"/>
              <w:snapToGrid w:val="0"/>
              <w:spacing w:before="156" w:beforeLines="50" w:line="360" w:lineRule="auto"/>
              <w:jc w:val="center"/>
              <w:rPr>
                <w:rFonts w:hint="eastAsia" w:ascii="宋体" w:hAnsi="宋体" w:cs="宋体"/>
                <w:color w:val="auto"/>
                <w:sz w:val="24"/>
                <w:highlight w:val="none"/>
              </w:rPr>
            </w:pPr>
          </w:p>
        </w:tc>
        <w:tc>
          <w:tcPr>
            <w:tcW w:w="1172" w:type="dxa"/>
            <w:noWrap w:val="0"/>
            <w:vAlign w:val="center"/>
          </w:tcPr>
          <w:p w14:paraId="66A4AEE2">
            <w:pPr>
              <w:adjustRightInd w:val="0"/>
              <w:snapToGrid w:val="0"/>
              <w:spacing w:before="156" w:beforeLines="50" w:line="360" w:lineRule="auto"/>
              <w:jc w:val="center"/>
              <w:rPr>
                <w:rFonts w:hint="eastAsia" w:ascii="宋体" w:hAnsi="宋体" w:cs="宋体"/>
                <w:color w:val="auto"/>
                <w:sz w:val="24"/>
                <w:highlight w:val="none"/>
              </w:rPr>
            </w:pPr>
          </w:p>
        </w:tc>
        <w:tc>
          <w:tcPr>
            <w:tcW w:w="1170" w:type="dxa"/>
            <w:noWrap w:val="0"/>
            <w:vAlign w:val="center"/>
          </w:tcPr>
          <w:p w14:paraId="685ED559">
            <w:pPr>
              <w:adjustRightInd w:val="0"/>
              <w:snapToGrid w:val="0"/>
              <w:spacing w:before="156" w:beforeLines="50" w:line="360" w:lineRule="auto"/>
              <w:jc w:val="center"/>
              <w:rPr>
                <w:rFonts w:hint="eastAsia" w:ascii="宋体" w:hAnsi="宋体" w:cs="宋体"/>
                <w:color w:val="auto"/>
                <w:sz w:val="24"/>
                <w:highlight w:val="none"/>
              </w:rPr>
            </w:pPr>
          </w:p>
        </w:tc>
      </w:tr>
    </w:tbl>
    <w:p w14:paraId="62305282">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六、采购方责任</w:t>
      </w:r>
    </w:p>
    <w:p w14:paraId="735983A3">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1、组织验收并及时办理付款手续。</w:t>
      </w:r>
    </w:p>
    <w:p w14:paraId="47061DCD">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2、对合同条款及价格负有保密义务。</w:t>
      </w:r>
    </w:p>
    <w:p w14:paraId="4F7DB59B">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七、供应方责任</w:t>
      </w:r>
    </w:p>
    <w:p w14:paraId="400AD59B">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按照法律规定及合同约定组织完成项目施工，确保项目质量和安全，不进行转包及违法分包，并在缺陷责任期及保修期内承担相应的项目维修责任。</w:t>
      </w:r>
    </w:p>
    <w:p w14:paraId="75B31D8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八、违约责任</w:t>
      </w:r>
    </w:p>
    <w:p w14:paraId="596A386A">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1、采购方无正当理由拒付款项的，采购方向供应方赔偿合同总额2%的违约金。</w:t>
      </w:r>
    </w:p>
    <w:p w14:paraId="1A95EAC9">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2、供应方所交质量不符合合同规定标准，采购方有权拒收。同时，供应方向采购方支付合同款总额2%的违约金。</w:t>
      </w:r>
    </w:p>
    <w:p w14:paraId="4870359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3、供应方不能按时完工，供应方向采购方偿付合同款总额2%的违约金。</w:t>
      </w:r>
    </w:p>
    <w:p w14:paraId="09CF1F69">
      <w:pPr>
        <w:snapToGrid w:val="0"/>
        <w:spacing w:line="480" w:lineRule="exact"/>
        <w:ind w:firstLine="960" w:firstLineChars="400"/>
        <w:rPr>
          <w:rFonts w:hint="eastAsia" w:ascii="宋体" w:hAnsi="宋体" w:cs="宋体"/>
          <w:color w:val="auto"/>
          <w:sz w:val="24"/>
          <w:highlight w:val="none"/>
        </w:rPr>
      </w:pPr>
      <w:r>
        <w:rPr>
          <w:rFonts w:hint="eastAsia" w:ascii="宋体" w:hAnsi="宋体" w:cs="宋体"/>
          <w:color w:val="auto"/>
          <w:sz w:val="24"/>
          <w:highlight w:val="none"/>
        </w:rPr>
        <w:t>4、供应方逾期完工时，每逾1日供应方向采购方偿付合同款总额3‰的滞纳金。逾期超过30天后，采购方有权决定是否继续履行合同。</w:t>
      </w:r>
    </w:p>
    <w:p w14:paraId="3977AAC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5、因采购方原因给供应方造成的损失，由采购方负担。</w:t>
      </w:r>
    </w:p>
    <w:p w14:paraId="6334075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九、不可抗力</w:t>
      </w:r>
    </w:p>
    <w:p w14:paraId="700A4C14">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采购与供应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23A33366">
      <w:pPr>
        <w:snapToGrid w:val="0"/>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 十、争议解决</w:t>
      </w:r>
    </w:p>
    <w:p w14:paraId="4BA6DF4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采购与供应双方在执行合同中发生争议，应通过协商解决。如协商不成，可以向合同签署所在地法院提出诉讼。</w:t>
      </w:r>
    </w:p>
    <w:p w14:paraId="6E358B02">
      <w:pPr>
        <w:snapToGrid w:val="0"/>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 十一、合同生效及其他</w:t>
      </w:r>
    </w:p>
    <w:p w14:paraId="56357593">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1、合同由采购与供应双方代表签章确认后，即行生效。</w:t>
      </w:r>
    </w:p>
    <w:p w14:paraId="7EEE5F4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2、本合同一式五份，采购方三份；供应方两份，其中一份到集中采购机构存档。</w:t>
      </w:r>
    </w:p>
    <w:p w14:paraId="626B68D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3、合同执行过程中出现的未尽事宜，双方在不违背合同和文件的前提下协商解决。协商结果以“纪要”形式作为合同附件，与合同具有同等效力。</w:t>
      </w:r>
    </w:p>
    <w:p w14:paraId="5AD82387">
      <w:pPr>
        <w:snapToGrid w:val="0"/>
        <w:spacing w:line="480" w:lineRule="exact"/>
        <w:ind w:firstLine="480" w:firstLineChars="200"/>
        <w:rPr>
          <w:rFonts w:hint="eastAsia" w:ascii="宋体" w:hAnsi="宋体" w:cs="宋体"/>
          <w:color w:val="auto"/>
          <w:sz w:val="24"/>
          <w:highlight w:val="none"/>
        </w:rPr>
      </w:pPr>
    </w:p>
    <w:p w14:paraId="25DE3584">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十二、下列文件为本合同不可分割部分</w:t>
      </w:r>
    </w:p>
    <w:p w14:paraId="72FC7CB3">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1、磋商文件</w:t>
      </w:r>
    </w:p>
    <w:p w14:paraId="0EA3688A">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2、报价文件</w:t>
      </w:r>
    </w:p>
    <w:p w14:paraId="6C8E37F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3、报价人所做的其他承诺</w:t>
      </w:r>
    </w:p>
    <w:p w14:paraId="2E57B3EB">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DEE9228">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4881463">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采购方（章）：                              供应方（章）：           </w:t>
      </w:r>
    </w:p>
    <w:p w14:paraId="2F6C9F1B">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14098EF">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法人（负责人）代表：                      </w:t>
      </w:r>
      <w:r>
        <w:rPr>
          <w:rFonts w:ascii="宋体" w:hAnsi="宋体" w:cs="宋体"/>
          <w:color w:val="auto"/>
          <w:sz w:val="24"/>
          <w:highlight w:val="none"/>
        </w:rPr>
        <w:t xml:space="preserve"> </w:t>
      </w:r>
      <w:r>
        <w:rPr>
          <w:rFonts w:hint="eastAsia" w:ascii="宋体" w:hAnsi="宋体" w:cs="宋体"/>
          <w:color w:val="auto"/>
          <w:sz w:val="24"/>
          <w:highlight w:val="none"/>
        </w:rPr>
        <w:t xml:space="preserve">法人（负责人）代表：               </w:t>
      </w:r>
    </w:p>
    <w:p w14:paraId="7D391776">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委托代理人：                               委托代理人：              </w:t>
      </w:r>
    </w:p>
    <w:p w14:paraId="1F94B16B">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                                    地 址：                  </w:t>
      </w:r>
    </w:p>
    <w:p w14:paraId="2DC08206">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电 话：                                    电话：                   </w:t>
      </w:r>
    </w:p>
    <w:p w14:paraId="5B5D6237">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开户银行：                                 开户银行：               </w:t>
      </w:r>
    </w:p>
    <w:p w14:paraId="7A941651">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账 号：                                    账 号                     </w:t>
      </w:r>
    </w:p>
    <w:p w14:paraId="1DF943B2">
      <w:pPr>
        <w:snapToGrid w:val="0"/>
        <w:spacing w:line="48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日 期：   年   月   日                     日 期：   年   月   日     </w:t>
      </w:r>
    </w:p>
    <w:p w14:paraId="5102588A">
      <w:pPr>
        <w:widowControl/>
        <w:snapToGrid w:val="0"/>
        <w:spacing w:line="520" w:lineRule="exact"/>
        <w:jc w:val="left"/>
        <w:rPr>
          <w:rFonts w:hint="eastAsia"/>
          <w:color w:val="auto"/>
          <w:sz w:val="24"/>
          <w:highlight w:val="none"/>
        </w:rPr>
      </w:pPr>
    </w:p>
    <w:p w14:paraId="19921E70">
      <w:pPr>
        <w:rPr>
          <w:rFonts w:hint="eastAsia" w:ascii="宋体" w:hAnsi="宋体" w:eastAsia="宋体" w:cs="宋体"/>
          <w:color w:val="auto"/>
          <w:sz w:val="21"/>
          <w:szCs w:val="21"/>
          <w:highlight w:val="none"/>
        </w:rPr>
      </w:pPr>
    </w:p>
    <w:p w14:paraId="7F010D9C">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E57FE96">
      <w:pPr>
        <w:snapToGrid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E5266D7">
      <w:pPr>
        <w:snapToGrid w:val="0"/>
        <w:spacing w:line="480" w:lineRule="exact"/>
        <w:rPr>
          <w:rFonts w:hint="eastAsia" w:ascii="宋体" w:hAnsi="宋体" w:eastAsia="宋体" w:cs="宋体"/>
          <w:color w:val="auto"/>
          <w:sz w:val="24"/>
          <w:highlight w:val="none"/>
        </w:rPr>
      </w:pPr>
    </w:p>
    <w:p w14:paraId="48F41EB3">
      <w:pPr>
        <w:pStyle w:val="3"/>
        <w:rPr>
          <w:rFonts w:hint="eastAsia" w:ascii="宋体" w:hAnsi="宋体" w:eastAsia="宋体" w:cs="宋体"/>
          <w:color w:val="auto"/>
          <w:sz w:val="24"/>
          <w:highlight w:val="none"/>
        </w:rPr>
      </w:pPr>
    </w:p>
    <w:p w14:paraId="14CC0B35">
      <w:pPr>
        <w:rPr>
          <w:rFonts w:hint="eastAsia" w:ascii="宋体" w:hAnsi="宋体" w:eastAsia="宋体" w:cs="宋体"/>
          <w:color w:val="auto"/>
          <w:sz w:val="24"/>
          <w:highlight w:val="none"/>
        </w:rPr>
      </w:pPr>
    </w:p>
    <w:p w14:paraId="6A8F3AD9">
      <w:pPr>
        <w:rPr>
          <w:rFonts w:hint="eastAsia" w:ascii="宋体" w:hAnsi="宋体" w:eastAsia="宋体" w:cs="宋体"/>
          <w:color w:val="auto"/>
          <w:sz w:val="24"/>
          <w:highlight w:val="none"/>
        </w:rPr>
      </w:pPr>
    </w:p>
    <w:bookmarkEnd w:id="36"/>
    <w:bookmarkEnd w:id="37"/>
    <w:p w14:paraId="15585E5C">
      <w:pPr>
        <w:spacing w:line="360" w:lineRule="auto"/>
        <w:jc w:val="center"/>
        <w:rPr>
          <w:rFonts w:hint="eastAsia" w:ascii="宋体" w:hAnsi="宋体" w:cs="宋体"/>
          <w:b/>
          <w:bCs/>
          <w:snapToGrid w:val="0"/>
          <w:color w:val="auto"/>
          <w:kern w:val="0"/>
          <w:sz w:val="28"/>
          <w:szCs w:val="28"/>
          <w:highlight w:val="none"/>
        </w:rPr>
      </w:pPr>
      <w:r>
        <w:rPr>
          <w:rFonts w:hint="eastAsia" w:ascii="宋体" w:hAnsi="宋体" w:cs="宋体"/>
          <w:b/>
          <w:bCs/>
          <w:snapToGrid w:val="0"/>
          <w:color w:val="auto"/>
          <w:kern w:val="0"/>
          <w:sz w:val="28"/>
          <w:szCs w:val="28"/>
          <w:highlight w:val="none"/>
        </w:rPr>
        <w:br w:type="page"/>
      </w:r>
      <w:r>
        <w:rPr>
          <w:rFonts w:hint="eastAsia" w:ascii="宋体" w:hAnsi="宋体" w:cs="宋体"/>
          <w:b/>
          <w:bCs/>
          <w:snapToGrid w:val="0"/>
          <w:color w:val="auto"/>
          <w:kern w:val="0"/>
          <w:sz w:val="28"/>
          <w:szCs w:val="28"/>
          <w:highlight w:val="none"/>
        </w:rPr>
        <w:t xml:space="preserve">第六部分  </w:t>
      </w:r>
      <w:bookmarkStart w:id="38" w:name="_Toc86202632"/>
      <w:r>
        <w:rPr>
          <w:rFonts w:hint="eastAsia" w:ascii="宋体" w:hAnsi="宋体" w:cs="宋体"/>
          <w:b/>
          <w:bCs/>
          <w:snapToGrid w:val="0"/>
          <w:color w:val="auto"/>
          <w:kern w:val="0"/>
          <w:sz w:val="28"/>
          <w:szCs w:val="28"/>
          <w:highlight w:val="none"/>
        </w:rPr>
        <w:t>响应文件格式</w:t>
      </w:r>
      <w:bookmarkEnd w:id="32"/>
      <w:bookmarkEnd w:id="33"/>
      <w:bookmarkEnd w:id="38"/>
    </w:p>
    <w:p w14:paraId="204ACEAE">
      <w:pPr>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p>
    <w:p w14:paraId="2B7CDDF9">
      <w:pPr>
        <w:tabs>
          <w:tab w:val="left" w:pos="-737"/>
        </w:tabs>
        <w:overflowPunct w:val="0"/>
        <w:topLinePunct/>
        <w:autoSpaceDN w:val="0"/>
        <w:adjustRightInd w:val="0"/>
        <w:snapToGrid w:val="0"/>
        <w:spacing w:line="360" w:lineRule="auto"/>
        <w:ind w:firstLine="480" w:firstLineChars="200"/>
        <w:rPr>
          <w:rFonts w:hint="eastAsia" w:ascii="宋体" w:hAnsi="宋体" w:cs="宋体"/>
          <w:bCs/>
          <w:snapToGrid w:val="0"/>
          <w:color w:val="auto"/>
          <w:kern w:val="0"/>
          <w:sz w:val="24"/>
          <w:highlight w:val="none"/>
        </w:rPr>
      </w:pPr>
      <w:bookmarkStart w:id="39" w:name="_Toc86202633"/>
      <w:bookmarkStart w:id="40" w:name="_Toc175644062"/>
      <w:r>
        <w:rPr>
          <w:rFonts w:hint="eastAsia" w:ascii="宋体" w:hAnsi="宋体" w:cs="宋体"/>
          <w:bCs/>
          <w:snapToGrid w:val="0"/>
          <w:color w:val="auto"/>
          <w:kern w:val="0"/>
          <w:sz w:val="24"/>
          <w:highlight w:val="none"/>
        </w:rPr>
        <w:t>一、供应商提交文件须知</w:t>
      </w:r>
      <w:bookmarkEnd w:id="39"/>
      <w:bookmarkEnd w:id="40"/>
    </w:p>
    <w:p w14:paraId="30C84E15">
      <w:pPr>
        <w:tabs>
          <w:tab w:val="left" w:pos="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1.供应商应严格按照第二部分供应商须知8.2规定的内容、顺序填写和提交下述规定的全部格式文件以及其他有关资料，混乱的编排导致响应文件被误读或查找不到，后果由供应商承担。</w:t>
      </w:r>
    </w:p>
    <w:p w14:paraId="3F0CA817">
      <w:pPr>
        <w:tabs>
          <w:tab w:val="left" w:pos="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2.所附表格中要求回答的全部问题和信息都必须正面回答。</w:t>
      </w:r>
    </w:p>
    <w:p w14:paraId="4798C342">
      <w:pPr>
        <w:tabs>
          <w:tab w:val="left" w:pos="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3.本资格声明的签字人应保证全部声明和问题的回答是真实的和准确的。</w:t>
      </w:r>
    </w:p>
    <w:p w14:paraId="34843E98">
      <w:pPr>
        <w:tabs>
          <w:tab w:val="left" w:pos="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4.磋商小组将应用供应商提交的资料并根据自己的判断，决定供应商履行合同的合格性及能力。</w:t>
      </w:r>
    </w:p>
    <w:p w14:paraId="42EE897D">
      <w:pPr>
        <w:tabs>
          <w:tab w:val="left" w:pos="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5.供应商提交的材料将被妥善保存，但不退还。</w:t>
      </w:r>
    </w:p>
    <w:p w14:paraId="0AB0D1FA">
      <w:pPr>
        <w:tabs>
          <w:tab w:val="left" w:pos="0"/>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6.全部文件应按供应商须知中规定的语言和份数提交。</w:t>
      </w:r>
    </w:p>
    <w:p w14:paraId="2D85FAAC">
      <w:pPr>
        <w:spacing w:line="384" w:lineRule="auto"/>
        <w:rPr>
          <w:rFonts w:hint="eastAsia" w:ascii="宋体" w:hAnsi="宋体" w:cs="宋体"/>
          <w:color w:val="auto"/>
          <w:sz w:val="24"/>
          <w:highlight w:val="none"/>
        </w:rPr>
      </w:pPr>
      <w:r>
        <w:rPr>
          <w:rFonts w:hint="eastAsia" w:ascii="宋体" w:hAnsi="宋体" w:cs="宋体"/>
          <w:snapToGrid w:val="0"/>
          <w:color w:val="auto"/>
          <w:kern w:val="0"/>
          <w:sz w:val="24"/>
          <w:highlight w:val="none"/>
        </w:rPr>
        <w:br w:type="page"/>
      </w:r>
      <w:r>
        <w:rPr>
          <w:rFonts w:hint="eastAsia" w:ascii="宋体" w:hAnsi="宋体" w:cs="宋体"/>
          <w:color w:val="auto"/>
          <w:sz w:val="24"/>
          <w:highlight w:val="none"/>
        </w:rPr>
        <w:t>（格式）</w:t>
      </w:r>
    </w:p>
    <w:p w14:paraId="242ECCE9">
      <w:pPr>
        <w:pStyle w:val="28"/>
        <w:spacing w:line="360" w:lineRule="auto"/>
        <w:jc w:val="both"/>
        <w:rPr>
          <w:rFonts w:hint="eastAsia" w:ascii="宋体" w:hAnsi="宋体" w:cs="宋体"/>
          <w:color w:val="auto"/>
          <w:szCs w:val="24"/>
          <w:highlight w:val="none"/>
        </w:rPr>
      </w:pPr>
    </w:p>
    <w:p w14:paraId="1AF0F6E5">
      <w:pPr>
        <w:pStyle w:val="28"/>
        <w:spacing w:line="360" w:lineRule="auto"/>
        <w:jc w:val="right"/>
        <w:rPr>
          <w:rFonts w:hint="eastAsia" w:ascii="宋体" w:hAnsi="宋体" w:cs="宋体"/>
          <w:b/>
          <w:bCs/>
          <w:color w:val="auto"/>
          <w:szCs w:val="24"/>
          <w:highlight w:val="none"/>
        </w:rPr>
      </w:pPr>
      <w:r>
        <w:rPr>
          <w:rFonts w:hint="eastAsia" w:ascii="宋体" w:hAnsi="宋体" w:cs="宋体"/>
          <w:b/>
          <w:bCs/>
          <w:color w:val="auto"/>
          <w:sz w:val="28"/>
          <w:szCs w:val="28"/>
          <w:highlight w:val="none"/>
        </w:rPr>
        <w:t>（正/副本）</w:t>
      </w:r>
    </w:p>
    <w:p w14:paraId="77E78B3E">
      <w:pPr>
        <w:pStyle w:val="28"/>
        <w:spacing w:line="360" w:lineRule="auto"/>
        <w:jc w:val="both"/>
        <w:rPr>
          <w:rFonts w:hint="eastAsia" w:ascii="宋体" w:hAnsi="宋体" w:cs="宋体"/>
          <w:color w:val="auto"/>
          <w:sz w:val="36"/>
          <w:szCs w:val="36"/>
          <w:highlight w:val="none"/>
        </w:rPr>
      </w:pPr>
    </w:p>
    <w:p w14:paraId="671F4096">
      <w:pPr>
        <w:pStyle w:val="28"/>
        <w:spacing w:line="360" w:lineRule="auto"/>
        <w:jc w:val="both"/>
        <w:rPr>
          <w:rFonts w:hint="eastAsia" w:ascii="宋体" w:hAnsi="宋体" w:cs="宋体"/>
          <w:color w:val="auto"/>
          <w:sz w:val="36"/>
          <w:szCs w:val="36"/>
          <w:highlight w:val="none"/>
        </w:rPr>
      </w:pPr>
    </w:p>
    <w:p w14:paraId="43765194">
      <w:pPr>
        <w:overflowPunct w:val="0"/>
        <w:topLinePunct/>
        <w:autoSpaceDN w:val="0"/>
        <w:adjustRightInd w:val="0"/>
        <w:snapToGrid w:val="0"/>
        <w:spacing w:line="360" w:lineRule="auto"/>
        <w:jc w:val="center"/>
        <w:rPr>
          <w:rFonts w:hint="eastAsia" w:ascii="宋体" w:hAnsi="宋体" w:cs="宋体"/>
          <w:b/>
          <w:bCs/>
          <w:snapToGrid w:val="0"/>
          <w:color w:val="auto"/>
          <w:kern w:val="0"/>
          <w:sz w:val="36"/>
          <w:szCs w:val="36"/>
          <w:highlight w:val="none"/>
        </w:rPr>
      </w:pPr>
      <w:r>
        <w:rPr>
          <w:rFonts w:hint="eastAsia" w:ascii="宋体" w:hAnsi="宋体" w:cs="宋体"/>
          <w:b/>
          <w:bCs/>
          <w:snapToGrid w:val="0"/>
          <w:color w:val="auto"/>
          <w:kern w:val="0"/>
          <w:sz w:val="44"/>
          <w:szCs w:val="44"/>
          <w:highlight w:val="none"/>
          <w:lang w:eastAsia="zh-CN"/>
        </w:rPr>
        <w:t>响</w:t>
      </w:r>
      <w:r>
        <w:rPr>
          <w:rFonts w:hint="eastAsia" w:ascii="宋体" w:hAnsi="宋体" w:cs="宋体"/>
          <w:b/>
          <w:bCs/>
          <w:snapToGrid w:val="0"/>
          <w:color w:val="auto"/>
          <w:kern w:val="0"/>
          <w:sz w:val="44"/>
          <w:szCs w:val="44"/>
          <w:highlight w:val="none"/>
          <w:lang w:val="en-US" w:eastAsia="zh-CN"/>
        </w:rPr>
        <w:t xml:space="preserve"> </w:t>
      </w:r>
      <w:r>
        <w:rPr>
          <w:rFonts w:hint="eastAsia" w:ascii="宋体" w:hAnsi="宋体" w:cs="宋体"/>
          <w:b/>
          <w:bCs/>
          <w:snapToGrid w:val="0"/>
          <w:color w:val="auto"/>
          <w:kern w:val="0"/>
          <w:sz w:val="44"/>
          <w:szCs w:val="44"/>
          <w:highlight w:val="none"/>
          <w:lang w:eastAsia="zh-CN"/>
        </w:rPr>
        <w:t>应</w:t>
      </w:r>
      <w:r>
        <w:rPr>
          <w:rFonts w:hint="eastAsia" w:ascii="宋体" w:hAnsi="宋体" w:cs="宋体"/>
          <w:b/>
          <w:bCs/>
          <w:snapToGrid w:val="0"/>
          <w:color w:val="auto"/>
          <w:kern w:val="0"/>
          <w:sz w:val="44"/>
          <w:szCs w:val="44"/>
          <w:highlight w:val="none"/>
          <w:lang w:val="en-US" w:eastAsia="zh-CN"/>
        </w:rPr>
        <w:t xml:space="preserve"> </w:t>
      </w:r>
      <w:r>
        <w:rPr>
          <w:rFonts w:hint="eastAsia" w:ascii="宋体" w:hAnsi="宋体" w:cs="宋体"/>
          <w:b/>
          <w:bCs/>
          <w:snapToGrid w:val="0"/>
          <w:color w:val="auto"/>
          <w:kern w:val="0"/>
          <w:sz w:val="44"/>
          <w:szCs w:val="44"/>
          <w:highlight w:val="none"/>
        </w:rPr>
        <w:t>文</w:t>
      </w:r>
      <w:r>
        <w:rPr>
          <w:rFonts w:hint="eastAsia" w:ascii="宋体" w:hAnsi="宋体" w:cs="宋体"/>
          <w:b/>
          <w:bCs/>
          <w:snapToGrid w:val="0"/>
          <w:color w:val="auto"/>
          <w:kern w:val="0"/>
          <w:sz w:val="44"/>
          <w:szCs w:val="44"/>
          <w:highlight w:val="none"/>
          <w:lang w:val="en-US" w:eastAsia="zh-CN"/>
        </w:rPr>
        <w:t xml:space="preserve"> </w:t>
      </w:r>
      <w:r>
        <w:rPr>
          <w:rFonts w:hint="eastAsia" w:ascii="宋体" w:hAnsi="宋体" w:cs="宋体"/>
          <w:b/>
          <w:bCs/>
          <w:snapToGrid w:val="0"/>
          <w:color w:val="auto"/>
          <w:kern w:val="0"/>
          <w:sz w:val="44"/>
          <w:szCs w:val="44"/>
          <w:highlight w:val="none"/>
        </w:rPr>
        <w:t>件</w:t>
      </w:r>
    </w:p>
    <w:p w14:paraId="6D61DB63">
      <w:pPr>
        <w:pStyle w:val="28"/>
        <w:spacing w:line="360" w:lineRule="auto"/>
        <w:ind w:firstLine="960" w:firstLineChars="400"/>
        <w:jc w:val="both"/>
        <w:rPr>
          <w:rFonts w:hint="eastAsia" w:ascii="宋体" w:hAnsi="宋体" w:cs="宋体"/>
          <w:snapToGrid w:val="0"/>
          <w:color w:val="auto"/>
          <w:szCs w:val="24"/>
          <w:highlight w:val="none"/>
        </w:rPr>
      </w:pPr>
      <w:r>
        <w:rPr>
          <w:rFonts w:hint="eastAsia" w:ascii="宋体" w:hAnsi="宋体" w:cs="宋体"/>
          <w:snapToGrid w:val="0"/>
          <w:color w:val="auto"/>
          <w:szCs w:val="24"/>
          <w:highlight w:val="none"/>
        </w:rPr>
        <w:t>项目名称：</w:t>
      </w:r>
    </w:p>
    <w:p w14:paraId="6FD553A4">
      <w:pPr>
        <w:overflowPunct w:val="0"/>
        <w:topLinePunct/>
        <w:autoSpaceDN w:val="0"/>
        <w:adjustRightInd w:val="0"/>
        <w:snapToGrid w:val="0"/>
        <w:spacing w:line="360" w:lineRule="auto"/>
        <w:ind w:firstLine="960" w:firstLineChars="4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项目编号：</w:t>
      </w:r>
    </w:p>
    <w:p w14:paraId="5B92F3E7">
      <w:pPr>
        <w:spacing w:line="360" w:lineRule="auto"/>
        <w:ind w:firstLine="236" w:firstLineChars="98"/>
        <w:rPr>
          <w:rFonts w:hint="eastAsia" w:ascii="宋体" w:hAnsi="宋体" w:cs="宋体"/>
          <w:b/>
          <w:bCs/>
          <w:color w:val="auto"/>
          <w:sz w:val="24"/>
          <w:highlight w:val="none"/>
        </w:rPr>
      </w:pPr>
      <w:r>
        <w:rPr>
          <w:rFonts w:hint="eastAsia" w:ascii="宋体" w:hAnsi="宋体" w:cs="宋体"/>
          <w:b/>
          <w:bCs/>
          <w:color w:val="auto"/>
          <w:sz w:val="24"/>
          <w:highlight w:val="none"/>
        </w:rPr>
        <w:t xml:space="preserve"> </w:t>
      </w:r>
    </w:p>
    <w:p w14:paraId="79ED46D4">
      <w:pPr>
        <w:pStyle w:val="28"/>
        <w:spacing w:line="360" w:lineRule="auto"/>
        <w:jc w:val="center"/>
        <w:rPr>
          <w:rFonts w:hint="eastAsia" w:ascii="宋体" w:hAnsi="宋体" w:cs="宋体"/>
          <w:b/>
          <w:bCs/>
          <w:color w:val="auto"/>
          <w:szCs w:val="24"/>
          <w:highlight w:val="none"/>
        </w:rPr>
      </w:pPr>
    </w:p>
    <w:p w14:paraId="673B6ED1">
      <w:pPr>
        <w:pStyle w:val="28"/>
        <w:spacing w:line="360" w:lineRule="auto"/>
        <w:jc w:val="center"/>
        <w:rPr>
          <w:rFonts w:hint="eastAsia" w:ascii="宋体" w:hAnsi="宋体" w:cs="宋体"/>
          <w:b/>
          <w:bCs/>
          <w:color w:val="auto"/>
          <w:szCs w:val="24"/>
          <w:highlight w:val="none"/>
        </w:rPr>
      </w:pPr>
    </w:p>
    <w:p w14:paraId="0713DA85">
      <w:pPr>
        <w:pStyle w:val="28"/>
        <w:spacing w:line="360" w:lineRule="auto"/>
        <w:jc w:val="center"/>
        <w:rPr>
          <w:rFonts w:hint="eastAsia" w:ascii="宋体" w:hAnsi="宋体" w:cs="宋体"/>
          <w:b/>
          <w:bCs/>
          <w:color w:val="auto"/>
          <w:szCs w:val="24"/>
          <w:highlight w:val="none"/>
        </w:rPr>
      </w:pPr>
    </w:p>
    <w:p w14:paraId="53D7D9EC">
      <w:pPr>
        <w:pStyle w:val="28"/>
        <w:spacing w:line="360" w:lineRule="auto"/>
        <w:jc w:val="center"/>
        <w:rPr>
          <w:rFonts w:hint="eastAsia" w:ascii="宋体" w:hAnsi="宋体" w:cs="宋体"/>
          <w:b/>
          <w:bCs/>
          <w:color w:val="auto"/>
          <w:szCs w:val="24"/>
          <w:highlight w:val="none"/>
        </w:rPr>
      </w:pPr>
    </w:p>
    <w:p w14:paraId="168A5857">
      <w:pPr>
        <w:pStyle w:val="28"/>
        <w:spacing w:line="360" w:lineRule="auto"/>
        <w:rPr>
          <w:rFonts w:hint="eastAsia" w:ascii="宋体" w:hAnsi="宋体" w:cs="宋体"/>
          <w:b/>
          <w:bCs/>
          <w:color w:val="auto"/>
          <w:szCs w:val="24"/>
          <w:highlight w:val="none"/>
        </w:rPr>
      </w:pPr>
    </w:p>
    <w:p w14:paraId="6675E224">
      <w:pPr>
        <w:pStyle w:val="28"/>
        <w:spacing w:line="360" w:lineRule="auto"/>
        <w:rPr>
          <w:rFonts w:hint="eastAsia" w:ascii="宋体" w:hAnsi="宋体" w:cs="宋体"/>
          <w:b/>
          <w:bCs/>
          <w:color w:val="auto"/>
          <w:szCs w:val="24"/>
          <w:highlight w:val="none"/>
        </w:rPr>
      </w:pPr>
    </w:p>
    <w:p w14:paraId="50C73173">
      <w:pPr>
        <w:pStyle w:val="28"/>
        <w:spacing w:line="360" w:lineRule="auto"/>
        <w:rPr>
          <w:rFonts w:hint="eastAsia" w:ascii="宋体" w:hAnsi="宋体" w:cs="宋体"/>
          <w:b/>
          <w:bCs/>
          <w:color w:val="auto"/>
          <w:szCs w:val="24"/>
          <w:highlight w:val="none"/>
        </w:rPr>
      </w:pPr>
    </w:p>
    <w:p w14:paraId="5D8C86D9">
      <w:pPr>
        <w:pStyle w:val="28"/>
        <w:spacing w:line="360" w:lineRule="auto"/>
        <w:rPr>
          <w:rFonts w:hint="eastAsia" w:ascii="宋体" w:hAnsi="宋体" w:cs="宋体"/>
          <w:b/>
          <w:bCs/>
          <w:color w:val="auto"/>
          <w:szCs w:val="24"/>
          <w:highlight w:val="none"/>
        </w:rPr>
      </w:pPr>
    </w:p>
    <w:p w14:paraId="1C1726BB">
      <w:pPr>
        <w:pStyle w:val="28"/>
        <w:keepNext w:val="0"/>
        <w:keepLines w:val="0"/>
        <w:pageBreakBefore w:val="0"/>
        <w:widowControl w:val="0"/>
        <w:kinsoku/>
        <w:wordWrap/>
        <w:autoSpaceDN w:val="0"/>
        <w:bidi w:val="0"/>
        <w:adjustRightInd w:val="0"/>
        <w:spacing w:line="700" w:lineRule="exact"/>
        <w:ind w:firstLine="470" w:firstLineChars="196"/>
        <w:textAlignment w:val="auto"/>
        <w:rPr>
          <w:rFonts w:hint="eastAsia" w:ascii="宋体" w:hAnsi="宋体" w:cs="宋体"/>
          <w:bCs/>
          <w:color w:val="auto"/>
          <w:szCs w:val="24"/>
          <w:highlight w:val="none"/>
        </w:rPr>
      </w:pPr>
      <w:r>
        <w:rPr>
          <w:rFonts w:hint="eastAsia" w:ascii="宋体" w:hAnsi="宋体" w:cs="宋体"/>
          <w:bCs/>
          <w:color w:val="auto"/>
          <w:szCs w:val="24"/>
          <w:highlight w:val="none"/>
        </w:rPr>
        <w:t>供应商单位全称：</w:t>
      </w:r>
      <w:r>
        <w:rPr>
          <w:rFonts w:hint="eastAsia" w:ascii="宋体" w:hAnsi="宋体" w:cs="宋体"/>
          <w:bCs/>
          <w:color w:val="auto"/>
          <w:szCs w:val="24"/>
          <w:highlight w:val="none"/>
          <w:u w:val="single"/>
        </w:rPr>
        <w:t xml:space="preserve">                </w:t>
      </w:r>
      <w:r>
        <w:rPr>
          <w:rFonts w:hint="eastAsia" w:ascii="宋体" w:hAnsi="宋体" w:cs="宋体"/>
          <w:bCs/>
          <w:color w:val="auto"/>
          <w:szCs w:val="24"/>
          <w:highlight w:val="none"/>
          <w:u w:val="single"/>
          <w:lang w:val="en-US" w:eastAsia="zh-CN"/>
        </w:rPr>
        <w:t xml:space="preserve">    </w:t>
      </w:r>
      <w:r>
        <w:rPr>
          <w:rFonts w:hint="eastAsia" w:ascii="宋体" w:hAnsi="宋体" w:cs="宋体"/>
          <w:bCs/>
          <w:color w:val="auto"/>
          <w:szCs w:val="24"/>
          <w:highlight w:val="none"/>
          <w:u w:val="single"/>
        </w:rPr>
        <w:t xml:space="preserve">     </w:t>
      </w:r>
      <w:r>
        <w:rPr>
          <w:rFonts w:hint="eastAsia" w:ascii="宋体" w:hAnsi="宋体" w:cs="宋体"/>
          <w:bCs/>
          <w:color w:val="auto"/>
          <w:szCs w:val="24"/>
          <w:highlight w:val="none"/>
        </w:rPr>
        <w:t>（</w:t>
      </w:r>
      <w:r>
        <w:rPr>
          <w:rFonts w:hint="eastAsia" w:ascii="宋体" w:hAnsi="宋体" w:cs="宋体"/>
          <w:color w:val="auto"/>
          <w:kern w:val="0"/>
          <w:sz w:val="24"/>
          <w:highlight w:val="none"/>
          <w:u w:val="none"/>
        </w:rPr>
        <w:t>盖电子章</w:t>
      </w:r>
      <w:r>
        <w:rPr>
          <w:rFonts w:hint="eastAsia" w:ascii="宋体" w:hAnsi="宋体" w:cs="宋体"/>
          <w:bCs/>
          <w:color w:val="auto"/>
          <w:szCs w:val="24"/>
          <w:highlight w:val="none"/>
        </w:rPr>
        <w:t>）</w:t>
      </w:r>
    </w:p>
    <w:p w14:paraId="168E5D0F">
      <w:pPr>
        <w:pStyle w:val="28"/>
        <w:keepNext w:val="0"/>
        <w:keepLines w:val="0"/>
        <w:pageBreakBefore w:val="0"/>
        <w:widowControl w:val="0"/>
        <w:kinsoku/>
        <w:wordWrap/>
        <w:autoSpaceDN w:val="0"/>
        <w:bidi w:val="0"/>
        <w:adjustRightInd w:val="0"/>
        <w:spacing w:line="700" w:lineRule="exact"/>
        <w:ind w:firstLine="470" w:firstLineChars="196"/>
        <w:textAlignment w:val="auto"/>
        <w:rPr>
          <w:rFonts w:hint="eastAsia" w:ascii="宋体" w:hAnsi="宋体" w:cs="宋体"/>
          <w:bCs/>
          <w:color w:val="auto"/>
          <w:szCs w:val="24"/>
          <w:highlight w:val="none"/>
        </w:rPr>
      </w:pPr>
      <w:r>
        <w:rPr>
          <w:rFonts w:hint="eastAsia" w:ascii="宋体" w:hAnsi="宋体" w:cs="宋体"/>
          <w:bCs/>
          <w:color w:val="auto"/>
          <w:szCs w:val="24"/>
          <w:highlight w:val="none"/>
        </w:rPr>
        <w:t>法定代表人或授权代表人：</w:t>
      </w:r>
      <w:r>
        <w:rPr>
          <w:rFonts w:hint="eastAsia" w:ascii="宋体" w:hAnsi="宋体" w:cs="宋体"/>
          <w:bCs/>
          <w:color w:val="auto"/>
          <w:szCs w:val="24"/>
          <w:highlight w:val="none"/>
          <w:u w:val="single"/>
        </w:rPr>
        <w:t xml:space="preserve">        </w:t>
      </w:r>
      <w:r>
        <w:rPr>
          <w:rFonts w:hint="eastAsia" w:ascii="宋体" w:hAnsi="宋体" w:cs="宋体"/>
          <w:bCs/>
          <w:color w:val="auto"/>
          <w:szCs w:val="24"/>
          <w:highlight w:val="none"/>
          <w:u w:val="single"/>
          <w:lang w:val="en-US" w:eastAsia="zh-CN"/>
        </w:rPr>
        <w:t xml:space="preserve">    </w:t>
      </w:r>
      <w:r>
        <w:rPr>
          <w:rFonts w:hint="eastAsia" w:ascii="宋体" w:hAnsi="宋体" w:cs="宋体"/>
          <w:bCs/>
          <w:color w:val="auto"/>
          <w:szCs w:val="24"/>
          <w:highlight w:val="none"/>
          <w:u w:val="single"/>
        </w:rPr>
        <w:t xml:space="preserve">     </w:t>
      </w:r>
      <w:r>
        <w:rPr>
          <w:rFonts w:hint="eastAsia" w:ascii="宋体" w:hAnsi="宋体" w:cs="宋体"/>
          <w:bCs/>
          <w:color w:val="auto"/>
          <w:szCs w:val="24"/>
          <w:highlight w:val="none"/>
        </w:rPr>
        <w:t>（</w:t>
      </w:r>
      <w:r>
        <w:rPr>
          <w:rFonts w:hint="eastAsia" w:ascii="宋体" w:hAnsi="宋体" w:cs="宋体"/>
          <w:color w:val="auto"/>
          <w:kern w:val="0"/>
          <w:sz w:val="24"/>
          <w:highlight w:val="none"/>
          <w:u w:val="none"/>
        </w:rPr>
        <w:t>电子签字</w:t>
      </w:r>
      <w:r>
        <w:rPr>
          <w:rFonts w:hint="eastAsia" w:ascii="宋体" w:hAnsi="宋体" w:cs="宋体"/>
          <w:bCs/>
          <w:color w:val="auto"/>
          <w:szCs w:val="24"/>
          <w:highlight w:val="none"/>
        </w:rPr>
        <w:t>）</w:t>
      </w:r>
    </w:p>
    <w:p w14:paraId="73867E2A">
      <w:pPr>
        <w:pStyle w:val="28"/>
        <w:keepNext w:val="0"/>
        <w:keepLines w:val="0"/>
        <w:pageBreakBefore w:val="0"/>
        <w:widowControl w:val="0"/>
        <w:kinsoku/>
        <w:wordWrap/>
        <w:autoSpaceDN w:val="0"/>
        <w:bidi w:val="0"/>
        <w:adjustRightInd w:val="0"/>
        <w:spacing w:line="700" w:lineRule="exact"/>
        <w:ind w:firstLine="1670" w:firstLineChars="696"/>
        <w:textAlignment w:val="auto"/>
        <w:rPr>
          <w:rFonts w:hint="eastAsia" w:ascii="宋体" w:hAnsi="宋体" w:cs="宋体"/>
          <w:bCs/>
          <w:color w:val="auto"/>
          <w:szCs w:val="24"/>
          <w:highlight w:val="none"/>
        </w:rPr>
      </w:pPr>
      <w:r>
        <w:rPr>
          <w:rFonts w:hint="eastAsia" w:ascii="宋体" w:hAnsi="宋体" w:cs="宋体"/>
          <w:bCs/>
          <w:color w:val="auto"/>
          <w:szCs w:val="24"/>
          <w:highlight w:val="none"/>
        </w:rPr>
        <w:t>日期：二○二</w:t>
      </w:r>
      <w:r>
        <w:rPr>
          <w:rFonts w:hint="eastAsia" w:ascii="宋体" w:hAnsi="宋体" w:cs="宋体"/>
          <w:bCs/>
          <w:color w:val="auto"/>
          <w:szCs w:val="24"/>
          <w:highlight w:val="none"/>
          <w:lang w:val="en-US" w:eastAsia="zh-CN"/>
        </w:rPr>
        <w:t>二</w:t>
      </w:r>
      <w:r>
        <w:rPr>
          <w:rFonts w:hint="eastAsia" w:ascii="宋体" w:hAnsi="宋体" w:cs="宋体"/>
          <w:bCs/>
          <w:color w:val="auto"/>
          <w:szCs w:val="24"/>
          <w:highlight w:val="none"/>
        </w:rPr>
        <w:t>年</w:t>
      </w:r>
      <w:r>
        <w:rPr>
          <w:rFonts w:hint="eastAsia" w:ascii="宋体" w:hAnsi="宋体" w:cs="宋体"/>
          <w:bCs/>
          <w:color w:val="auto"/>
          <w:szCs w:val="24"/>
          <w:highlight w:val="none"/>
          <w:u w:val="single"/>
        </w:rPr>
        <w:t xml:space="preserve">     </w:t>
      </w:r>
      <w:r>
        <w:rPr>
          <w:rFonts w:hint="eastAsia" w:ascii="宋体" w:hAnsi="宋体" w:cs="宋体"/>
          <w:bCs/>
          <w:color w:val="auto"/>
          <w:szCs w:val="24"/>
          <w:highlight w:val="none"/>
        </w:rPr>
        <w:t>月</w:t>
      </w:r>
      <w:r>
        <w:rPr>
          <w:rFonts w:hint="eastAsia" w:ascii="宋体" w:hAnsi="宋体" w:cs="宋体"/>
          <w:bCs/>
          <w:color w:val="auto"/>
          <w:szCs w:val="24"/>
          <w:highlight w:val="none"/>
          <w:u w:val="single"/>
        </w:rPr>
        <w:t xml:space="preserve">     </w:t>
      </w:r>
      <w:r>
        <w:rPr>
          <w:rFonts w:hint="eastAsia" w:ascii="宋体" w:hAnsi="宋体" w:cs="宋体"/>
          <w:bCs/>
          <w:color w:val="auto"/>
          <w:szCs w:val="24"/>
          <w:highlight w:val="none"/>
        </w:rPr>
        <w:t>日</w:t>
      </w:r>
    </w:p>
    <w:p w14:paraId="0747459A">
      <w:pPr>
        <w:keepNext w:val="0"/>
        <w:keepLines w:val="0"/>
        <w:pageBreakBefore w:val="0"/>
        <w:widowControl w:val="0"/>
        <w:kinsoku/>
        <w:wordWrap/>
        <w:overflowPunct w:val="0"/>
        <w:topLinePunct/>
        <w:autoSpaceDN w:val="0"/>
        <w:bidi w:val="0"/>
        <w:adjustRightInd w:val="0"/>
        <w:snapToGrid w:val="0"/>
        <w:spacing w:line="700" w:lineRule="exact"/>
        <w:jc w:val="center"/>
        <w:textAlignment w:val="auto"/>
        <w:rPr>
          <w:rFonts w:hint="eastAsia" w:ascii="宋体" w:hAnsi="宋体" w:cs="宋体"/>
          <w:snapToGrid w:val="0"/>
          <w:color w:val="auto"/>
          <w:kern w:val="0"/>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rPr>
        <w:t xml:space="preserve"> </w:t>
      </w:r>
      <w:r>
        <w:rPr>
          <w:rFonts w:hint="eastAsia" w:ascii="宋体" w:hAnsi="宋体" w:cs="宋体"/>
          <w:snapToGrid w:val="0"/>
          <w:color w:val="auto"/>
          <w:kern w:val="0"/>
          <w:sz w:val="24"/>
          <w:highlight w:val="none"/>
        </w:rPr>
        <w:br w:type="page"/>
      </w:r>
    </w:p>
    <w:p w14:paraId="602371EA">
      <w:pPr>
        <w:overflowPunct w:val="0"/>
        <w:topLinePunct/>
        <w:autoSpaceDN w:val="0"/>
        <w:adjustRightInd w:val="0"/>
        <w:snapToGrid w:val="0"/>
        <w:spacing w:line="360" w:lineRule="auto"/>
        <w:jc w:val="center"/>
        <w:rPr>
          <w:rFonts w:hint="eastAsia" w:ascii="宋体" w:hAnsi="宋体" w:cs="宋体"/>
          <w:snapToGrid w:val="0"/>
          <w:color w:val="auto"/>
          <w:kern w:val="0"/>
          <w:sz w:val="24"/>
          <w:highlight w:val="none"/>
        </w:rPr>
      </w:pPr>
    </w:p>
    <w:p w14:paraId="066BFE77">
      <w:pPr>
        <w:overflowPunct w:val="0"/>
        <w:topLinePunct/>
        <w:autoSpaceDN w:val="0"/>
        <w:adjustRightInd w:val="0"/>
        <w:snapToGrid w:val="0"/>
        <w:spacing w:line="360" w:lineRule="auto"/>
        <w:jc w:val="center"/>
        <w:rPr>
          <w:rFonts w:hint="eastAsia" w:ascii="宋体" w:hAnsi="宋体" w:cs="宋体"/>
          <w:snapToGrid w:val="0"/>
          <w:color w:val="auto"/>
          <w:kern w:val="0"/>
          <w:sz w:val="24"/>
          <w:highlight w:val="none"/>
        </w:rPr>
      </w:pPr>
    </w:p>
    <w:p w14:paraId="07D45A94">
      <w:pPr>
        <w:overflowPunct w:val="0"/>
        <w:topLinePunct/>
        <w:autoSpaceDN w:val="0"/>
        <w:adjustRightInd w:val="0"/>
        <w:snapToGrid w:val="0"/>
        <w:spacing w:line="360" w:lineRule="auto"/>
        <w:jc w:val="both"/>
        <w:rPr>
          <w:rFonts w:hint="eastAsia" w:ascii="宋体" w:hAnsi="宋体" w:cs="宋体"/>
          <w:snapToGrid w:val="0"/>
          <w:color w:val="auto"/>
          <w:kern w:val="0"/>
          <w:sz w:val="24"/>
          <w:highlight w:val="none"/>
        </w:rPr>
      </w:pPr>
    </w:p>
    <w:p w14:paraId="195D1000">
      <w:pPr>
        <w:pStyle w:val="3"/>
        <w:rPr>
          <w:rFonts w:hint="eastAsia"/>
          <w:color w:val="auto"/>
          <w:highlight w:val="none"/>
        </w:rPr>
      </w:pPr>
    </w:p>
    <w:p w14:paraId="6A72DB19">
      <w:pPr>
        <w:overflowPunct w:val="0"/>
        <w:topLinePunct/>
        <w:autoSpaceDN w:val="0"/>
        <w:adjustRightInd w:val="0"/>
        <w:snapToGrid w:val="0"/>
        <w:spacing w:line="360" w:lineRule="auto"/>
        <w:jc w:val="center"/>
        <w:rPr>
          <w:rFonts w:hint="eastAsia" w:ascii="宋体" w:hAnsi="宋体" w:cs="宋体"/>
          <w:snapToGrid w:val="0"/>
          <w:color w:val="auto"/>
          <w:kern w:val="0"/>
          <w:sz w:val="56"/>
          <w:szCs w:val="56"/>
          <w:highlight w:val="none"/>
        </w:rPr>
      </w:pPr>
    </w:p>
    <w:p w14:paraId="15616FEA">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r>
        <w:rPr>
          <w:rFonts w:hint="eastAsia" w:ascii="宋体" w:hAnsi="宋体" w:cs="宋体"/>
          <w:b/>
          <w:snapToGrid w:val="0"/>
          <w:color w:val="auto"/>
          <w:kern w:val="0"/>
          <w:sz w:val="72"/>
          <w:szCs w:val="72"/>
          <w:highlight w:val="none"/>
        </w:rPr>
        <w:t>商</w:t>
      </w:r>
    </w:p>
    <w:p w14:paraId="4E2062CD">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r>
        <w:rPr>
          <w:rFonts w:hint="eastAsia" w:ascii="宋体" w:hAnsi="宋体" w:cs="宋体"/>
          <w:b/>
          <w:snapToGrid w:val="0"/>
          <w:color w:val="auto"/>
          <w:kern w:val="0"/>
          <w:sz w:val="72"/>
          <w:szCs w:val="72"/>
          <w:highlight w:val="none"/>
        </w:rPr>
        <w:t>务</w:t>
      </w:r>
    </w:p>
    <w:p w14:paraId="5DD9CF51">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r>
        <w:rPr>
          <w:rFonts w:hint="eastAsia" w:ascii="宋体" w:hAnsi="宋体" w:cs="宋体"/>
          <w:b/>
          <w:snapToGrid w:val="0"/>
          <w:color w:val="auto"/>
          <w:kern w:val="0"/>
          <w:sz w:val="72"/>
          <w:szCs w:val="72"/>
          <w:highlight w:val="none"/>
        </w:rPr>
        <w:t>部</w:t>
      </w:r>
    </w:p>
    <w:p w14:paraId="62901029">
      <w:pPr>
        <w:spacing w:line="360" w:lineRule="auto"/>
        <w:jc w:val="center"/>
        <w:outlineLvl w:val="1"/>
        <w:rPr>
          <w:rFonts w:hint="eastAsia" w:ascii="宋体" w:hAnsi="宋体" w:cs="宋体"/>
          <w:b/>
          <w:snapToGrid w:val="0"/>
          <w:color w:val="auto"/>
          <w:kern w:val="0"/>
          <w:sz w:val="72"/>
          <w:szCs w:val="72"/>
          <w:highlight w:val="none"/>
        </w:rPr>
      </w:pPr>
      <w:r>
        <w:rPr>
          <w:rFonts w:hint="eastAsia" w:ascii="宋体" w:hAnsi="宋体" w:cs="宋体"/>
          <w:b/>
          <w:snapToGrid w:val="0"/>
          <w:color w:val="auto"/>
          <w:kern w:val="0"/>
          <w:sz w:val="72"/>
          <w:szCs w:val="72"/>
          <w:highlight w:val="none"/>
        </w:rPr>
        <w:t>分</w:t>
      </w:r>
    </w:p>
    <w:p w14:paraId="19AEB68A">
      <w:pPr>
        <w:pStyle w:val="3"/>
        <w:rPr>
          <w:rFonts w:hint="eastAsia" w:ascii="宋体" w:hAnsi="宋体" w:cs="宋体"/>
          <w:b w:val="0"/>
          <w:snapToGrid w:val="0"/>
          <w:color w:val="auto"/>
          <w:kern w:val="0"/>
          <w:sz w:val="72"/>
          <w:szCs w:val="72"/>
          <w:highlight w:val="none"/>
        </w:rPr>
      </w:pPr>
    </w:p>
    <w:p w14:paraId="62B796E6">
      <w:pPr>
        <w:rPr>
          <w:rFonts w:hint="eastAsia" w:ascii="宋体" w:hAnsi="宋体" w:cs="宋体"/>
          <w:b/>
          <w:snapToGrid w:val="0"/>
          <w:color w:val="auto"/>
          <w:kern w:val="0"/>
          <w:sz w:val="72"/>
          <w:szCs w:val="72"/>
          <w:highlight w:val="none"/>
        </w:rPr>
      </w:pPr>
    </w:p>
    <w:p w14:paraId="37A26BC2">
      <w:pPr>
        <w:jc w:val="center"/>
        <w:rPr>
          <w:rFonts w:hint="eastAsia" w:ascii="宋体" w:hAnsi="宋体" w:cs="宋体"/>
          <w:snapToGrid w:val="0"/>
          <w:color w:val="auto"/>
          <w:kern w:val="0"/>
          <w:sz w:val="24"/>
          <w:highlight w:val="none"/>
          <w:u w:val="single"/>
        </w:rPr>
      </w:pPr>
      <w:r>
        <w:rPr>
          <w:rFonts w:hint="eastAsia"/>
          <w:color w:val="auto"/>
          <w:highlight w:val="none"/>
          <w:lang w:eastAsia="zh-CN"/>
        </w:rPr>
        <w:br w:type="page"/>
      </w:r>
      <w:r>
        <w:rPr>
          <w:rFonts w:hint="eastAsia" w:ascii="宋体" w:hAnsi="宋体" w:eastAsia="宋体" w:cs="宋体"/>
          <w:b/>
          <w:color w:val="auto"/>
          <w:sz w:val="28"/>
          <w:szCs w:val="28"/>
          <w:highlight w:val="none"/>
          <w:lang w:eastAsia="zh-CN"/>
        </w:rPr>
        <w:t>磋商函（格式）</w:t>
      </w:r>
    </w:p>
    <w:p w14:paraId="2BCDA1C5">
      <w:pPr>
        <w:tabs>
          <w:tab w:val="left" w:pos="2195"/>
        </w:tabs>
        <w:spacing w:line="460" w:lineRule="exact"/>
        <w:rPr>
          <w:rFonts w:hint="eastAsia" w:ascii="宋体" w:hAnsi="宋体" w:cs="宋体"/>
          <w:color w:val="auto"/>
          <w:sz w:val="24"/>
          <w:highlight w:val="none"/>
        </w:rPr>
      </w:pPr>
      <w:bookmarkStart w:id="41" w:name="_Toc505936354"/>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65181BBF">
      <w:pPr>
        <w:spacing w:line="460" w:lineRule="exact"/>
        <w:ind w:firstLine="600" w:firstLineChars="250"/>
        <w:rPr>
          <w:rFonts w:hint="eastAsia" w:ascii="宋体" w:hAnsi="宋体" w:cs="宋体"/>
          <w:color w:val="auto"/>
          <w:sz w:val="24"/>
          <w:highlight w:val="none"/>
        </w:rPr>
      </w:pP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全称)授权</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代表姓名)</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(职务、职称)为我方代表，参加贵方组织的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(项目名称、项目编号)招标的有关活动，并对此项目进行投标。为此：</w:t>
      </w:r>
    </w:p>
    <w:p w14:paraId="268CF327">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1、我方同意在本项目招标文件中规定的开标日起有效期</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lang w:val="en-US" w:eastAsia="zh-CN"/>
        </w:rPr>
        <w:t>日历</w:t>
      </w:r>
      <w:r>
        <w:rPr>
          <w:rFonts w:hint="eastAsia" w:ascii="宋体" w:hAnsi="宋体" w:cs="宋体"/>
          <w:color w:val="auto"/>
          <w:sz w:val="24"/>
          <w:highlight w:val="none"/>
        </w:rPr>
        <w:t>天内，遵守本投标文件中的承诺，且在此期限期满之前均具有约束力。</w:t>
      </w:r>
    </w:p>
    <w:p w14:paraId="0F6EEE23">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2、我方已经具备《中华人民共和国政府采购法》中规定的参加政府采购活动的供应商应当具备的全部条件。</w:t>
      </w:r>
    </w:p>
    <w:p w14:paraId="1455654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3、我方愿意提供投标须知规定的全部投标文件，包括投标文件正本、副本。</w:t>
      </w:r>
    </w:p>
    <w:p w14:paraId="5378EAB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4、我方愿意按招标文件要求提供和交付的货物和服务的投标报价，详见开标一览表。</w:t>
      </w:r>
    </w:p>
    <w:p w14:paraId="5D87DECC">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5、我方承诺：完全理解投标报价超过公布的预算金额（或最高限价）时，投标将被拒绝。</w:t>
      </w:r>
    </w:p>
    <w:p w14:paraId="469AE653">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6、我方保证忠实地执行双方所签订的合同，并承担合同规定的责任和义务。</w:t>
      </w:r>
    </w:p>
    <w:p w14:paraId="3696F37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7、我方承诺完全满足和响应招标文件中的各项商务和技术要求，偏差已在投标文件商务和技术条款偏离表中予以明确说明。</w:t>
      </w:r>
    </w:p>
    <w:p w14:paraId="53F0EE1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8、我方保证遵守招标文件的规定。</w:t>
      </w:r>
    </w:p>
    <w:p w14:paraId="206DAFFB">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9、如果在开标后规定的投标有效期内撤回投标，我方的投标保证金可被贵方没收。</w:t>
      </w:r>
    </w:p>
    <w:p w14:paraId="265EB211">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10、我方完全理解贵方不一定接受最低价的投标或收到的任何投标。</w:t>
      </w:r>
    </w:p>
    <w:p w14:paraId="21225BC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11、我方愿意向贵方提供任何与本项投标有关的数据、情况和技术资料。若贵方需要，我方愿意提供我方做出的一切承诺的证明材料。</w:t>
      </w:r>
    </w:p>
    <w:p w14:paraId="6F868202">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12、我方已详细审核全部投标文件，包括投标文件修改书（如有的话）、参考资料及有关附件，确认无误。</w:t>
      </w:r>
    </w:p>
    <w:p w14:paraId="136A9524">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13、我方承诺：采购人若需追加采购本项目招标文件所列货物及相关服务的，在不改变合同其他实质性条款的前提下，按相同或更优惠的折扣率保证供货。</w:t>
      </w:r>
    </w:p>
    <w:p w14:paraId="627DEEE9">
      <w:pPr>
        <w:pStyle w:val="12"/>
        <w:widowControl/>
        <w:tabs>
          <w:tab w:val="left" w:pos="5580"/>
        </w:tabs>
        <w:spacing w:line="460" w:lineRule="exact"/>
        <w:ind w:firstLine="480" w:firstLineChars="200"/>
        <w:rPr>
          <w:rFonts w:hint="eastAsia" w:hAnsi="宋体" w:cs="宋体"/>
          <w:color w:val="auto"/>
          <w:sz w:val="24"/>
          <w:szCs w:val="24"/>
          <w:highlight w:val="none"/>
        </w:rPr>
      </w:pPr>
      <w:r>
        <w:rPr>
          <w:rFonts w:hint="eastAsia" w:hAnsi="宋体" w:cs="宋体"/>
          <w:color w:val="auto"/>
          <w:sz w:val="24"/>
          <w:szCs w:val="24"/>
          <w:highlight w:val="none"/>
        </w:rPr>
        <w:t>14、我方已详细审查全部招标文件，包括所有补充通知（如果有的话）。我们完全理解并同意放弃对这方面有不明、误解和质疑的权利。</w:t>
      </w:r>
    </w:p>
    <w:p w14:paraId="7137846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15、我方将严格遵守《中华人民共和国政府采购法》的有关规定，并同意若有下列情形之一时，被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3317A198">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（1）提供虚假材料谋取中标、成交的；</w:t>
      </w:r>
    </w:p>
    <w:p w14:paraId="4B8DCA78">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（2）采取不正当手段诋毁、排挤其他供应商的；</w:t>
      </w:r>
    </w:p>
    <w:p w14:paraId="41AD1D7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（3）与采购人、其它供应商或者有关工作人员恶意串通的；</w:t>
      </w:r>
    </w:p>
    <w:p w14:paraId="3858F630">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（4）向采购当事人行贿或者提供其他不正当利益的；</w:t>
      </w:r>
    </w:p>
    <w:p w14:paraId="7DD3038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（5）未经采购代理机构（或采购人）同意，在采购过程中与采购人进行协商的；</w:t>
      </w:r>
    </w:p>
    <w:p w14:paraId="4FE68DCF">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（6）拒绝有关部门监督检查或提供虚假情况的。</w:t>
      </w:r>
    </w:p>
    <w:p w14:paraId="74152C99">
      <w:pPr>
        <w:spacing w:line="46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所有有关本投标的一切往来联系方式为：</w:t>
      </w:r>
    </w:p>
    <w:p w14:paraId="3D8CDB7A">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地址：                             邮编： </w:t>
      </w:r>
    </w:p>
    <w:p w14:paraId="02D5685A">
      <w:pPr>
        <w:spacing w:line="460" w:lineRule="exact"/>
        <w:rPr>
          <w:rFonts w:hint="eastAsia" w:ascii="宋体" w:hAnsi="宋体" w:cs="宋体"/>
          <w:color w:val="auto"/>
          <w:sz w:val="24"/>
          <w:highlight w:val="none"/>
        </w:rPr>
      </w:pPr>
      <w:r>
        <w:rPr>
          <w:rFonts w:hint="eastAsia" w:ascii="宋体" w:hAnsi="宋体" w:cs="宋体"/>
          <w:color w:val="auto"/>
          <w:sz w:val="24"/>
          <w:highlight w:val="none"/>
        </w:rPr>
        <w:t>电话：                             传真：</w:t>
      </w:r>
    </w:p>
    <w:p w14:paraId="6858B886">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授权代表姓名：</w:t>
      </w:r>
    </w:p>
    <w:p w14:paraId="13C7BFE0">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法定代表人或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 xml:space="preserve">授权代表联系电话：   </w:t>
      </w:r>
    </w:p>
    <w:p w14:paraId="469AEDE2">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（办公）             （移动）              E-mail：                        </w:t>
      </w:r>
    </w:p>
    <w:p w14:paraId="3239A8A6">
      <w:pPr>
        <w:spacing w:line="460" w:lineRule="exact"/>
        <w:ind w:firstLine="2640" w:firstLineChars="1100"/>
        <w:rPr>
          <w:rFonts w:hint="eastAsia" w:ascii="宋体" w:hAnsi="宋体" w:cs="宋体"/>
          <w:color w:val="auto"/>
          <w:sz w:val="24"/>
          <w:highlight w:val="none"/>
        </w:rPr>
      </w:pPr>
    </w:p>
    <w:p w14:paraId="589F5C9C">
      <w:pPr>
        <w:spacing w:line="460" w:lineRule="exact"/>
        <w:ind w:firstLine="2640" w:firstLineChars="1100"/>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rPr>
        <w:t>电子章）</w:t>
      </w:r>
    </w:p>
    <w:p w14:paraId="32C10909">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法定代表人或</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授权代表</w:t>
      </w:r>
      <w:r>
        <w:rPr>
          <w:rFonts w:hint="eastAsia" w:ascii="宋体" w:hAnsi="宋体" w:cs="宋体"/>
          <w:color w:val="auto"/>
          <w:sz w:val="24"/>
          <w:highlight w:val="none"/>
          <w:lang w:eastAsia="zh-CN"/>
        </w:rPr>
        <w:t>（</w:t>
      </w:r>
      <w:r>
        <w:rPr>
          <w:rFonts w:hint="eastAsia" w:ascii="宋体" w:hAnsi="宋体" w:cs="宋体"/>
          <w:color w:val="auto"/>
          <w:kern w:val="0"/>
          <w:sz w:val="24"/>
          <w:highlight w:val="none"/>
          <w:u w:val="none"/>
        </w:rPr>
        <w:t>电子签字</w:t>
      </w:r>
      <w:r>
        <w:rPr>
          <w:rFonts w:hint="eastAsia" w:ascii="宋体" w:hAnsi="宋体" w:cs="宋体"/>
          <w:color w:val="auto"/>
          <w:kern w:val="0"/>
          <w:sz w:val="24"/>
          <w:highlight w:val="none"/>
          <w:u w:val="none"/>
          <w:lang w:eastAsia="zh-CN"/>
        </w:rPr>
        <w:t>）</w:t>
      </w:r>
      <w:r>
        <w:rPr>
          <w:rFonts w:hint="eastAsia" w:ascii="宋体" w:hAnsi="宋体" w:cs="宋体"/>
          <w:color w:val="auto"/>
          <w:sz w:val="24"/>
          <w:highlight w:val="none"/>
        </w:rPr>
        <w:t>：</w:t>
      </w:r>
    </w:p>
    <w:p w14:paraId="5CC0B13F">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日　期：</w:t>
      </w:r>
    </w:p>
    <w:p w14:paraId="1CD146DF">
      <w:pPr>
        <w:spacing w:line="460" w:lineRule="exact"/>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注：除可填报项目外，对本投标函的任何修改将被视为非实质性响应投标，从而导致该投标被拒绝。</w:t>
      </w:r>
    </w:p>
    <w:p w14:paraId="74137335">
      <w:pPr>
        <w:spacing w:line="460" w:lineRule="exact"/>
        <w:rPr>
          <w:rFonts w:hint="eastAsia" w:ascii="宋体" w:hAnsi="宋体" w:cs="宋体"/>
          <w:color w:val="auto"/>
          <w:sz w:val="24"/>
          <w:highlight w:val="none"/>
        </w:rPr>
      </w:pPr>
    </w:p>
    <w:p w14:paraId="38349B51">
      <w:pPr>
        <w:jc w:val="center"/>
        <w:rPr>
          <w:rFonts w:hint="eastAsia"/>
          <w:color w:val="auto"/>
          <w:highlight w:val="none"/>
        </w:rPr>
      </w:pPr>
      <w:r>
        <w:rPr>
          <w:rFonts w:hint="eastAsia" w:ascii="宋体" w:hAnsi="宋体" w:cs="宋体"/>
          <w:b/>
          <w:bCs/>
          <w:color w:val="auto"/>
          <w:sz w:val="24"/>
          <w:highlight w:val="none"/>
        </w:rPr>
        <w:br w:type="page"/>
      </w:r>
      <w:r>
        <w:rPr>
          <w:rFonts w:hint="eastAsia" w:ascii="宋体" w:hAnsi="宋体" w:cs="宋体"/>
          <w:b/>
          <w:bCs/>
          <w:color w:val="auto"/>
          <w:sz w:val="24"/>
          <w:highlight w:val="none"/>
        </w:rPr>
        <w:t>法定代表人身份证明书 （格式）</w:t>
      </w:r>
    </w:p>
    <w:p w14:paraId="1AA24865">
      <w:pPr>
        <w:tabs>
          <w:tab w:val="right" w:pos="8306"/>
        </w:tabs>
        <w:spacing w:line="460" w:lineRule="exact"/>
        <w:rPr>
          <w:rFonts w:hint="eastAsia" w:ascii="宋体" w:hAnsi="宋体" w:cs="宋体"/>
          <w:color w:val="auto"/>
          <w:sz w:val="24"/>
          <w:highlight w:val="none"/>
        </w:rPr>
      </w:pPr>
    </w:p>
    <w:p w14:paraId="4DD46697">
      <w:pPr>
        <w:tabs>
          <w:tab w:val="right" w:pos="8306"/>
        </w:tabs>
        <w:spacing w:line="460" w:lineRule="exact"/>
        <w:rPr>
          <w:rFonts w:hint="eastAsia" w:ascii="宋体" w:hAnsi="宋体" w:cs="宋体"/>
          <w:b/>
          <w:color w:val="auto"/>
          <w:sz w:val="24"/>
          <w:highlight w:val="none"/>
          <w:u w:val="single"/>
        </w:rPr>
      </w:pPr>
      <w:r>
        <w:rPr>
          <w:rFonts w:hint="eastAsia" w:ascii="宋体" w:hAnsi="宋体" w:cs="宋体"/>
          <w:color w:val="auto"/>
          <w:sz w:val="24"/>
          <w:highlight w:val="none"/>
        </w:rPr>
        <w:t>单位名称：</w:t>
      </w:r>
      <w:r>
        <w:rPr>
          <w:rFonts w:hint="eastAsia" w:ascii="宋体" w:hAnsi="宋体" w:cs="宋体"/>
          <w:color w:val="auto"/>
          <w:sz w:val="24"/>
          <w:highlight w:val="none"/>
          <w:u w:val="single"/>
        </w:rPr>
        <w:tab/>
      </w:r>
    </w:p>
    <w:p w14:paraId="0B9AB06E">
      <w:pPr>
        <w:tabs>
          <w:tab w:val="right" w:pos="8306"/>
        </w:tabs>
        <w:spacing w:line="460" w:lineRule="exact"/>
        <w:rPr>
          <w:rFonts w:hint="eastAsia" w:ascii="宋体" w:hAnsi="宋体" w:cs="宋体"/>
          <w:b/>
          <w:color w:val="auto"/>
          <w:sz w:val="24"/>
          <w:highlight w:val="none"/>
          <w:u w:val="single"/>
        </w:rPr>
      </w:pPr>
      <w:r>
        <w:rPr>
          <w:rFonts w:hint="eastAsia" w:ascii="宋体" w:hAnsi="宋体" w:cs="宋体"/>
          <w:color w:val="auto"/>
          <w:sz w:val="24"/>
          <w:highlight w:val="none"/>
        </w:rPr>
        <w:t>单位性质：</w:t>
      </w:r>
      <w:r>
        <w:rPr>
          <w:rFonts w:hint="eastAsia" w:ascii="宋体" w:hAnsi="宋体" w:cs="宋体"/>
          <w:color w:val="auto"/>
          <w:sz w:val="24"/>
          <w:highlight w:val="none"/>
          <w:u w:val="single"/>
        </w:rPr>
        <w:tab/>
      </w:r>
    </w:p>
    <w:p w14:paraId="06BCD9C4">
      <w:pPr>
        <w:tabs>
          <w:tab w:val="right" w:pos="8306"/>
        </w:tabs>
        <w:spacing w:line="460" w:lineRule="exact"/>
        <w:rPr>
          <w:rFonts w:hint="eastAsia" w:ascii="宋体" w:hAnsi="宋体" w:cs="宋体"/>
          <w:b/>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ab/>
      </w:r>
    </w:p>
    <w:p w14:paraId="5FED91FC">
      <w:pPr>
        <w:spacing w:line="460" w:lineRule="exact"/>
        <w:rPr>
          <w:rFonts w:hint="eastAsia" w:ascii="宋体" w:hAnsi="宋体" w:cs="宋体"/>
          <w:color w:val="auto"/>
          <w:sz w:val="24"/>
          <w:highlight w:val="none"/>
        </w:rPr>
      </w:pPr>
      <w:r>
        <w:rPr>
          <w:rFonts w:hint="eastAsia" w:ascii="宋体" w:hAnsi="宋体" w:cs="宋体"/>
          <w:color w:val="auto"/>
          <w:sz w:val="24"/>
          <w:highlight w:val="none"/>
        </w:rPr>
        <w:t>成立时间：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4334A1A4">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经营期限： </w:t>
      </w:r>
    </w:p>
    <w:p w14:paraId="18C37FAE">
      <w:pPr>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性  别：</w:t>
      </w:r>
      <w:r>
        <w:rPr>
          <w:rFonts w:hint="eastAsia" w:ascii="宋体" w:hAnsi="宋体" w:cs="宋体"/>
          <w:color w:val="auto"/>
          <w:sz w:val="24"/>
          <w:highlight w:val="none"/>
          <w:u w:val="single"/>
        </w:rPr>
        <w:t xml:space="preserve">         </w:t>
      </w:r>
    </w:p>
    <w:p w14:paraId="468D7AEA">
      <w:pPr>
        <w:spacing w:line="460" w:lineRule="exact"/>
        <w:rPr>
          <w:rFonts w:hint="eastAsia" w:ascii="宋体" w:hAnsi="宋体" w:cs="宋体"/>
          <w:color w:val="auto"/>
          <w:sz w:val="24"/>
          <w:highlight w:val="non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26072752">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系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供应商</w:t>
      </w:r>
      <w:r>
        <w:rPr>
          <w:rFonts w:hint="eastAsia" w:ascii="宋体" w:hAnsi="宋体" w:cs="宋体"/>
          <w:color w:val="auto"/>
          <w:sz w:val="24"/>
          <w:highlight w:val="none"/>
          <w:u w:val="single"/>
        </w:rPr>
        <w:t xml:space="preserve">名称）          </w:t>
      </w:r>
      <w:r>
        <w:rPr>
          <w:rFonts w:hint="eastAsia" w:ascii="宋体" w:hAnsi="宋体" w:cs="宋体"/>
          <w:color w:val="auto"/>
          <w:sz w:val="24"/>
          <w:highlight w:val="none"/>
        </w:rPr>
        <w:t>的法定代表人。</w:t>
      </w:r>
    </w:p>
    <w:p w14:paraId="78E5D285">
      <w:pPr>
        <w:pStyle w:val="13"/>
        <w:rPr>
          <w:rFonts w:hint="eastAsia" w:ascii="宋体" w:hAnsi="宋体" w:cs="宋体"/>
          <w:color w:val="auto"/>
          <w:sz w:val="24"/>
          <w:szCs w:val="24"/>
          <w:highlight w:val="none"/>
        </w:rPr>
      </w:pPr>
    </w:p>
    <w:p w14:paraId="247CFF6C">
      <w:pPr>
        <w:spacing w:line="480" w:lineRule="exact"/>
        <w:rPr>
          <w:rFonts w:hint="eastAsia"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-8890</wp:posOffset>
                </wp:positionH>
                <wp:positionV relativeFrom="paragraph">
                  <wp:posOffset>120015</wp:posOffset>
                </wp:positionV>
                <wp:extent cx="5685790" cy="2397125"/>
                <wp:effectExtent l="4445" t="5080" r="5715" b="17145"/>
                <wp:wrapNone/>
                <wp:docPr id="2" name="矩形 2"/>
                <wp:cNvGraphicFramePr/>
                <a:graphic xmlns:a="http://schemas.openxmlformats.org/drawingml/2006/main">
                  <a:graphicData uri="http://schemas.microsoft.com/office/word/2010/wordprocessingShape">
                    <wps:wsp>
                      <wps:cNvSpPr/>
                      <wps:spPr>
                        <a:xfrm>
                          <a:off x="0" y="0"/>
                          <a:ext cx="5685790" cy="23971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646C56">
                            <w:pPr>
                              <w:jc w:val="center"/>
                              <w:rPr>
                                <w:rFonts w:hint="eastAsia"/>
                                <w:sz w:val="44"/>
                                <w:szCs w:val="44"/>
                              </w:rPr>
                            </w:pPr>
                          </w:p>
                          <w:p w14:paraId="077EC3EC">
                            <w:pPr>
                              <w:jc w:val="center"/>
                              <w:rPr>
                                <w:rFonts w:hint="eastAsia"/>
                                <w:sz w:val="44"/>
                                <w:szCs w:val="44"/>
                              </w:rPr>
                            </w:pPr>
                          </w:p>
                          <w:p w14:paraId="0F404A59">
                            <w:pPr>
                              <w:jc w:val="center"/>
                              <w:rPr>
                                <w:rFonts w:hint="eastAsia"/>
                                <w:sz w:val="44"/>
                                <w:szCs w:val="44"/>
                              </w:rPr>
                            </w:pPr>
                            <w:r>
                              <w:rPr>
                                <w:rFonts w:hint="eastAsia"/>
                                <w:sz w:val="44"/>
                                <w:szCs w:val="44"/>
                              </w:rPr>
                              <w:t>法定代表人身份证复印件（正反两面）</w:t>
                            </w:r>
                          </w:p>
                          <w:p w14:paraId="38AE7CFF">
                            <w:pPr>
                              <w:jc w:val="center"/>
                              <w:rPr>
                                <w:rFonts w:hint="eastAsia"/>
                                <w:sz w:val="44"/>
                                <w:szCs w:val="44"/>
                              </w:rPr>
                            </w:pPr>
                          </w:p>
                          <w:p w14:paraId="029FDFA0">
                            <w:pPr>
                              <w:jc w:val="center"/>
                              <w:rPr>
                                <w:rFonts w:hint="eastAsia"/>
                                <w:sz w:val="44"/>
                                <w:szCs w:val="44"/>
                              </w:rPr>
                            </w:pPr>
                          </w:p>
                          <w:p w14:paraId="51E627EB">
                            <w:pPr>
                              <w:jc w:val="center"/>
                              <w:rPr>
                                <w:rFonts w:hint="eastAsia"/>
                                <w:sz w:val="44"/>
                                <w:szCs w:val="44"/>
                              </w:rPr>
                            </w:pPr>
                          </w:p>
                        </w:txbxContent>
                      </wps:txbx>
                      <wps:bodyPr upright="1"/>
                    </wps:wsp>
                  </a:graphicData>
                </a:graphic>
              </wp:anchor>
            </w:drawing>
          </mc:Choice>
          <mc:Fallback>
            <w:pict>
              <v:rect id="_x0000_s1026" o:spid="_x0000_s1026" o:spt="1" style="position:absolute;left:0pt;margin-left:-0.7pt;margin-top:9.45pt;height:188.75pt;width:447.7pt;z-index:251659264;mso-width-relative:page;mso-height-relative:page;" fillcolor="#FFFFFF" filled="t" stroked="t" coordsize="21600,21600" o:gfxdata="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zJ+m9gAAAAJAQAADwAAAAAAAAABACAAAAAiAAAAZHJzL2Rv&#10;d25yZXYueG1sUEsBAhQAFAAAAAgAh07iQH48AyIBAgAAKgQAAA4AAAAAAAAAAQAgAAAAJwEAAGRy&#10;cy9lMm9Eb2MueG1sUEsFBgAAAAAGAAYAWQEAAJoFAAAAAA==&#10;">
                <v:fill on="t" focussize="0,0"/>
                <v:stroke color="#000000" joinstyle="miter"/>
                <v:imagedata o:title=""/>
                <o:lock v:ext="edit" aspectratio="f"/>
                <v:textbox>
                  <w:txbxContent>
                    <w:p w14:paraId="72646C56">
                      <w:pPr>
                        <w:jc w:val="center"/>
                        <w:rPr>
                          <w:rFonts w:hint="eastAsia"/>
                          <w:sz w:val="44"/>
                          <w:szCs w:val="44"/>
                        </w:rPr>
                      </w:pPr>
                    </w:p>
                    <w:p w14:paraId="077EC3EC">
                      <w:pPr>
                        <w:jc w:val="center"/>
                        <w:rPr>
                          <w:rFonts w:hint="eastAsia"/>
                          <w:sz w:val="44"/>
                          <w:szCs w:val="44"/>
                        </w:rPr>
                      </w:pPr>
                    </w:p>
                    <w:p w14:paraId="0F404A59">
                      <w:pPr>
                        <w:jc w:val="center"/>
                        <w:rPr>
                          <w:rFonts w:hint="eastAsia"/>
                          <w:sz w:val="44"/>
                          <w:szCs w:val="44"/>
                        </w:rPr>
                      </w:pPr>
                      <w:r>
                        <w:rPr>
                          <w:rFonts w:hint="eastAsia"/>
                          <w:sz w:val="44"/>
                          <w:szCs w:val="44"/>
                        </w:rPr>
                        <w:t>法定代表人身份证复印件（正反两面）</w:t>
                      </w:r>
                    </w:p>
                    <w:p w14:paraId="38AE7CFF">
                      <w:pPr>
                        <w:jc w:val="center"/>
                        <w:rPr>
                          <w:rFonts w:hint="eastAsia"/>
                          <w:sz w:val="44"/>
                          <w:szCs w:val="44"/>
                        </w:rPr>
                      </w:pPr>
                    </w:p>
                    <w:p w14:paraId="029FDFA0">
                      <w:pPr>
                        <w:jc w:val="center"/>
                        <w:rPr>
                          <w:rFonts w:hint="eastAsia"/>
                          <w:sz w:val="44"/>
                          <w:szCs w:val="44"/>
                        </w:rPr>
                      </w:pPr>
                    </w:p>
                    <w:p w14:paraId="51E627EB">
                      <w:pPr>
                        <w:jc w:val="center"/>
                        <w:rPr>
                          <w:rFonts w:hint="eastAsia"/>
                          <w:sz w:val="44"/>
                          <w:szCs w:val="44"/>
                        </w:rPr>
                      </w:pPr>
                    </w:p>
                  </w:txbxContent>
                </v:textbox>
              </v:rect>
            </w:pict>
          </mc:Fallback>
        </mc:AlternateContent>
      </w:r>
      <w:r>
        <w:rPr>
          <w:rFonts w:hint="eastAsia" w:ascii="宋体" w:hAnsi="宋体" w:cs="宋体"/>
          <w:color w:val="auto"/>
          <w:sz w:val="24"/>
          <w:highlight w:val="none"/>
        </w:rPr>
        <w:t xml:space="preserve">          </w:t>
      </w:r>
    </w:p>
    <w:p w14:paraId="12B8F22F">
      <w:pPr>
        <w:spacing w:line="480" w:lineRule="exact"/>
        <w:rPr>
          <w:rFonts w:hint="eastAsia" w:ascii="宋体" w:hAnsi="宋体" w:cs="宋体"/>
          <w:color w:val="auto"/>
          <w:sz w:val="24"/>
          <w:highlight w:val="none"/>
        </w:rPr>
      </w:pPr>
    </w:p>
    <w:p w14:paraId="1474B7AD">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11D55CB6">
      <w:pPr>
        <w:spacing w:line="480" w:lineRule="exact"/>
        <w:rPr>
          <w:rFonts w:hint="eastAsia" w:ascii="宋体" w:hAnsi="宋体" w:cs="宋体"/>
          <w:color w:val="auto"/>
          <w:sz w:val="24"/>
          <w:highlight w:val="none"/>
        </w:rPr>
      </w:pPr>
    </w:p>
    <w:p w14:paraId="67699EAD">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620D46F4">
      <w:pPr>
        <w:spacing w:line="480" w:lineRule="exact"/>
        <w:rPr>
          <w:rFonts w:hint="eastAsia" w:ascii="宋体" w:hAnsi="宋体" w:cs="宋体"/>
          <w:color w:val="auto"/>
          <w:sz w:val="24"/>
          <w:highlight w:val="none"/>
        </w:rPr>
      </w:pPr>
    </w:p>
    <w:p w14:paraId="6ABDC16A">
      <w:pPr>
        <w:spacing w:line="480" w:lineRule="exact"/>
        <w:rPr>
          <w:rFonts w:hint="eastAsia" w:ascii="宋体" w:hAnsi="宋体" w:cs="宋体"/>
          <w:color w:val="auto"/>
          <w:sz w:val="24"/>
          <w:highlight w:val="none"/>
        </w:rPr>
      </w:pPr>
    </w:p>
    <w:p w14:paraId="4343E581">
      <w:pPr>
        <w:spacing w:line="480" w:lineRule="exact"/>
        <w:rPr>
          <w:rFonts w:hint="eastAsia" w:ascii="宋体" w:hAnsi="宋体" w:cs="宋体"/>
          <w:color w:val="auto"/>
          <w:sz w:val="24"/>
          <w:highlight w:val="none"/>
        </w:rPr>
      </w:pPr>
    </w:p>
    <w:p w14:paraId="38CE2C72">
      <w:pPr>
        <w:spacing w:line="480" w:lineRule="exact"/>
        <w:rPr>
          <w:rFonts w:hint="eastAsia" w:ascii="宋体" w:hAnsi="宋体" w:cs="宋体"/>
          <w:color w:val="auto"/>
          <w:sz w:val="24"/>
          <w:highlight w:val="none"/>
        </w:rPr>
      </w:pPr>
    </w:p>
    <w:p w14:paraId="331107EC">
      <w:pPr>
        <w:spacing w:line="480" w:lineRule="exact"/>
        <w:rPr>
          <w:rFonts w:hint="eastAsia" w:ascii="宋体" w:hAnsi="宋体" w:cs="宋体"/>
          <w:color w:val="auto"/>
          <w:sz w:val="24"/>
          <w:highlight w:val="none"/>
        </w:rPr>
      </w:pPr>
      <w:r>
        <w:rPr>
          <w:rFonts w:hint="eastAsia" w:ascii="宋体" w:hAnsi="宋体" w:cs="宋体"/>
          <w:color w:val="auto"/>
          <w:sz w:val="24"/>
          <w:highlight w:val="none"/>
        </w:rPr>
        <w:t>特此证明。</w:t>
      </w:r>
    </w:p>
    <w:p w14:paraId="23BA4891">
      <w:pPr>
        <w:spacing w:line="46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注：除可填报项目外，对本证明书的任何修改将被视为非实质性响应投标，从而导致该投标被拒绝。</w:t>
      </w:r>
    </w:p>
    <w:p w14:paraId="122B31AC">
      <w:pPr>
        <w:spacing w:line="460" w:lineRule="exact"/>
        <w:rPr>
          <w:rFonts w:hint="eastAsia" w:ascii="宋体" w:hAnsi="宋体" w:cs="宋体"/>
          <w:color w:val="auto"/>
          <w:sz w:val="24"/>
          <w:highlight w:val="none"/>
        </w:rPr>
      </w:pPr>
    </w:p>
    <w:p w14:paraId="228FAF0A">
      <w:pPr>
        <w:keepNext w:val="0"/>
        <w:keepLines w:val="0"/>
        <w:pageBreakBefore w:val="0"/>
        <w:widowControl w:val="0"/>
        <w:kinsoku/>
        <w:wordWrap/>
        <w:overflowPunct/>
        <w:topLinePunct w:val="0"/>
        <w:autoSpaceDE/>
        <w:autoSpaceDN/>
        <w:bidi w:val="0"/>
        <w:adjustRightInd/>
        <w:snapToGrid/>
        <w:spacing w:line="700" w:lineRule="exact"/>
        <w:ind w:firstLine="1680" w:firstLineChars="700"/>
        <w:textAlignment w:val="auto"/>
        <w:rPr>
          <w:rFonts w:hint="eastAsia" w:ascii="宋体" w:hAnsi="宋体" w:cs="宋体"/>
          <w:color w:val="auto"/>
          <w:kern w:val="0"/>
          <w:sz w:val="24"/>
          <w:highlight w:val="none"/>
          <w:u w:val="single"/>
        </w:rPr>
      </w:pPr>
      <w:r>
        <w:rPr>
          <w:rFonts w:hint="eastAsia" w:ascii="宋体" w:hAnsi="宋体" w:cs="宋体"/>
          <w:color w:val="auto"/>
          <w:sz w:val="24"/>
          <w:highlight w:val="none"/>
          <w:lang w:val="en-US" w:eastAsia="zh-CN"/>
        </w:rPr>
        <w:t xml:space="preserve"> 供应商</w:t>
      </w:r>
      <w:r>
        <w:rPr>
          <w:rFonts w:hint="eastAsia" w:ascii="宋体" w:hAnsi="宋体" w:cs="宋体"/>
          <w:color w:val="auto"/>
          <w:kern w:val="0"/>
          <w:sz w:val="24"/>
          <w:highlight w:val="none"/>
        </w:rPr>
        <w:t>名称(公章)：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rPr>
        <w:t xml:space="preserve"> 电子章） </w:t>
      </w:r>
    </w:p>
    <w:p w14:paraId="0588ED90">
      <w:pPr>
        <w:keepNext w:val="0"/>
        <w:keepLines w:val="0"/>
        <w:pageBreakBefore w:val="0"/>
        <w:widowControl w:val="0"/>
        <w:kinsoku/>
        <w:wordWrap/>
        <w:overflowPunct/>
        <w:topLinePunct w:val="0"/>
        <w:autoSpaceDE/>
        <w:autoSpaceDN/>
        <w:bidi w:val="0"/>
        <w:adjustRightInd/>
        <w:snapToGrid w:val="0"/>
        <w:spacing w:line="700" w:lineRule="exact"/>
        <w:ind w:firstLine="1680" w:firstLineChars="700"/>
        <w:textAlignment w:val="auto"/>
        <w:rPr>
          <w:rFonts w:hint="eastAsia" w:ascii="宋体" w:hAnsi="宋体" w:cs="宋体"/>
          <w:color w:val="auto"/>
          <w:sz w:val="24"/>
          <w:highlight w:val="none"/>
        </w:rPr>
      </w:pPr>
      <w:r>
        <w:rPr>
          <w:rFonts w:hint="eastAsia" w:ascii="宋体" w:hAnsi="宋体" w:cs="宋体"/>
          <w:color w:val="auto"/>
          <w:kern w:val="0"/>
          <w:sz w:val="24"/>
          <w:highlight w:val="none"/>
          <w:u w:val="none"/>
        </w:rPr>
        <w:t>法定代表人或其委托代理人：</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rPr>
        <w:t>（电子签字</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rPr>
        <w:t xml:space="preserve"> </w:t>
      </w:r>
    </w:p>
    <w:p w14:paraId="1750B1A4">
      <w:pPr>
        <w:widowControl/>
        <w:spacing w:line="520" w:lineRule="atLeast"/>
        <w:ind w:firstLine="4320" w:firstLineChars="1800"/>
        <w:rPr>
          <w:rFonts w:hint="eastAsia" w:ascii="宋体" w:hAnsi="宋体" w:cs="宋体"/>
          <w:bCs/>
          <w:color w:val="auto"/>
          <w:spacing w:val="20"/>
          <w:kern w:val="0"/>
          <w:sz w:val="24"/>
          <w:highlight w:val="none"/>
        </w:rPr>
      </w:pPr>
      <w:r>
        <w:rPr>
          <w:rFonts w:hint="eastAsia" w:ascii="宋体" w:hAnsi="宋体" w:cs="宋体"/>
          <w:bCs/>
          <w:snapToGrid w:val="0"/>
          <w:color w:val="auto"/>
          <w:sz w:val="24"/>
          <w:highlight w:val="none"/>
        </w:rPr>
        <w:t xml:space="preserve">   </w:t>
      </w:r>
      <w:r>
        <w:rPr>
          <w:rFonts w:hint="eastAsia" w:ascii="宋体" w:hAnsi="宋体" w:cs="宋体"/>
          <w:bCs/>
          <w:color w:val="auto"/>
          <w:spacing w:val="20"/>
          <w:kern w:val="0"/>
          <w:sz w:val="24"/>
          <w:highlight w:val="none"/>
        </w:rPr>
        <w:t>日  期:　 年　月　日</w:t>
      </w:r>
    </w:p>
    <w:p w14:paraId="129D4E7D">
      <w:pPr>
        <w:keepNext w:val="0"/>
        <w:keepLines w:val="0"/>
        <w:pageBreakBefore w:val="0"/>
        <w:widowControl w:val="0"/>
        <w:kinsoku/>
        <w:wordWrap/>
        <w:overflowPunct/>
        <w:topLinePunct w:val="0"/>
        <w:autoSpaceDE/>
        <w:autoSpaceDN/>
        <w:bidi w:val="0"/>
        <w:adjustRightInd/>
        <w:spacing w:line="700" w:lineRule="exact"/>
        <w:jc w:val="center"/>
        <w:textAlignment w:val="auto"/>
        <w:rPr>
          <w:rFonts w:hint="eastAsia" w:ascii="宋体" w:hAnsi="宋体" w:cs="宋体"/>
          <w:bCs/>
          <w:snapToGrid w:val="0"/>
          <w:color w:val="auto"/>
          <w:sz w:val="24"/>
          <w:highlight w:val="none"/>
        </w:rPr>
      </w:pPr>
    </w:p>
    <w:p w14:paraId="73A4AC14">
      <w:pPr>
        <w:jc w:val="center"/>
        <w:rPr>
          <w:rFonts w:hint="eastAsia" w:ascii="宋体" w:hAnsi="宋体" w:cs="宋体"/>
          <w:b/>
          <w:bCs/>
          <w:color w:val="auto"/>
          <w:sz w:val="24"/>
          <w:highlight w:val="none"/>
        </w:rPr>
      </w:pPr>
    </w:p>
    <w:p w14:paraId="547CC0AD">
      <w:pPr>
        <w:jc w:val="center"/>
        <w:rPr>
          <w:rFonts w:hint="eastAsia" w:ascii="宋体" w:hAnsi="宋体" w:cs="宋体"/>
          <w:b/>
          <w:bCs/>
          <w:color w:val="auto"/>
          <w:sz w:val="24"/>
          <w:highlight w:val="none"/>
        </w:rPr>
      </w:pPr>
      <w:r>
        <w:rPr>
          <w:rFonts w:hint="eastAsia" w:ascii="宋体" w:hAnsi="宋体" w:cs="宋体"/>
          <w:b/>
          <w:bCs/>
          <w:color w:val="auto"/>
          <w:sz w:val="24"/>
          <w:highlight w:val="none"/>
        </w:rPr>
        <w:t>法定代表人授权委托书（格式）</w:t>
      </w:r>
    </w:p>
    <w:p w14:paraId="75C8B21B">
      <w:pPr>
        <w:tabs>
          <w:tab w:val="left" w:pos="2265"/>
        </w:tabs>
        <w:spacing w:line="460" w:lineRule="exact"/>
        <w:rPr>
          <w:rFonts w:hint="eastAsia" w:ascii="宋体" w:hAnsi="宋体" w:cs="宋体"/>
          <w:color w:val="auto"/>
          <w:sz w:val="24"/>
          <w:highlight w:val="none"/>
        </w:rPr>
      </w:pPr>
      <w:r>
        <w:rPr>
          <w:rFonts w:hint="eastAsia" w:ascii="宋体" w:hAnsi="宋体" w:cs="宋体"/>
          <w:color w:val="auto"/>
          <w:sz w:val="24"/>
          <w:highlight w:val="none"/>
          <w:u w:val="single"/>
        </w:rPr>
        <w:tab/>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lang w:val="en-US" w:eastAsia="zh-CN"/>
        </w:rPr>
        <w:t>采购人名称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w:t>
      </w:r>
    </w:p>
    <w:p w14:paraId="2DA05979">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本授权书声明：注册于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住址）的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名称）法定代表人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（法定代表人姓名、职务）代表本公司授权在下面签字的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代表姓名、职务）为本公司的合法代理人，就贵方组织的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项目，项目编号：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，以本公司名义处理一切与之有关的事务。</w:t>
      </w:r>
    </w:p>
    <w:p w14:paraId="23088281">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本授权书于    年  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日签字生效，特此声明。</w:t>
      </w:r>
    </w:p>
    <w:p w14:paraId="57D7F944">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038D73AD">
      <w:pPr>
        <w:spacing w:line="460" w:lineRule="exact"/>
        <w:rPr>
          <w:rFonts w:hint="eastAsia"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w:t>
      </w:r>
      <w:r>
        <w:rPr>
          <w:rFonts w:hint="eastAsia" w:ascii="宋体" w:hAnsi="宋体" w:cs="宋体"/>
          <w:color w:val="auto"/>
          <w:kern w:val="0"/>
          <w:sz w:val="24"/>
          <w:highlight w:val="none"/>
          <w:u w:val="none"/>
        </w:rPr>
        <w:t>电子签字</w:t>
      </w:r>
      <w:r>
        <w:rPr>
          <w:rFonts w:hint="eastAsia" w:ascii="宋体" w:hAnsi="宋体" w:cs="宋体"/>
          <w:color w:val="auto"/>
          <w:kern w:val="0"/>
          <w:sz w:val="24"/>
          <w:highlight w:val="none"/>
          <w:u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0084D40D">
      <w:pPr>
        <w:spacing w:line="46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334456E3">
      <w:pPr>
        <w:spacing w:line="460" w:lineRule="exact"/>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授权代表</w:t>
      </w:r>
      <w:r>
        <w:rPr>
          <w:rFonts w:hint="eastAsia" w:ascii="宋体" w:hAnsi="宋体" w:cs="宋体"/>
          <w:color w:val="auto"/>
          <w:sz w:val="24"/>
          <w:highlight w:val="none"/>
          <w:lang w:eastAsia="zh-CN"/>
        </w:rPr>
        <w:t>（</w:t>
      </w:r>
      <w:r>
        <w:rPr>
          <w:rFonts w:hint="eastAsia" w:ascii="宋体" w:hAnsi="宋体" w:cs="宋体"/>
          <w:color w:val="auto"/>
          <w:kern w:val="0"/>
          <w:sz w:val="24"/>
          <w:highlight w:val="none"/>
          <w:u w:val="none"/>
        </w:rPr>
        <w:t>签字</w:t>
      </w:r>
      <w:r>
        <w:rPr>
          <w:rFonts w:hint="eastAsia" w:ascii="宋体" w:hAnsi="宋体" w:cs="宋体"/>
          <w:color w:val="auto"/>
          <w:kern w:val="0"/>
          <w:sz w:val="24"/>
          <w:highlight w:val="none"/>
          <w:u w:val="none"/>
          <w:lang w:eastAsia="zh-CN"/>
        </w:rPr>
        <w:t>）</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p w14:paraId="1BE3C162">
      <w:pPr>
        <w:spacing w:line="460" w:lineRule="exact"/>
        <w:rPr>
          <w:rFonts w:hint="eastAsia" w:ascii="宋体" w:hAnsi="宋体" w:cs="宋体"/>
          <w:color w:val="auto"/>
          <w:sz w:val="24"/>
          <w:highlight w:val="none"/>
        </w:rPr>
      </w:pPr>
    </w:p>
    <w:p w14:paraId="1682FBDA">
      <w:pPr>
        <w:spacing w:line="460" w:lineRule="exact"/>
        <w:rPr>
          <w:rFonts w:hint="eastAsia" w:ascii="宋体" w:hAnsi="宋体" w:cs="宋体"/>
          <w:color w:val="auto"/>
          <w:sz w:val="24"/>
          <w:highlight w:val="none"/>
          <w:u w:val="singl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全称、</w:t>
      </w:r>
      <w:r>
        <w:rPr>
          <w:rFonts w:hint="eastAsia" w:ascii="宋体" w:hAnsi="宋体" w:cs="宋体"/>
          <w:color w:val="auto"/>
          <w:sz w:val="24"/>
          <w:highlight w:val="none"/>
          <w:lang w:eastAsia="zh-CN"/>
        </w:rPr>
        <w:t>供应商</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rPr>
        <w:t xml:space="preserve"> 电子章） </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p>
    <w:p w14:paraId="29748CFD">
      <w:pPr>
        <w:spacing w:line="480" w:lineRule="exact"/>
        <w:rPr>
          <w:rFonts w:hint="eastAsia" w:ascii="宋体" w:hAnsi="宋体" w:cs="宋体"/>
          <w:color w:val="auto"/>
          <w:sz w:val="24"/>
          <w:highlight w:val="none"/>
        </w:rPr>
      </w:pPr>
      <w:r>
        <w:rPr>
          <w:rFonts w:hint="eastAsia"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119380</wp:posOffset>
                </wp:positionV>
                <wp:extent cx="5848350" cy="2397760"/>
                <wp:effectExtent l="4445" t="4445" r="14605" b="17145"/>
                <wp:wrapNone/>
                <wp:docPr id="3" name="矩形 3"/>
                <wp:cNvGraphicFramePr/>
                <a:graphic xmlns:a="http://schemas.openxmlformats.org/drawingml/2006/main">
                  <a:graphicData uri="http://schemas.microsoft.com/office/word/2010/wordprocessingShape">
                    <wps:wsp>
                      <wps:cNvSpPr/>
                      <wps:spPr>
                        <a:xfrm>
                          <a:off x="0" y="0"/>
                          <a:ext cx="5848350" cy="239776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182F6A7">
                            <w:pPr>
                              <w:jc w:val="center"/>
                              <w:rPr>
                                <w:rFonts w:hint="eastAsia"/>
                                <w:sz w:val="44"/>
                                <w:szCs w:val="44"/>
                              </w:rPr>
                            </w:pPr>
                          </w:p>
                          <w:p w14:paraId="0834AE44">
                            <w:pPr>
                              <w:jc w:val="center"/>
                              <w:rPr>
                                <w:rFonts w:hint="eastAsia"/>
                                <w:sz w:val="44"/>
                                <w:szCs w:val="44"/>
                              </w:rPr>
                            </w:pPr>
                          </w:p>
                          <w:p w14:paraId="37B263C9">
                            <w:pPr>
                              <w:jc w:val="center"/>
                              <w:rPr>
                                <w:rFonts w:hint="eastAsia"/>
                                <w:sz w:val="44"/>
                                <w:szCs w:val="44"/>
                              </w:rPr>
                            </w:pPr>
                            <w:r>
                              <w:rPr>
                                <w:rFonts w:hint="eastAsia"/>
                                <w:sz w:val="44"/>
                                <w:szCs w:val="44"/>
                              </w:rPr>
                              <w:t>授权代表身份证复印件（正反两面）</w:t>
                            </w:r>
                          </w:p>
                          <w:p w14:paraId="300325F8">
                            <w:pPr>
                              <w:jc w:val="center"/>
                              <w:rPr>
                                <w:rFonts w:hint="eastAsia"/>
                                <w:sz w:val="44"/>
                                <w:szCs w:val="44"/>
                              </w:rPr>
                            </w:pPr>
                          </w:p>
                          <w:p w14:paraId="28A9E914">
                            <w:pPr>
                              <w:jc w:val="center"/>
                              <w:rPr>
                                <w:rFonts w:hint="eastAsia"/>
                                <w:sz w:val="44"/>
                                <w:szCs w:val="44"/>
                              </w:rPr>
                            </w:pPr>
                          </w:p>
                          <w:p w14:paraId="4654217F">
                            <w:pPr>
                              <w:jc w:val="center"/>
                              <w:rPr>
                                <w:rFonts w:hint="eastAsia"/>
                                <w:sz w:val="44"/>
                                <w:szCs w:val="44"/>
                              </w:rPr>
                            </w:pPr>
                          </w:p>
                        </w:txbxContent>
                      </wps:txbx>
                      <wps:bodyPr upright="1"/>
                    </wps:wsp>
                  </a:graphicData>
                </a:graphic>
              </wp:anchor>
            </w:drawing>
          </mc:Choice>
          <mc:Fallback>
            <w:pict>
              <v:rect id="_x0000_s1026" o:spid="_x0000_s1026" o:spt="1" style="position:absolute;left:0pt;margin-left:0pt;margin-top:9.4pt;height:188.8pt;width:460.5pt;z-index:251660288;mso-width-relative:page;mso-height-relative:page;" fillcolor="#FFFFFF" filled="t" stroked="t" coordsize="21600,21600" o:gfxdata="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9BJ5d1QAAAAcBAAAPAAAAAAAAAAEAIAAAACIAAABkcnMv&#10;ZG93bnJldi54bWxQSwECFAAUAAAACACHTuJAoY3UXwYCAAAqBAAADgAAAAAAAAABACAAAAAkAQAA&#10;ZHJzL2Uyb0RvYy54bWxQSwUGAAAAAAYABgBZAQAAnAUAAAAA&#10;">
                <v:fill on="t" focussize="0,0"/>
                <v:stroke color="#000000" joinstyle="miter"/>
                <v:imagedata o:title=""/>
                <o:lock v:ext="edit" aspectratio="f"/>
                <v:textbox>
                  <w:txbxContent>
                    <w:p w14:paraId="6182F6A7">
                      <w:pPr>
                        <w:jc w:val="center"/>
                        <w:rPr>
                          <w:rFonts w:hint="eastAsia"/>
                          <w:sz w:val="44"/>
                          <w:szCs w:val="44"/>
                        </w:rPr>
                      </w:pPr>
                    </w:p>
                    <w:p w14:paraId="0834AE44">
                      <w:pPr>
                        <w:jc w:val="center"/>
                        <w:rPr>
                          <w:rFonts w:hint="eastAsia"/>
                          <w:sz w:val="44"/>
                          <w:szCs w:val="44"/>
                        </w:rPr>
                      </w:pPr>
                    </w:p>
                    <w:p w14:paraId="37B263C9">
                      <w:pPr>
                        <w:jc w:val="center"/>
                        <w:rPr>
                          <w:rFonts w:hint="eastAsia"/>
                          <w:sz w:val="44"/>
                          <w:szCs w:val="44"/>
                        </w:rPr>
                      </w:pPr>
                      <w:r>
                        <w:rPr>
                          <w:rFonts w:hint="eastAsia"/>
                          <w:sz w:val="44"/>
                          <w:szCs w:val="44"/>
                        </w:rPr>
                        <w:t>授权代表身份证复印件（正反两面）</w:t>
                      </w:r>
                    </w:p>
                    <w:p w14:paraId="300325F8">
                      <w:pPr>
                        <w:jc w:val="center"/>
                        <w:rPr>
                          <w:rFonts w:hint="eastAsia"/>
                          <w:sz w:val="44"/>
                          <w:szCs w:val="44"/>
                        </w:rPr>
                      </w:pPr>
                    </w:p>
                    <w:p w14:paraId="28A9E914">
                      <w:pPr>
                        <w:jc w:val="center"/>
                        <w:rPr>
                          <w:rFonts w:hint="eastAsia"/>
                          <w:sz w:val="44"/>
                          <w:szCs w:val="44"/>
                        </w:rPr>
                      </w:pPr>
                    </w:p>
                    <w:p w14:paraId="4654217F">
                      <w:pPr>
                        <w:jc w:val="center"/>
                        <w:rPr>
                          <w:rFonts w:hint="eastAsia"/>
                          <w:sz w:val="44"/>
                          <w:szCs w:val="44"/>
                        </w:rPr>
                      </w:pPr>
                    </w:p>
                  </w:txbxContent>
                </v:textbox>
              </v:rect>
            </w:pict>
          </mc:Fallback>
        </mc:AlternateContent>
      </w:r>
      <w:r>
        <w:rPr>
          <w:rFonts w:hint="eastAsia" w:ascii="宋体" w:hAnsi="宋体" w:cs="宋体"/>
          <w:color w:val="auto"/>
          <w:sz w:val="24"/>
          <w:highlight w:val="none"/>
        </w:rPr>
        <w:t xml:space="preserve">      </w:t>
      </w:r>
    </w:p>
    <w:p w14:paraId="438443CC">
      <w:pPr>
        <w:spacing w:line="480" w:lineRule="exact"/>
        <w:rPr>
          <w:rFonts w:hint="eastAsia" w:ascii="宋体" w:hAnsi="宋体" w:cs="宋体"/>
          <w:color w:val="auto"/>
          <w:sz w:val="24"/>
          <w:highlight w:val="none"/>
        </w:rPr>
      </w:pPr>
    </w:p>
    <w:p w14:paraId="5C9175E1">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4E09735F">
      <w:pPr>
        <w:spacing w:line="480" w:lineRule="exact"/>
        <w:rPr>
          <w:rFonts w:hint="eastAsia" w:ascii="宋体" w:hAnsi="宋体" w:cs="宋体"/>
          <w:color w:val="auto"/>
          <w:sz w:val="24"/>
          <w:highlight w:val="none"/>
        </w:rPr>
      </w:pPr>
    </w:p>
    <w:p w14:paraId="470A2214">
      <w:pPr>
        <w:spacing w:line="480" w:lineRule="exact"/>
        <w:rPr>
          <w:rFonts w:hint="eastAsia" w:ascii="宋体" w:hAnsi="宋体" w:cs="宋体"/>
          <w:color w:val="auto"/>
          <w:sz w:val="24"/>
          <w:highlight w:val="none"/>
        </w:rPr>
      </w:pPr>
      <w:r>
        <w:rPr>
          <w:rFonts w:hint="eastAsia" w:ascii="宋体" w:hAnsi="宋体" w:cs="宋体"/>
          <w:color w:val="auto"/>
          <w:sz w:val="24"/>
          <w:highlight w:val="none"/>
        </w:rPr>
        <w:t xml:space="preserve"> </w:t>
      </w:r>
    </w:p>
    <w:p w14:paraId="58C4F733">
      <w:pPr>
        <w:spacing w:line="460" w:lineRule="exact"/>
        <w:rPr>
          <w:rFonts w:hint="eastAsia" w:ascii="宋体" w:hAnsi="宋体" w:cs="宋体"/>
          <w:color w:val="auto"/>
          <w:sz w:val="24"/>
          <w:highlight w:val="none"/>
        </w:rPr>
      </w:pPr>
    </w:p>
    <w:p w14:paraId="0ACF39EA">
      <w:pPr>
        <w:spacing w:line="460" w:lineRule="exact"/>
        <w:rPr>
          <w:rFonts w:hint="eastAsia" w:ascii="宋体" w:hAnsi="宋体" w:cs="宋体"/>
          <w:b/>
          <w:color w:val="auto"/>
          <w:sz w:val="24"/>
          <w:highlight w:val="none"/>
        </w:rPr>
      </w:pPr>
    </w:p>
    <w:p w14:paraId="3812C9C3">
      <w:pPr>
        <w:spacing w:line="460" w:lineRule="exact"/>
        <w:rPr>
          <w:rFonts w:hint="eastAsia" w:ascii="宋体" w:hAnsi="宋体" w:cs="宋体"/>
          <w:b/>
          <w:color w:val="auto"/>
          <w:sz w:val="24"/>
          <w:highlight w:val="none"/>
        </w:rPr>
      </w:pPr>
    </w:p>
    <w:p w14:paraId="2141C9D1">
      <w:pPr>
        <w:spacing w:line="460" w:lineRule="exact"/>
        <w:rPr>
          <w:rFonts w:hint="eastAsia" w:ascii="宋体" w:hAnsi="宋体" w:cs="宋体"/>
          <w:b/>
          <w:color w:val="auto"/>
          <w:sz w:val="24"/>
          <w:highlight w:val="none"/>
        </w:rPr>
      </w:pPr>
    </w:p>
    <w:p w14:paraId="61B17520">
      <w:pPr>
        <w:spacing w:line="460" w:lineRule="exact"/>
        <w:ind w:firstLine="472" w:firstLineChars="196"/>
        <w:rPr>
          <w:rFonts w:hint="eastAsia" w:ascii="宋体" w:hAnsi="宋体" w:cs="宋体"/>
          <w:b/>
          <w:color w:val="auto"/>
          <w:sz w:val="24"/>
          <w:highlight w:val="none"/>
        </w:rPr>
      </w:pPr>
      <w:r>
        <w:rPr>
          <w:rFonts w:hint="eastAsia" w:ascii="宋体" w:hAnsi="宋体" w:cs="宋体"/>
          <w:b/>
          <w:color w:val="auto"/>
          <w:sz w:val="24"/>
          <w:highlight w:val="none"/>
        </w:rPr>
        <w:t>注：除可填报项目外，对本委托书的任何修改将被视为非实质性响应投标，从而导致该投标被拒绝。</w:t>
      </w:r>
    </w:p>
    <w:p w14:paraId="16EE7BBF">
      <w:pPr>
        <w:spacing w:line="460" w:lineRule="exact"/>
        <w:jc w:val="center"/>
        <w:rPr>
          <w:rFonts w:hint="eastAsia" w:ascii="宋体" w:hAnsi="宋体" w:cs="宋体"/>
          <w:color w:val="auto"/>
          <w:sz w:val="24"/>
          <w:highlight w:val="none"/>
        </w:rPr>
      </w:pPr>
    </w:p>
    <w:p w14:paraId="5374C149">
      <w:pPr>
        <w:spacing w:line="460" w:lineRule="exact"/>
        <w:jc w:val="center"/>
        <w:rPr>
          <w:rFonts w:hint="eastAsia" w:ascii="宋体" w:hAnsi="宋体" w:cs="宋体"/>
          <w:color w:val="auto"/>
          <w:sz w:val="24"/>
          <w:highlight w:val="none"/>
        </w:rPr>
      </w:pPr>
    </w:p>
    <w:p w14:paraId="7C82F395">
      <w:pPr>
        <w:spacing w:line="460" w:lineRule="exact"/>
        <w:jc w:val="center"/>
        <w:rPr>
          <w:rFonts w:hint="eastAsia" w:ascii="宋体" w:hAnsi="宋体" w:cs="宋体"/>
          <w:color w:val="auto"/>
          <w:sz w:val="24"/>
          <w:highlight w:val="none"/>
        </w:rPr>
      </w:pPr>
    </w:p>
    <w:p w14:paraId="1C4AF5C9">
      <w:pPr>
        <w:pStyle w:val="16"/>
        <w:rPr>
          <w:rFonts w:hint="eastAsia" w:ascii="宋体" w:hAnsi="宋体" w:cs="宋体"/>
          <w:color w:val="auto"/>
          <w:sz w:val="24"/>
          <w:highlight w:val="none"/>
        </w:rPr>
      </w:pPr>
    </w:p>
    <w:p w14:paraId="1AB05DDA">
      <w:pPr>
        <w:pStyle w:val="16"/>
        <w:rPr>
          <w:rFonts w:hint="eastAsia" w:ascii="宋体" w:hAnsi="宋体" w:cs="宋体"/>
          <w:color w:val="auto"/>
          <w:sz w:val="24"/>
          <w:highlight w:val="none"/>
        </w:rPr>
      </w:pPr>
    </w:p>
    <w:p w14:paraId="22A55BC3">
      <w:pPr>
        <w:pStyle w:val="16"/>
        <w:rPr>
          <w:rFonts w:hint="eastAsia" w:ascii="宋体" w:hAnsi="宋体" w:cs="宋体"/>
          <w:color w:val="auto"/>
          <w:sz w:val="24"/>
          <w:highlight w:val="none"/>
        </w:rPr>
      </w:pPr>
    </w:p>
    <w:p w14:paraId="695F53B8">
      <w:pPr>
        <w:pStyle w:val="16"/>
        <w:rPr>
          <w:rFonts w:hint="eastAsia" w:ascii="宋体" w:hAnsi="宋体" w:cs="宋体"/>
          <w:color w:val="auto"/>
          <w:sz w:val="24"/>
          <w:highlight w:val="none"/>
        </w:rPr>
      </w:pPr>
    </w:p>
    <w:p w14:paraId="7F7BFFAD">
      <w:pPr>
        <w:spacing w:line="460" w:lineRule="exact"/>
        <w:jc w:val="both"/>
        <w:rPr>
          <w:rFonts w:hint="eastAsia" w:ascii="宋体" w:hAnsi="宋体" w:cs="宋体"/>
          <w:color w:val="auto"/>
          <w:sz w:val="24"/>
          <w:highlight w:val="none"/>
        </w:rPr>
      </w:pPr>
    </w:p>
    <w:p w14:paraId="2AA40910">
      <w:pPr>
        <w:spacing w:line="360" w:lineRule="auto"/>
        <w:jc w:val="both"/>
        <w:rPr>
          <w:rFonts w:hint="eastAsia" w:ascii="宋体" w:hAnsi="宋体" w:cs="宋体"/>
          <w:b/>
          <w:color w:val="auto"/>
          <w:sz w:val="24"/>
          <w:highlight w:val="none"/>
        </w:rPr>
      </w:pPr>
    </w:p>
    <w:p w14:paraId="00E241C0">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val="en-US" w:eastAsia="zh-CN"/>
        </w:rPr>
        <w:t>供应商</w:t>
      </w:r>
      <w:r>
        <w:rPr>
          <w:rFonts w:hint="eastAsia" w:ascii="宋体" w:hAnsi="宋体" w:cs="宋体"/>
          <w:b/>
          <w:color w:val="auto"/>
          <w:sz w:val="24"/>
          <w:highlight w:val="none"/>
        </w:rPr>
        <w:t>基本情况表（格式）</w:t>
      </w:r>
    </w:p>
    <w:p w14:paraId="5F74F8BE">
      <w:pPr>
        <w:pStyle w:val="13"/>
        <w:rPr>
          <w:rFonts w:hint="eastAsia"/>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7"/>
        <w:gridCol w:w="2904"/>
        <w:gridCol w:w="1232"/>
        <w:gridCol w:w="1876"/>
      </w:tblGrid>
      <w:tr w14:paraId="5088B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2307" w:type="dxa"/>
            <w:noWrap w:val="0"/>
            <w:vAlign w:val="center"/>
          </w:tcPr>
          <w:p w14:paraId="5C9BD610">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全称</w:t>
            </w:r>
          </w:p>
        </w:tc>
        <w:tc>
          <w:tcPr>
            <w:tcW w:w="6012" w:type="dxa"/>
            <w:gridSpan w:val="3"/>
            <w:noWrap w:val="0"/>
            <w:vAlign w:val="center"/>
          </w:tcPr>
          <w:p w14:paraId="5B2A9C59">
            <w:pPr>
              <w:spacing w:line="360" w:lineRule="auto"/>
              <w:rPr>
                <w:rFonts w:hint="eastAsia" w:ascii="宋体" w:hAnsi="宋体" w:cs="宋体"/>
                <w:b/>
                <w:color w:val="auto"/>
                <w:sz w:val="24"/>
                <w:highlight w:val="none"/>
              </w:rPr>
            </w:pPr>
          </w:p>
        </w:tc>
      </w:tr>
      <w:tr w14:paraId="484BD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jc w:val="center"/>
        </w:trPr>
        <w:tc>
          <w:tcPr>
            <w:tcW w:w="2307" w:type="dxa"/>
            <w:noWrap w:val="0"/>
            <w:vAlign w:val="center"/>
          </w:tcPr>
          <w:p w14:paraId="121D38CF">
            <w:pPr>
              <w:spacing w:line="360" w:lineRule="auto"/>
              <w:rPr>
                <w:rFonts w:hint="eastAsia" w:ascii="宋体" w:hAnsi="宋体" w:cs="宋体"/>
                <w:color w:val="auto"/>
                <w:sz w:val="24"/>
                <w:highlight w:val="none"/>
              </w:rPr>
            </w:pPr>
            <w:r>
              <w:rPr>
                <w:rFonts w:hint="eastAsia" w:ascii="宋体" w:hAnsi="宋体" w:cs="宋体"/>
                <w:color w:val="auto"/>
                <w:sz w:val="24"/>
                <w:highlight w:val="none"/>
              </w:rPr>
              <w:t>主要业务范围</w:t>
            </w:r>
          </w:p>
        </w:tc>
        <w:tc>
          <w:tcPr>
            <w:tcW w:w="6012" w:type="dxa"/>
            <w:gridSpan w:val="3"/>
            <w:noWrap w:val="0"/>
            <w:vAlign w:val="center"/>
          </w:tcPr>
          <w:p w14:paraId="5663B45B">
            <w:pPr>
              <w:spacing w:line="360" w:lineRule="auto"/>
              <w:rPr>
                <w:rFonts w:hint="eastAsia" w:ascii="宋体" w:hAnsi="宋体" w:cs="宋体"/>
                <w:b/>
                <w:color w:val="auto"/>
                <w:sz w:val="24"/>
                <w:highlight w:val="none"/>
              </w:rPr>
            </w:pPr>
          </w:p>
        </w:tc>
      </w:tr>
      <w:tr w14:paraId="7A93C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307" w:type="dxa"/>
            <w:noWrap w:val="0"/>
            <w:vAlign w:val="center"/>
          </w:tcPr>
          <w:p w14:paraId="117223F0">
            <w:pPr>
              <w:spacing w:line="360" w:lineRule="auto"/>
              <w:rPr>
                <w:rFonts w:hint="eastAsia" w:ascii="宋体" w:hAnsi="宋体" w:cs="宋体"/>
                <w:color w:val="auto"/>
                <w:sz w:val="24"/>
                <w:highlight w:val="none"/>
              </w:rPr>
            </w:pPr>
            <w:r>
              <w:rPr>
                <w:rFonts w:hint="eastAsia" w:ascii="宋体" w:hAnsi="宋体" w:cs="宋体"/>
                <w:color w:val="auto"/>
                <w:sz w:val="24"/>
                <w:highlight w:val="none"/>
              </w:rPr>
              <w:t>法定代表人姓名</w:t>
            </w:r>
          </w:p>
        </w:tc>
        <w:tc>
          <w:tcPr>
            <w:tcW w:w="2904" w:type="dxa"/>
            <w:noWrap w:val="0"/>
            <w:vAlign w:val="center"/>
          </w:tcPr>
          <w:p w14:paraId="10C9D599">
            <w:pPr>
              <w:spacing w:line="360" w:lineRule="auto"/>
              <w:rPr>
                <w:rFonts w:hint="eastAsia" w:ascii="宋体" w:hAnsi="宋体" w:cs="宋体"/>
                <w:b/>
                <w:color w:val="auto"/>
                <w:sz w:val="24"/>
                <w:highlight w:val="none"/>
              </w:rPr>
            </w:pPr>
          </w:p>
        </w:tc>
        <w:tc>
          <w:tcPr>
            <w:tcW w:w="1232" w:type="dxa"/>
            <w:noWrap w:val="0"/>
            <w:vAlign w:val="center"/>
          </w:tcPr>
          <w:p w14:paraId="5BE2C962">
            <w:pPr>
              <w:spacing w:line="360" w:lineRule="auto"/>
              <w:rPr>
                <w:rFonts w:hint="eastAsia" w:ascii="宋体" w:hAnsi="宋体" w:cs="宋体"/>
                <w:color w:val="auto"/>
                <w:sz w:val="24"/>
                <w:highlight w:val="none"/>
              </w:rPr>
            </w:pPr>
            <w:r>
              <w:rPr>
                <w:rFonts w:hint="eastAsia" w:ascii="宋体" w:hAnsi="宋体" w:cs="宋体"/>
                <w:color w:val="auto"/>
                <w:sz w:val="24"/>
                <w:highlight w:val="none"/>
              </w:rPr>
              <w:t>职   务</w:t>
            </w:r>
          </w:p>
        </w:tc>
        <w:tc>
          <w:tcPr>
            <w:tcW w:w="1876" w:type="dxa"/>
            <w:noWrap w:val="0"/>
            <w:vAlign w:val="center"/>
          </w:tcPr>
          <w:p w14:paraId="082F6DAA">
            <w:pPr>
              <w:spacing w:line="360" w:lineRule="auto"/>
              <w:rPr>
                <w:rFonts w:hint="eastAsia" w:ascii="宋体" w:hAnsi="宋体" w:cs="宋体"/>
                <w:b/>
                <w:color w:val="auto"/>
                <w:sz w:val="24"/>
                <w:highlight w:val="none"/>
              </w:rPr>
            </w:pPr>
          </w:p>
        </w:tc>
      </w:tr>
      <w:tr w14:paraId="2C20B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jc w:val="center"/>
        </w:trPr>
        <w:tc>
          <w:tcPr>
            <w:tcW w:w="2307" w:type="dxa"/>
            <w:noWrap w:val="0"/>
            <w:vAlign w:val="center"/>
          </w:tcPr>
          <w:p w14:paraId="1CBAA57B">
            <w:pPr>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地址</w:t>
            </w:r>
          </w:p>
        </w:tc>
        <w:tc>
          <w:tcPr>
            <w:tcW w:w="2904" w:type="dxa"/>
            <w:noWrap w:val="0"/>
            <w:vAlign w:val="center"/>
          </w:tcPr>
          <w:p w14:paraId="325BE2E7">
            <w:pPr>
              <w:spacing w:line="360" w:lineRule="auto"/>
              <w:rPr>
                <w:rFonts w:hint="eastAsia" w:ascii="宋体" w:hAnsi="宋体" w:cs="宋体"/>
                <w:b/>
                <w:color w:val="auto"/>
                <w:sz w:val="24"/>
                <w:highlight w:val="none"/>
              </w:rPr>
            </w:pPr>
          </w:p>
        </w:tc>
        <w:tc>
          <w:tcPr>
            <w:tcW w:w="1232" w:type="dxa"/>
            <w:noWrap w:val="0"/>
            <w:vAlign w:val="center"/>
          </w:tcPr>
          <w:p w14:paraId="6FF6E0F2">
            <w:pPr>
              <w:spacing w:line="360" w:lineRule="auto"/>
              <w:rPr>
                <w:rFonts w:hint="eastAsia" w:ascii="宋体" w:hAnsi="宋体" w:cs="宋体"/>
                <w:color w:val="auto"/>
                <w:sz w:val="24"/>
                <w:highlight w:val="none"/>
              </w:rPr>
            </w:pPr>
            <w:r>
              <w:rPr>
                <w:rFonts w:hint="eastAsia" w:ascii="宋体" w:hAnsi="宋体" w:cs="宋体"/>
                <w:color w:val="auto"/>
                <w:sz w:val="24"/>
                <w:highlight w:val="none"/>
              </w:rPr>
              <w:t>邮政编码</w:t>
            </w:r>
          </w:p>
        </w:tc>
        <w:tc>
          <w:tcPr>
            <w:tcW w:w="1876" w:type="dxa"/>
            <w:noWrap w:val="0"/>
            <w:vAlign w:val="center"/>
          </w:tcPr>
          <w:p w14:paraId="72469F71">
            <w:pPr>
              <w:spacing w:line="360" w:lineRule="auto"/>
              <w:rPr>
                <w:rFonts w:hint="eastAsia" w:ascii="宋体" w:hAnsi="宋体" w:cs="宋体"/>
                <w:b/>
                <w:color w:val="auto"/>
                <w:sz w:val="24"/>
                <w:highlight w:val="none"/>
              </w:rPr>
            </w:pPr>
          </w:p>
        </w:tc>
      </w:tr>
      <w:tr w14:paraId="46978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307" w:type="dxa"/>
            <w:noWrap w:val="0"/>
            <w:vAlign w:val="center"/>
          </w:tcPr>
          <w:p w14:paraId="002B2D7B">
            <w:pPr>
              <w:spacing w:line="360" w:lineRule="auto"/>
              <w:rPr>
                <w:rFonts w:hint="eastAsia" w:ascii="宋体" w:hAnsi="宋体" w:cs="宋体"/>
                <w:color w:val="auto"/>
                <w:sz w:val="24"/>
                <w:highlight w:val="none"/>
              </w:rPr>
            </w:pPr>
            <w:r>
              <w:rPr>
                <w:rFonts w:hint="eastAsia" w:ascii="宋体" w:hAnsi="宋体" w:cs="宋体"/>
                <w:color w:val="auto"/>
                <w:sz w:val="24"/>
                <w:highlight w:val="none"/>
              </w:rPr>
              <w:t>电          话</w:t>
            </w:r>
          </w:p>
        </w:tc>
        <w:tc>
          <w:tcPr>
            <w:tcW w:w="2904" w:type="dxa"/>
            <w:noWrap w:val="0"/>
            <w:vAlign w:val="center"/>
          </w:tcPr>
          <w:p w14:paraId="7A38FE32">
            <w:pPr>
              <w:spacing w:line="360" w:lineRule="auto"/>
              <w:rPr>
                <w:rFonts w:hint="eastAsia" w:ascii="宋体" w:hAnsi="宋体" w:cs="宋体"/>
                <w:b/>
                <w:color w:val="auto"/>
                <w:sz w:val="24"/>
                <w:highlight w:val="none"/>
              </w:rPr>
            </w:pPr>
          </w:p>
        </w:tc>
        <w:tc>
          <w:tcPr>
            <w:tcW w:w="1232" w:type="dxa"/>
            <w:noWrap w:val="0"/>
            <w:vAlign w:val="center"/>
          </w:tcPr>
          <w:p w14:paraId="101004D4">
            <w:pPr>
              <w:spacing w:line="360" w:lineRule="auto"/>
              <w:rPr>
                <w:rFonts w:hint="eastAsia" w:ascii="宋体" w:hAnsi="宋体" w:cs="宋体"/>
                <w:color w:val="auto"/>
                <w:sz w:val="24"/>
                <w:highlight w:val="none"/>
              </w:rPr>
            </w:pPr>
            <w:r>
              <w:rPr>
                <w:rFonts w:hint="eastAsia" w:ascii="宋体" w:hAnsi="宋体" w:cs="宋体"/>
                <w:color w:val="auto"/>
                <w:sz w:val="24"/>
                <w:highlight w:val="none"/>
              </w:rPr>
              <w:t>传   真</w:t>
            </w:r>
          </w:p>
        </w:tc>
        <w:tc>
          <w:tcPr>
            <w:tcW w:w="1876" w:type="dxa"/>
            <w:noWrap w:val="0"/>
            <w:vAlign w:val="center"/>
          </w:tcPr>
          <w:p w14:paraId="080B708E">
            <w:pPr>
              <w:spacing w:line="360" w:lineRule="auto"/>
              <w:rPr>
                <w:rFonts w:hint="eastAsia" w:ascii="宋体" w:hAnsi="宋体" w:cs="宋体"/>
                <w:b/>
                <w:color w:val="auto"/>
                <w:sz w:val="24"/>
                <w:highlight w:val="none"/>
              </w:rPr>
            </w:pPr>
          </w:p>
        </w:tc>
      </w:tr>
      <w:tr w14:paraId="73FF3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307" w:type="dxa"/>
            <w:noWrap w:val="0"/>
            <w:vAlign w:val="center"/>
          </w:tcPr>
          <w:p w14:paraId="5E6350FF">
            <w:pPr>
              <w:spacing w:line="360" w:lineRule="auto"/>
              <w:rPr>
                <w:rFonts w:hint="eastAsia" w:ascii="宋体" w:hAnsi="宋体" w:cs="宋体"/>
                <w:color w:val="auto"/>
                <w:sz w:val="24"/>
                <w:highlight w:val="none"/>
              </w:rPr>
            </w:pPr>
            <w:r>
              <w:rPr>
                <w:rFonts w:hint="eastAsia" w:ascii="宋体" w:hAnsi="宋体" w:cs="宋体"/>
                <w:color w:val="auto"/>
                <w:sz w:val="24"/>
                <w:highlight w:val="none"/>
              </w:rPr>
              <w:t>成  立  日  期</w:t>
            </w:r>
          </w:p>
        </w:tc>
        <w:tc>
          <w:tcPr>
            <w:tcW w:w="2904" w:type="dxa"/>
            <w:noWrap w:val="0"/>
            <w:vAlign w:val="center"/>
          </w:tcPr>
          <w:p w14:paraId="13AB83FF">
            <w:pPr>
              <w:spacing w:line="360" w:lineRule="auto"/>
              <w:rPr>
                <w:rFonts w:hint="eastAsia" w:ascii="宋体" w:hAnsi="宋体" w:cs="宋体"/>
                <w:b/>
                <w:color w:val="auto"/>
                <w:sz w:val="24"/>
                <w:highlight w:val="none"/>
              </w:rPr>
            </w:pPr>
          </w:p>
        </w:tc>
        <w:tc>
          <w:tcPr>
            <w:tcW w:w="1232" w:type="dxa"/>
            <w:noWrap w:val="0"/>
            <w:vAlign w:val="center"/>
          </w:tcPr>
          <w:p w14:paraId="6233097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员工人数</w:t>
            </w:r>
          </w:p>
        </w:tc>
        <w:tc>
          <w:tcPr>
            <w:tcW w:w="1876" w:type="dxa"/>
            <w:noWrap w:val="0"/>
            <w:vAlign w:val="center"/>
          </w:tcPr>
          <w:p w14:paraId="10A8E797">
            <w:pPr>
              <w:spacing w:line="360" w:lineRule="auto"/>
              <w:rPr>
                <w:rFonts w:hint="eastAsia" w:ascii="宋体" w:hAnsi="宋体" w:cs="宋体"/>
                <w:b/>
                <w:color w:val="auto"/>
                <w:sz w:val="24"/>
                <w:highlight w:val="none"/>
              </w:rPr>
            </w:pPr>
          </w:p>
        </w:tc>
      </w:tr>
      <w:tr w14:paraId="013BE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3" w:hRule="atLeast"/>
          <w:jc w:val="center"/>
        </w:trPr>
        <w:tc>
          <w:tcPr>
            <w:tcW w:w="8319" w:type="dxa"/>
            <w:gridSpan w:val="4"/>
            <w:tcBorders>
              <w:bottom w:val="single" w:color="auto" w:sz="4" w:space="0"/>
            </w:tcBorders>
            <w:noWrap w:val="0"/>
            <w:vAlign w:val="center"/>
          </w:tcPr>
          <w:p w14:paraId="0B789EC5">
            <w:pPr>
              <w:spacing w:line="360" w:lineRule="auto"/>
              <w:rPr>
                <w:rFonts w:hint="eastAsia" w:ascii="宋体" w:hAnsi="宋体" w:cs="宋体"/>
                <w:color w:val="auto"/>
                <w:sz w:val="24"/>
                <w:highlight w:val="none"/>
              </w:rPr>
            </w:pPr>
            <w:r>
              <w:rPr>
                <w:rFonts w:hint="eastAsia" w:ascii="宋体" w:hAnsi="宋体" w:cs="宋体"/>
                <w:color w:val="auto"/>
                <w:sz w:val="24"/>
                <w:highlight w:val="none"/>
              </w:rPr>
              <w:t>单位组织机构简介：</w:t>
            </w:r>
          </w:p>
          <w:p w14:paraId="0013EDB1">
            <w:pPr>
              <w:spacing w:line="360" w:lineRule="auto"/>
              <w:rPr>
                <w:rFonts w:hint="eastAsia" w:ascii="宋体" w:hAnsi="宋体" w:cs="宋体"/>
                <w:color w:val="auto"/>
                <w:sz w:val="24"/>
                <w:highlight w:val="none"/>
              </w:rPr>
            </w:pPr>
          </w:p>
          <w:p w14:paraId="06EC9B7B">
            <w:pPr>
              <w:spacing w:line="360" w:lineRule="auto"/>
              <w:ind w:firstLine="2880"/>
              <w:rPr>
                <w:rFonts w:hint="eastAsia" w:ascii="宋体" w:hAnsi="宋体" w:cs="宋体"/>
                <w:color w:val="auto"/>
                <w:sz w:val="24"/>
                <w:highlight w:val="none"/>
              </w:rPr>
            </w:pPr>
          </w:p>
          <w:p w14:paraId="6F9104AA">
            <w:pPr>
              <w:spacing w:line="360" w:lineRule="auto"/>
              <w:rPr>
                <w:rFonts w:hint="eastAsia" w:ascii="宋体" w:hAnsi="宋体" w:cs="宋体"/>
                <w:color w:val="auto"/>
                <w:sz w:val="24"/>
                <w:highlight w:val="none"/>
              </w:rPr>
            </w:pPr>
          </w:p>
        </w:tc>
      </w:tr>
    </w:tbl>
    <w:p w14:paraId="4B4F7924">
      <w:pPr>
        <w:snapToGrid w:val="0"/>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br w:type="page"/>
      </w:r>
    </w:p>
    <w:p w14:paraId="5B4446A2">
      <w:pPr>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rPr>
        <w:t>投标保证金缴纳证明(格式)</w:t>
      </w:r>
    </w:p>
    <w:p w14:paraId="36984DEE">
      <w:pPr>
        <w:widowControl/>
        <w:tabs>
          <w:tab w:val="left" w:pos="4000"/>
        </w:tabs>
        <w:snapToGrid w:val="0"/>
        <w:spacing w:line="460" w:lineRule="exact"/>
        <w:rPr>
          <w:rFonts w:hint="eastAsia" w:ascii="宋体" w:hAnsi="宋体" w:eastAsia="宋体" w:cs="宋体"/>
          <w:color w:val="auto"/>
          <w:spacing w:val="20"/>
          <w:kern w:val="0"/>
          <w:sz w:val="24"/>
          <w:highlight w:val="none"/>
          <w:u w:val="single"/>
          <w:lang w:eastAsia="zh-CN"/>
        </w:rPr>
      </w:pPr>
      <w:r>
        <w:rPr>
          <w:rFonts w:hint="eastAsia" w:ascii="宋体" w:hAnsi="宋体" w:cs="宋体"/>
          <w:color w:val="auto"/>
          <w:spacing w:val="20"/>
          <w:kern w:val="0"/>
          <w:sz w:val="24"/>
          <w:highlight w:val="none"/>
        </w:rPr>
        <w:t>致：</w:t>
      </w:r>
      <w:r>
        <w:rPr>
          <w:rFonts w:hint="eastAsia" w:ascii="宋体" w:hAnsi="宋体" w:cs="宋体"/>
          <w:color w:val="auto"/>
          <w:spacing w:val="20"/>
          <w:kern w:val="0"/>
          <w:sz w:val="24"/>
          <w:highlight w:val="none"/>
          <w:u w:val="single"/>
          <w:lang w:val="en-US" w:eastAsia="zh-CN"/>
        </w:rPr>
        <w:t xml:space="preserve">             （招标代理公司）</w:t>
      </w:r>
      <w:r>
        <w:rPr>
          <w:rFonts w:hint="eastAsia" w:ascii="宋体" w:hAnsi="宋体" w:cs="宋体"/>
          <w:color w:val="auto"/>
          <w:spacing w:val="20"/>
          <w:kern w:val="0"/>
          <w:sz w:val="24"/>
          <w:highlight w:val="none"/>
          <w:u w:val="single"/>
          <w:lang w:eastAsia="zh-CN"/>
        </w:rPr>
        <w:t>：</w:t>
      </w:r>
    </w:p>
    <w:p w14:paraId="32CAE776">
      <w:pPr>
        <w:widowControl/>
        <w:tabs>
          <w:tab w:val="left" w:pos="4000"/>
        </w:tabs>
        <w:snapToGrid w:val="0"/>
        <w:spacing w:line="460" w:lineRule="exact"/>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w:t>
      </w:r>
      <w:r>
        <w:rPr>
          <w:rFonts w:hint="eastAsia" w:ascii="宋体" w:hAnsi="宋体" w:cs="宋体"/>
          <w:color w:val="auto"/>
          <w:spacing w:val="20"/>
          <w:kern w:val="0"/>
          <w:sz w:val="24"/>
          <w:highlight w:val="none"/>
          <w:u w:val="single"/>
        </w:rPr>
        <w:t xml:space="preserve">             </w:t>
      </w:r>
      <w:r>
        <w:rPr>
          <w:rFonts w:hint="eastAsia" w:ascii="宋体" w:hAnsi="宋体" w:cs="宋体"/>
          <w:b/>
          <w:color w:val="auto"/>
          <w:spacing w:val="20"/>
          <w:kern w:val="0"/>
          <w:sz w:val="24"/>
          <w:highlight w:val="none"/>
        </w:rPr>
        <w:t xml:space="preserve"> </w:t>
      </w:r>
      <w:r>
        <w:rPr>
          <w:rFonts w:hint="eastAsia" w:ascii="宋体" w:hAnsi="宋体" w:cs="宋体"/>
          <w:color w:val="auto"/>
          <w:spacing w:val="20"/>
          <w:kern w:val="0"/>
          <w:sz w:val="24"/>
          <w:highlight w:val="none"/>
        </w:rPr>
        <w:t>（</w:t>
      </w:r>
      <w:r>
        <w:rPr>
          <w:rFonts w:hint="eastAsia" w:ascii="宋体" w:hAnsi="宋体" w:cs="宋体"/>
          <w:color w:val="auto"/>
          <w:sz w:val="24"/>
          <w:highlight w:val="none"/>
          <w:lang w:val="en-US" w:eastAsia="zh-CN"/>
        </w:rPr>
        <w:t>供应商</w:t>
      </w:r>
      <w:r>
        <w:rPr>
          <w:rFonts w:hint="eastAsia" w:ascii="宋体" w:hAnsi="宋体" w:cs="宋体"/>
          <w:color w:val="auto"/>
          <w:spacing w:val="20"/>
          <w:kern w:val="0"/>
          <w:sz w:val="24"/>
          <w:highlight w:val="none"/>
        </w:rPr>
        <w:t>全称）参加贵方组织的采购编号为：</w:t>
      </w:r>
    </w:p>
    <w:p w14:paraId="34E46B7E">
      <w:pPr>
        <w:widowControl/>
        <w:tabs>
          <w:tab w:val="left" w:pos="4000"/>
        </w:tabs>
        <w:snapToGrid w:val="0"/>
        <w:spacing w:line="460" w:lineRule="exact"/>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u w:val="single"/>
        </w:rPr>
        <w:t xml:space="preserve">              </w:t>
      </w:r>
      <w:r>
        <w:rPr>
          <w:rFonts w:hint="eastAsia" w:ascii="宋体" w:hAnsi="宋体" w:cs="宋体"/>
          <w:color w:val="auto"/>
          <w:spacing w:val="20"/>
          <w:kern w:val="0"/>
          <w:sz w:val="24"/>
          <w:highlight w:val="none"/>
        </w:rPr>
        <w:t>项目招标活动。按招标文件规定，已从我公司基本账户递交人民币</w:t>
      </w:r>
      <w:r>
        <w:rPr>
          <w:rFonts w:hint="eastAsia" w:ascii="宋体" w:hAnsi="宋体" w:cs="宋体"/>
          <w:color w:val="auto"/>
          <w:spacing w:val="20"/>
          <w:kern w:val="0"/>
          <w:sz w:val="24"/>
          <w:highlight w:val="none"/>
          <w:u w:val="single"/>
        </w:rPr>
        <w:t xml:space="preserve">        </w:t>
      </w:r>
      <w:r>
        <w:rPr>
          <w:rFonts w:hint="eastAsia" w:ascii="宋体" w:hAnsi="宋体" w:cs="宋体"/>
          <w:color w:val="auto"/>
          <w:spacing w:val="20"/>
          <w:kern w:val="0"/>
          <w:sz w:val="24"/>
          <w:highlight w:val="none"/>
        </w:rPr>
        <w:t>元的投标保证金。</w:t>
      </w:r>
    </w:p>
    <w:p w14:paraId="4CC88C07">
      <w:pPr>
        <w:widowControl/>
        <w:tabs>
          <w:tab w:val="left" w:pos="4000"/>
        </w:tabs>
        <w:snapToGrid w:val="0"/>
        <w:spacing w:line="460" w:lineRule="exact"/>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 xml:space="preserve">   若未中标，请按招标文件要求，退还至本公司基本账户（应与汇出银行一致）：</w:t>
      </w:r>
    </w:p>
    <w:p w14:paraId="4843BF9C">
      <w:pPr>
        <w:widowControl/>
        <w:tabs>
          <w:tab w:val="left" w:pos="4000"/>
        </w:tabs>
        <w:snapToGrid w:val="0"/>
        <w:spacing w:line="460" w:lineRule="exact"/>
        <w:rPr>
          <w:rFonts w:hint="eastAsia" w:ascii="宋体" w:hAnsi="宋体" w:cs="宋体"/>
          <w:color w:val="auto"/>
          <w:spacing w:val="20"/>
          <w:kern w:val="0"/>
          <w:sz w:val="24"/>
          <w:highlight w:val="none"/>
          <w:u w:val="single"/>
        </w:rPr>
      </w:pPr>
      <w:r>
        <w:rPr>
          <w:rFonts w:hint="eastAsia" w:ascii="宋体" w:hAnsi="宋体" w:cs="宋体"/>
          <w:color w:val="auto"/>
          <w:spacing w:val="20"/>
          <w:kern w:val="0"/>
          <w:sz w:val="24"/>
          <w:highlight w:val="none"/>
        </w:rPr>
        <w:t xml:space="preserve">   收款单位：</w:t>
      </w:r>
      <w:r>
        <w:rPr>
          <w:rFonts w:hint="eastAsia" w:ascii="宋体" w:hAnsi="宋体" w:cs="宋体"/>
          <w:color w:val="auto"/>
          <w:spacing w:val="20"/>
          <w:kern w:val="0"/>
          <w:sz w:val="24"/>
          <w:highlight w:val="none"/>
          <w:u w:val="single"/>
        </w:rPr>
        <w:t xml:space="preserve">                    </w:t>
      </w:r>
    </w:p>
    <w:p w14:paraId="4DCAA13F">
      <w:pPr>
        <w:widowControl/>
        <w:tabs>
          <w:tab w:val="left" w:pos="4000"/>
        </w:tabs>
        <w:snapToGrid w:val="0"/>
        <w:spacing w:line="460" w:lineRule="exact"/>
        <w:rPr>
          <w:rFonts w:hint="eastAsia" w:ascii="宋体" w:hAnsi="宋体" w:cs="宋体"/>
          <w:color w:val="auto"/>
          <w:spacing w:val="20"/>
          <w:kern w:val="0"/>
          <w:sz w:val="24"/>
          <w:highlight w:val="none"/>
          <w:u w:val="single"/>
        </w:rPr>
      </w:pPr>
      <w:r>
        <w:rPr>
          <w:rFonts w:hint="eastAsia" w:ascii="宋体" w:hAnsi="宋体" w:cs="宋体"/>
          <w:color w:val="auto"/>
          <w:spacing w:val="20"/>
          <w:kern w:val="0"/>
          <w:sz w:val="24"/>
          <w:highlight w:val="none"/>
        </w:rPr>
        <w:t xml:space="preserve">   开 户 行：</w:t>
      </w:r>
      <w:r>
        <w:rPr>
          <w:rFonts w:hint="eastAsia" w:ascii="宋体" w:hAnsi="宋体" w:cs="宋体"/>
          <w:color w:val="auto"/>
          <w:spacing w:val="20"/>
          <w:kern w:val="0"/>
          <w:sz w:val="24"/>
          <w:highlight w:val="none"/>
          <w:u w:val="single"/>
        </w:rPr>
        <w:t xml:space="preserve">                    </w:t>
      </w:r>
    </w:p>
    <w:p w14:paraId="2BFAD84B">
      <w:pPr>
        <w:widowControl/>
        <w:tabs>
          <w:tab w:val="left" w:pos="4000"/>
        </w:tabs>
        <w:snapToGrid w:val="0"/>
        <w:spacing w:line="460" w:lineRule="exact"/>
        <w:rPr>
          <w:rFonts w:hint="eastAsia" w:ascii="宋体" w:hAnsi="宋体" w:cs="宋体"/>
          <w:color w:val="auto"/>
          <w:spacing w:val="20"/>
          <w:kern w:val="0"/>
          <w:sz w:val="24"/>
          <w:highlight w:val="none"/>
          <w:u w:val="single"/>
        </w:rPr>
      </w:pPr>
      <w:r>
        <w:rPr>
          <w:rFonts w:hint="eastAsia" w:ascii="宋体" w:hAnsi="宋体" w:cs="宋体"/>
          <w:color w:val="auto"/>
          <w:spacing w:val="20"/>
          <w:kern w:val="0"/>
          <w:sz w:val="24"/>
          <w:highlight w:val="none"/>
        </w:rPr>
        <w:t xml:space="preserve">   账    号:</w:t>
      </w:r>
      <w:r>
        <w:rPr>
          <w:rFonts w:hint="eastAsia" w:ascii="宋体" w:hAnsi="宋体" w:cs="宋体"/>
          <w:color w:val="auto"/>
          <w:spacing w:val="20"/>
          <w:kern w:val="0"/>
          <w:sz w:val="24"/>
          <w:highlight w:val="none"/>
          <w:u w:val="single"/>
        </w:rPr>
        <w:t xml:space="preserve">                     </w:t>
      </w:r>
    </w:p>
    <w:p w14:paraId="01B8F62A">
      <w:pPr>
        <w:widowControl/>
        <w:tabs>
          <w:tab w:val="left" w:pos="4000"/>
        </w:tabs>
        <w:snapToGrid w:val="0"/>
        <w:spacing w:line="460" w:lineRule="exact"/>
        <w:ind w:firstLine="420" w:firstLineChars="150"/>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附：投标保证金缴纳证明（电汇凭证复印件）</w:t>
      </w:r>
    </w:p>
    <w:p w14:paraId="18617950">
      <w:pPr>
        <w:widowControl/>
        <w:tabs>
          <w:tab w:val="left" w:pos="4000"/>
        </w:tabs>
        <w:snapToGrid w:val="0"/>
        <w:spacing w:line="460" w:lineRule="exact"/>
        <w:ind w:firstLine="420" w:firstLineChars="150"/>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授权代表签字：</w:t>
      </w:r>
      <w:r>
        <w:rPr>
          <w:rFonts w:hint="eastAsia" w:ascii="宋体" w:hAnsi="宋体" w:cs="宋体"/>
          <w:color w:val="auto"/>
          <w:spacing w:val="20"/>
          <w:kern w:val="0"/>
          <w:sz w:val="24"/>
          <w:highlight w:val="none"/>
          <w:u w:val="single"/>
        </w:rPr>
        <w:t xml:space="preserve">             </w:t>
      </w:r>
    </w:p>
    <w:p w14:paraId="46B06529">
      <w:pPr>
        <w:widowControl/>
        <w:tabs>
          <w:tab w:val="left" w:pos="4000"/>
        </w:tabs>
        <w:snapToGrid w:val="0"/>
        <w:spacing w:line="460" w:lineRule="exact"/>
        <w:jc w:val="center"/>
        <w:rPr>
          <w:rFonts w:hint="eastAsia" w:ascii="宋体" w:hAnsi="宋体" w:cs="宋体"/>
          <w:color w:val="auto"/>
          <w:spacing w:val="20"/>
          <w:kern w:val="0"/>
          <w:sz w:val="24"/>
          <w:highlight w:val="none"/>
        </w:rPr>
      </w:pPr>
    </w:p>
    <w:tbl>
      <w:tblPr>
        <w:tblStyle w:val="22"/>
        <w:tblW w:w="8068"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8"/>
      </w:tblGrid>
      <w:tr w14:paraId="668F3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atLeast"/>
        </w:trPr>
        <w:tc>
          <w:tcPr>
            <w:tcW w:w="8068" w:type="dxa"/>
            <w:noWrap w:val="0"/>
            <w:vAlign w:val="top"/>
          </w:tcPr>
          <w:p w14:paraId="3F7A371A">
            <w:pPr>
              <w:tabs>
                <w:tab w:val="left" w:pos="4000"/>
              </w:tabs>
              <w:snapToGrid w:val="0"/>
              <w:spacing w:line="460" w:lineRule="exact"/>
              <w:jc w:val="center"/>
              <w:rPr>
                <w:rFonts w:hint="eastAsia" w:ascii="宋体" w:hAnsi="宋体" w:cs="宋体"/>
                <w:color w:val="auto"/>
                <w:spacing w:val="20"/>
                <w:kern w:val="0"/>
                <w:sz w:val="24"/>
                <w:highlight w:val="none"/>
              </w:rPr>
            </w:pPr>
          </w:p>
          <w:p w14:paraId="783E10B6">
            <w:pPr>
              <w:tabs>
                <w:tab w:val="left" w:pos="4000"/>
              </w:tabs>
              <w:snapToGrid w:val="0"/>
              <w:spacing w:line="460" w:lineRule="exact"/>
              <w:jc w:val="center"/>
              <w:rPr>
                <w:rFonts w:hint="eastAsia" w:ascii="宋体" w:hAnsi="宋体" w:cs="宋体"/>
                <w:color w:val="auto"/>
                <w:spacing w:val="20"/>
                <w:kern w:val="0"/>
                <w:sz w:val="24"/>
                <w:highlight w:val="none"/>
              </w:rPr>
            </w:pPr>
            <w:r>
              <w:rPr>
                <w:rFonts w:hint="eastAsia" w:ascii="宋体" w:hAnsi="宋体" w:cs="宋体"/>
                <w:color w:val="auto"/>
                <w:spacing w:val="20"/>
                <w:kern w:val="0"/>
                <w:sz w:val="24"/>
                <w:highlight w:val="none"/>
              </w:rPr>
              <w:t>（电汇凭证复印件）</w:t>
            </w:r>
          </w:p>
          <w:p w14:paraId="5AF6FC44">
            <w:pPr>
              <w:tabs>
                <w:tab w:val="left" w:pos="4000"/>
              </w:tabs>
              <w:snapToGrid w:val="0"/>
              <w:spacing w:line="460" w:lineRule="exact"/>
              <w:jc w:val="center"/>
              <w:rPr>
                <w:rFonts w:hint="eastAsia" w:ascii="宋体" w:hAnsi="宋体" w:cs="宋体"/>
                <w:color w:val="auto"/>
                <w:spacing w:val="20"/>
                <w:kern w:val="0"/>
                <w:sz w:val="24"/>
                <w:highlight w:val="none"/>
              </w:rPr>
            </w:pPr>
          </w:p>
          <w:p w14:paraId="7FED2E48">
            <w:pPr>
              <w:tabs>
                <w:tab w:val="left" w:pos="4000"/>
              </w:tabs>
              <w:snapToGrid w:val="0"/>
              <w:spacing w:line="460" w:lineRule="exact"/>
              <w:jc w:val="center"/>
              <w:rPr>
                <w:rFonts w:hint="eastAsia" w:ascii="宋体" w:hAnsi="宋体" w:cs="宋体"/>
                <w:color w:val="auto"/>
                <w:spacing w:val="20"/>
                <w:kern w:val="0"/>
                <w:sz w:val="24"/>
                <w:highlight w:val="none"/>
              </w:rPr>
            </w:pPr>
          </w:p>
          <w:p w14:paraId="6F69EA8A">
            <w:pPr>
              <w:tabs>
                <w:tab w:val="left" w:pos="4000"/>
              </w:tabs>
              <w:snapToGrid w:val="0"/>
              <w:spacing w:line="460" w:lineRule="exact"/>
              <w:jc w:val="center"/>
              <w:rPr>
                <w:rFonts w:hint="eastAsia" w:ascii="宋体" w:hAnsi="宋体" w:cs="宋体"/>
                <w:color w:val="auto"/>
                <w:spacing w:val="20"/>
                <w:kern w:val="0"/>
                <w:sz w:val="24"/>
                <w:highlight w:val="none"/>
              </w:rPr>
            </w:pPr>
          </w:p>
          <w:p w14:paraId="062DD92B">
            <w:pPr>
              <w:tabs>
                <w:tab w:val="left" w:pos="4000"/>
              </w:tabs>
              <w:snapToGrid w:val="0"/>
              <w:spacing w:line="460" w:lineRule="exact"/>
              <w:jc w:val="center"/>
              <w:rPr>
                <w:rFonts w:hint="eastAsia" w:ascii="宋体" w:hAnsi="宋体" w:cs="宋体"/>
                <w:color w:val="auto"/>
                <w:spacing w:val="20"/>
                <w:kern w:val="0"/>
                <w:sz w:val="24"/>
                <w:highlight w:val="none"/>
              </w:rPr>
            </w:pPr>
          </w:p>
          <w:p w14:paraId="21503F8F">
            <w:pPr>
              <w:tabs>
                <w:tab w:val="left" w:pos="4000"/>
              </w:tabs>
              <w:snapToGrid w:val="0"/>
              <w:spacing w:line="460" w:lineRule="exact"/>
              <w:jc w:val="center"/>
              <w:rPr>
                <w:rFonts w:hint="eastAsia" w:ascii="宋体" w:hAnsi="宋体" w:cs="宋体"/>
                <w:color w:val="auto"/>
                <w:spacing w:val="20"/>
                <w:kern w:val="0"/>
                <w:sz w:val="24"/>
                <w:highlight w:val="none"/>
              </w:rPr>
            </w:pPr>
          </w:p>
        </w:tc>
      </w:tr>
    </w:tbl>
    <w:p w14:paraId="33EAE084">
      <w:pPr>
        <w:widowControl/>
        <w:tabs>
          <w:tab w:val="left" w:pos="4000"/>
        </w:tabs>
        <w:snapToGrid w:val="0"/>
        <w:spacing w:line="460" w:lineRule="exact"/>
        <w:jc w:val="center"/>
        <w:rPr>
          <w:rFonts w:hint="eastAsia" w:ascii="宋体" w:hAnsi="宋体" w:cs="宋体"/>
          <w:color w:val="auto"/>
          <w:spacing w:val="20"/>
          <w:kern w:val="0"/>
          <w:sz w:val="24"/>
          <w:highlight w:val="none"/>
        </w:rPr>
      </w:pPr>
    </w:p>
    <w:p w14:paraId="422D7CA5">
      <w:pPr>
        <w:widowControl/>
        <w:tabs>
          <w:tab w:val="left" w:pos="4000"/>
        </w:tabs>
        <w:snapToGrid w:val="0"/>
        <w:spacing w:line="460" w:lineRule="exact"/>
        <w:jc w:val="center"/>
        <w:rPr>
          <w:rFonts w:hint="eastAsia" w:ascii="宋体" w:hAnsi="宋体" w:cs="宋体"/>
          <w:color w:val="auto"/>
          <w:spacing w:val="20"/>
          <w:kern w:val="0"/>
          <w:sz w:val="24"/>
          <w:highlight w:val="none"/>
        </w:rPr>
      </w:pPr>
    </w:p>
    <w:p w14:paraId="51E569D4">
      <w:pPr>
        <w:pStyle w:val="8"/>
        <w:rPr>
          <w:rFonts w:hint="eastAsia" w:ascii="宋体" w:hAnsi="宋体" w:cs="宋体"/>
          <w:color w:val="auto"/>
          <w:spacing w:val="20"/>
          <w:kern w:val="0"/>
          <w:sz w:val="24"/>
          <w:highlight w:val="none"/>
        </w:rPr>
      </w:pPr>
    </w:p>
    <w:p w14:paraId="24575816">
      <w:pPr>
        <w:rPr>
          <w:rFonts w:hint="eastAsia" w:ascii="宋体" w:hAnsi="宋体" w:cs="宋体"/>
          <w:color w:val="auto"/>
          <w:spacing w:val="20"/>
          <w:kern w:val="0"/>
          <w:sz w:val="24"/>
          <w:highlight w:val="none"/>
        </w:rPr>
      </w:pPr>
    </w:p>
    <w:p w14:paraId="72870810">
      <w:pPr>
        <w:pStyle w:val="8"/>
        <w:rPr>
          <w:rFonts w:hint="eastAsia" w:ascii="宋体" w:hAnsi="宋体" w:cs="宋体"/>
          <w:color w:val="auto"/>
          <w:spacing w:val="20"/>
          <w:kern w:val="0"/>
          <w:sz w:val="24"/>
          <w:highlight w:val="none"/>
        </w:rPr>
      </w:pPr>
    </w:p>
    <w:p w14:paraId="7A058B81">
      <w:pPr>
        <w:rPr>
          <w:rFonts w:hint="eastAsia" w:ascii="宋体" w:hAnsi="宋体" w:cs="宋体"/>
          <w:color w:val="auto"/>
          <w:spacing w:val="20"/>
          <w:kern w:val="0"/>
          <w:sz w:val="24"/>
          <w:highlight w:val="none"/>
        </w:rPr>
      </w:pPr>
    </w:p>
    <w:p w14:paraId="3CE6592B">
      <w:pPr>
        <w:pStyle w:val="8"/>
        <w:rPr>
          <w:rFonts w:hint="eastAsia" w:ascii="宋体" w:hAnsi="宋体" w:cs="宋体"/>
          <w:color w:val="auto"/>
          <w:spacing w:val="20"/>
          <w:kern w:val="0"/>
          <w:sz w:val="24"/>
          <w:highlight w:val="none"/>
        </w:rPr>
      </w:pPr>
    </w:p>
    <w:p w14:paraId="32EA2F1F">
      <w:pPr>
        <w:rPr>
          <w:rFonts w:hint="eastAsia" w:ascii="宋体" w:hAnsi="宋体" w:cs="宋体"/>
          <w:color w:val="auto"/>
          <w:spacing w:val="20"/>
          <w:kern w:val="0"/>
          <w:sz w:val="24"/>
          <w:highlight w:val="none"/>
        </w:rPr>
      </w:pPr>
    </w:p>
    <w:p w14:paraId="5D92C10E">
      <w:pPr>
        <w:pStyle w:val="8"/>
        <w:rPr>
          <w:rFonts w:hint="eastAsia" w:ascii="宋体" w:hAnsi="宋体" w:cs="宋体"/>
          <w:color w:val="auto"/>
          <w:spacing w:val="20"/>
          <w:kern w:val="0"/>
          <w:sz w:val="24"/>
          <w:highlight w:val="none"/>
        </w:rPr>
      </w:pPr>
    </w:p>
    <w:p w14:paraId="4A98238A">
      <w:pPr>
        <w:rPr>
          <w:rFonts w:hint="eastAsia" w:ascii="宋体" w:hAnsi="宋体" w:cs="宋体"/>
          <w:color w:val="auto"/>
          <w:spacing w:val="20"/>
          <w:kern w:val="0"/>
          <w:sz w:val="24"/>
          <w:highlight w:val="none"/>
        </w:rPr>
      </w:pPr>
    </w:p>
    <w:p w14:paraId="2DA377F1">
      <w:pPr>
        <w:pStyle w:val="2"/>
        <w:spacing w:line="46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资格证明文件</w:t>
      </w:r>
    </w:p>
    <w:p w14:paraId="14D7765B">
      <w:pPr>
        <w:rPr>
          <w:rFonts w:hint="eastAsia" w:ascii="宋体" w:hAnsi="宋体" w:cs="宋体"/>
          <w:color w:val="auto"/>
          <w:sz w:val="24"/>
          <w:highlight w:val="none"/>
        </w:rPr>
      </w:pPr>
      <w:r>
        <w:rPr>
          <w:rFonts w:hint="eastAsia" w:ascii="宋体" w:hAnsi="宋体" w:cs="宋体"/>
          <w:b/>
          <w:color w:val="auto"/>
          <w:sz w:val="24"/>
          <w:highlight w:val="none"/>
        </w:rPr>
        <w:t>（带*号的投标文件中提供复印件并加盖公章，否则，为资格初审不合格，不对其详评）</w:t>
      </w:r>
    </w:p>
    <w:p w14:paraId="10991D76">
      <w:pPr>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*1、营业执照；</w:t>
      </w:r>
    </w:p>
    <w:p w14:paraId="6A57850D">
      <w:pPr>
        <w:spacing w:before="156" w:beforeLines="50" w:after="156" w:afterLines="50"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*2、银行基本开户许可证</w:t>
      </w:r>
      <w:r>
        <w:rPr>
          <w:rFonts w:hint="eastAsia" w:ascii="宋体" w:hAnsi="宋体" w:cs="宋体"/>
          <w:color w:val="auto"/>
          <w:sz w:val="24"/>
          <w:highlight w:val="none"/>
          <w:lang w:eastAsia="zh-CN"/>
        </w:rPr>
        <w:t>或基本存款账户信息；</w:t>
      </w:r>
    </w:p>
    <w:p w14:paraId="2140A9C8">
      <w:pPr>
        <w:spacing w:before="156" w:beforeLines="50" w:after="156" w:afterLines="50"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、供应商具备履行合同能力的承诺</w:t>
      </w:r>
      <w:r>
        <w:rPr>
          <w:rFonts w:hint="eastAsia" w:ascii="宋体" w:hAnsi="宋体" w:cs="宋体"/>
          <w:color w:val="auto"/>
          <w:sz w:val="24"/>
          <w:highlight w:val="none"/>
          <w:lang w:eastAsia="zh-CN"/>
        </w:rPr>
        <w:t>；</w:t>
      </w:r>
    </w:p>
    <w:p w14:paraId="18F12B34">
      <w:pPr>
        <w:spacing w:before="156" w:beforeLines="50" w:after="156" w:afterLines="50"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长治市政府采购供应商信用承诺函；</w:t>
      </w:r>
    </w:p>
    <w:p w14:paraId="212AA30A">
      <w:pPr>
        <w:spacing w:before="156" w:beforeLines="50" w:after="156" w:afterLines="50"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5</w:t>
      </w:r>
      <w:r>
        <w:rPr>
          <w:rFonts w:hint="eastAsia" w:ascii="宋体" w:hAnsi="宋体" w:cs="宋体"/>
          <w:color w:val="auto"/>
          <w:sz w:val="24"/>
          <w:highlight w:val="none"/>
        </w:rPr>
        <w:t>、《中小企业声明函》</w:t>
      </w:r>
      <w:r>
        <w:rPr>
          <w:rFonts w:hint="eastAsia" w:ascii="宋体" w:hAnsi="宋体" w:cs="宋体"/>
          <w:color w:val="auto"/>
          <w:sz w:val="24"/>
          <w:highlight w:val="none"/>
          <w:lang w:eastAsia="zh-CN"/>
        </w:rPr>
        <w:t>；</w:t>
      </w:r>
    </w:p>
    <w:p w14:paraId="68D05096">
      <w:pPr>
        <w:spacing w:before="156" w:beforeLines="50" w:after="156" w:afterLines="50" w:line="360" w:lineRule="auto"/>
        <w:rPr>
          <w:rFonts w:hint="eastAsia" w:ascii="宋体" w:hAnsi="宋体" w:cs="宋体"/>
          <w:snapToGrid w:val="0"/>
          <w:color w:val="auto"/>
          <w:kern w:val="0"/>
          <w:sz w:val="24"/>
          <w:highlight w:val="none"/>
          <w:lang w:val="en-US" w:eastAsia="zh-CN"/>
        </w:rPr>
      </w:pPr>
    </w:p>
    <w:p w14:paraId="756D287B">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snapToGrid w:val="0"/>
          <w:color w:val="auto"/>
          <w:kern w:val="0"/>
          <w:sz w:val="24"/>
          <w:highlight w:val="none"/>
        </w:rPr>
        <w:t>供应商业绩证明</w:t>
      </w:r>
      <w:r>
        <w:rPr>
          <w:rFonts w:hint="eastAsia" w:ascii="宋体" w:hAnsi="宋体" w:cs="宋体"/>
          <w:color w:val="auto"/>
          <w:sz w:val="24"/>
          <w:highlight w:val="none"/>
          <w:lang w:val="en-US" w:eastAsia="zh-CN"/>
        </w:rPr>
        <w:t>。</w:t>
      </w:r>
    </w:p>
    <w:p w14:paraId="4DE494CD">
      <w:pPr>
        <w:tabs>
          <w:tab w:val="left" w:pos="567"/>
        </w:tabs>
        <w:overflowPunct w:val="0"/>
        <w:topLinePunct/>
        <w:autoSpaceDN w:val="0"/>
        <w:adjustRightInd w:val="0"/>
        <w:snapToGrid w:val="0"/>
        <w:spacing w:line="360" w:lineRule="auto"/>
        <w:ind w:firstLine="480" w:firstLineChars="200"/>
        <w:rPr>
          <w:rFonts w:hint="eastAsia" w:ascii="宋体" w:hAnsi="宋体" w:cs="宋体"/>
          <w:snapToGrid w:val="0"/>
          <w:color w:val="auto"/>
          <w:kern w:val="0"/>
          <w:sz w:val="24"/>
          <w:highlight w:val="none"/>
        </w:rPr>
      </w:pPr>
      <w:r>
        <w:rPr>
          <w:rFonts w:hint="eastAsia" w:ascii="宋体" w:hAnsi="宋体" w:cs="宋体"/>
          <w:color w:val="auto"/>
          <w:sz w:val="24"/>
          <w:highlight w:val="none"/>
          <w:lang w:val="en-US" w:eastAsia="zh-CN"/>
        </w:rPr>
        <w:t>供应商认为需要补充的其他资料</w:t>
      </w:r>
      <w:r>
        <w:rPr>
          <w:rFonts w:hint="eastAsia" w:ascii="宋体" w:hAnsi="宋体" w:cs="宋体"/>
          <w:snapToGrid w:val="0"/>
          <w:color w:val="auto"/>
          <w:kern w:val="0"/>
          <w:sz w:val="24"/>
          <w:highlight w:val="none"/>
        </w:rPr>
        <w:t>。</w:t>
      </w:r>
    </w:p>
    <w:p w14:paraId="21A4C98C">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5E7B577D">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5E30BEB2">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0839C837">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51EBC624">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01C7B6CE">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3A4FFCC4">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736EFCF6">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207B8A51">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31CDADCA">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2ACC17CE">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13D94F27">
      <w:pPr>
        <w:keepNext w:val="0"/>
        <w:keepLines w:val="0"/>
        <w:widowControl/>
        <w:suppressLineNumbers w:val="0"/>
        <w:jc w:val="center"/>
        <w:rPr>
          <w:rFonts w:ascii="FZXiaoBiaoSong-B05" w:hAnsi="FZXiaoBiaoSong-B05" w:eastAsia="FZXiaoBiaoSong-B05" w:cs="FZXiaoBiaoSong-B05"/>
          <w:b/>
          <w:bCs/>
          <w:color w:val="auto"/>
          <w:kern w:val="0"/>
          <w:sz w:val="32"/>
          <w:szCs w:val="32"/>
          <w:highlight w:val="none"/>
          <w:lang w:val="en-US" w:eastAsia="zh-CN" w:bidi="ar"/>
        </w:rPr>
      </w:pPr>
    </w:p>
    <w:p w14:paraId="52AF5787">
      <w:pPr>
        <w:pStyle w:val="2"/>
        <w:ind w:firstLine="482"/>
        <w:jc w:val="center"/>
        <w:rPr>
          <w:color w:val="auto"/>
          <w:highlight w:val="none"/>
        </w:rPr>
      </w:pPr>
      <w:r>
        <w:rPr>
          <w:rFonts w:hint="eastAsia" w:ascii="FZXiaoBiaoSong-B05" w:hAnsi="FZXiaoBiaoSong-B05" w:eastAsia="FZXiaoBiaoSong-B05" w:cs="FZXiaoBiaoSong-B05"/>
          <w:bCs/>
          <w:color w:val="auto"/>
          <w:szCs w:val="32"/>
          <w:highlight w:val="none"/>
        </w:rPr>
        <w:t>供应商具备履行合同能力的承诺（格式）</w:t>
      </w:r>
    </w:p>
    <w:p w14:paraId="58AA572F">
      <w:pPr>
        <w:ind w:firstLine="480"/>
        <w:rPr>
          <w:color w:val="auto"/>
          <w:highlight w:val="none"/>
        </w:rPr>
      </w:pPr>
    </w:p>
    <w:p w14:paraId="475AC3B0">
      <w:pPr>
        <w:widowControl/>
        <w:tabs>
          <w:tab w:val="left" w:pos="4000"/>
        </w:tabs>
        <w:snapToGrid w:val="0"/>
        <w:spacing w:line="460" w:lineRule="exact"/>
        <w:rPr>
          <w:rFonts w:ascii="宋体" w:hAnsi="宋体" w:cs="宋体"/>
          <w:color w:val="auto"/>
          <w:spacing w:val="20"/>
          <w:kern w:val="0"/>
          <w:sz w:val="24"/>
          <w:highlight w:val="none"/>
          <w:u w:val="single"/>
        </w:rPr>
      </w:pPr>
      <w:r>
        <w:rPr>
          <w:rFonts w:ascii="宋体" w:hAnsi="宋体" w:cs="宋体"/>
          <w:color w:val="auto"/>
          <w:spacing w:val="20"/>
          <w:kern w:val="0"/>
          <w:sz w:val="24"/>
          <w:highlight w:val="none"/>
          <w:u w:val="single"/>
        </w:rPr>
        <w:t>（</w:t>
      </w:r>
      <w:r>
        <w:rPr>
          <w:rFonts w:hint="eastAsia" w:ascii="宋体" w:hAnsi="宋体" w:cs="宋体"/>
          <w:color w:val="auto"/>
          <w:spacing w:val="20"/>
          <w:kern w:val="0"/>
          <w:sz w:val="24"/>
          <w:highlight w:val="none"/>
          <w:u w:val="single"/>
        </w:rPr>
        <w:t>采购</w:t>
      </w:r>
      <w:r>
        <w:rPr>
          <w:rFonts w:ascii="宋体" w:hAnsi="宋体" w:cs="宋体"/>
          <w:color w:val="auto"/>
          <w:spacing w:val="20"/>
          <w:kern w:val="0"/>
          <w:sz w:val="24"/>
          <w:highlight w:val="none"/>
          <w:u w:val="single"/>
        </w:rPr>
        <w:t>人名称）</w:t>
      </w:r>
      <w:r>
        <w:rPr>
          <w:rFonts w:hint="eastAsia" w:ascii="宋体" w:hAnsi="宋体" w:cs="宋体"/>
          <w:color w:val="auto"/>
          <w:spacing w:val="20"/>
          <w:kern w:val="0"/>
          <w:sz w:val="24"/>
          <w:highlight w:val="none"/>
          <w:u w:val="single"/>
        </w:rPr>
        <w:t>：</w:t>
      </w:r>
    </w:p>
    <w:p w14:paraId="520D49FC">
      <w:pPr>
        <w:widowControl/>
        <w:tabs>
          <w:tab w:val="left" w:pos="4000"/>
        </w:tabs>
        <w:snapToGrid w:val="0"/>
        <w:spacing w:line="460" w:lineRule="exact"/>
        <w:ind w:firstLine="560" w:firstLineChars="200"/>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本单位现参与</w:t>
      </w:r>
      <w:r>
        <w:rPr>
          <w:rFonts w:hint="eastAsia" w:ascii="宋体" w:hAnsi="宋体" w:cs="宋体"/>
          <w:color w:val="auto"/>
          <w:spacing w:val="20"/>
          <w:kern w:val="0"/>
          <w:sz w:val="24"/>
          <w:highlight w:val="none"/>
          <w:lang w:val="en-US" w:eastAsia="zh-CN"/>
        </w:rPr>
        <w:t xml:space="preserve"> </w:t>
      </w:r>
      <w:r>
        <w:rPr>
          <w:rFonts w:hint="eastAsia" w:ascii="宋体" w:hAnsi="宋体" w:cs="宋体"/>
          <w:color w:val="auto"/>
          <w:spacing w:val="20"/>
          <w:kern w:val="0"/>
          <w:sz w:val="24"/>
          <w:highlight w:val="none"/>
          <w:u w:val="single"/>
          <w:lang w:val="en-US" w:eastAsia="zh-CN"/>
        </w:rPr>
        <w:t xml:space="preserve">             </w:t>
      </w:r>
      <w:r>
        <w:rPr>
          <w:rFonts w:hint="eastAsia" w:ascii="宋体" w:hAnsi="宋体" w:cs="宋体"/>
          <w:color w:val="auto"/>
          <w:spacing w:val="20"/>
          <w:kern w:val="0"/>
          <w:sz w:val="24"/>
          <w:highlight w:val="none"/>
          <w:u w:val="single"/>
        </w:rPr>
        <w:t>项目（项目编号：</w:t>
      </w:r>
      <w:r>
        <w:rPr>
          <w:rFonts w:hint="eastAsia" w:ascii="宋体" w:hAnsi="宋体" w:cs="宋体"/>
          <w:color w:val="auto"/>
          <w:spacing w:val="20"/>
          <w:kern w:val="0"/>
          <w:sz w:val="24"/>
          <w:highlight w:val="none"/>
          <w:u w:val="single"/>
          <w:lang w:val="en-US" w:eastAsia="zh-CN"/>
        </w:rPr>
        <w:t xml:space="preserve">    </w:t>
      </w:r>
      <w:r>
        <w:rPr>
          <w:rFonts w:hint="eastAsia" w:ascii="宋体" w:hAnsi="宋体" w:cs="宋体"/>
          <w:color w:val="auto"/>
          <w:spacing w:val="20"/>
          <w:kern w:val="0"/>
          <w:sz w:val="24"/>
          <w:highlight w:val="none"/>
          <w:u w:val="single"/>
        </w:rPr>
        <w:t>）</w:t>
      </w:r>
      <w:r>
        <w:rPr>
          <w:rFonts w:hint="eastAsia" w:ascii="宋体" w:hAnsi="宋体" w:cs="宋体"/>
          <w:color w:val="auto"/>
          <w:spacing w:val="20"/>
          <w:kern w:val="0"/>
          <w:sz w:val="24"/>
          <w:highlight w:val="none"/>
        </w:rPr>
        <w:t>的采购活动，现承诺具备履行合同所必需的设备和专业技术能力。</w:t>
      </w:r>
    </w:p>
    <w:p w14:paraId="64E8B5EF">
      <w:pPr>
        <w:widowControl/>
        <w:tabs>
          <w:tab w:val="left" w:pos="4000"/>
        </w:tabs>
        <w:snapToGrid w:val="0"/>
        <w:spacing w:line="460" w:lineRule="exact"/>
        <w:ind w:firstLine="560" w:firstLineChars="200"/>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如上述承诺不真实，愿意按照政府采购有关法律法规的规定接受处罚。</w:t>
      </w:r>
    </w:p>
    <w:p w14:paraId="065D737B">
      <w:pPr>
        <w:widowControl/>
        <w:tabs>
          <w:tab w:val="left" w:pos="4000"/>
        </w:tabs>
        <w:snapToGrid w:val="0"/>
        <w:spacing w:line="460" w:lineRule="exact"/>
        <w:rPr>
          <w:rFonts w:ascii="宋体" w:hAnsi="宋体" w:cs="宋体"/>
          <w:color w:val="auto"/>
          <w:spacing w:val="20"/>
          <w:kern w:val="0"/>
          <w:sz w:val="24"/>
          <w:highlight w:val="none"/>
        </w:rPr>
      </w:pPr>
      <w:r>
        <w:rPr>
          <w:rFonts w:hint="eastAsia" w:ascii="宋体" w:hAnsi="宋体" w:cs="宋体"/>
          <w:color w:val="auto"/>
          <w:spacing w:val="20"/>
          <w:kern w:val="0"/>
          <w:sz w:val="24"/>
          <w:highlight w:val="none"/>
        </w:rPr>
        <w:t>特此声明</w:t>
      </w:r>
    </w:p>
    <w:p w14:paraId="5213FEC6">
      <w:pPr>
        <w:spacing w:line="384" w:lineRule="auto"/>
        <w:ind w:firstLine="482"/>
        <w:jc w:val="center"/>
        <w:rPr>
          <w:rFonts w:ascii="宋体" w:hAnsi="宋体" w:cs="Arial"/>
          <w:b/>
          <w:snapToGrid w:val="0"/>
          <w:color w:val="auto"/>
          <w:kern w:val="0"/>
          <w:highlight w:val="none"/>
        </w:rPr>
      </w:pPr>
    </w:p>
    <w:p w14:paraId="121C5914">
      <w:pPr>
        <w:spacing w:line="384" w:lineRule="auto"/>
        <w:ind w:firstLine="482"/>
        <w:jc w:val="center"/>
        <w:rPr>
          <w:rFonts w:ascii="宋体" w:hAnsi="宋体" w:cs="Arial"/>
          <w:b/>
          <w:snapToGrid w:val="0"/>
          <w:color w:val="auto"/>
          <w:kern w:val="0"/>
          <w:highlight w:val="none"/>
        </w:rPr>
      </w:pPr>
    </w:p>
    <w:p w14:paraId="7665FE22">
      <w:pPr>
        <w:spacing w:line="384" w:lineRule="auto"/>
        <w:ind w:firstLine="482"/>
        <w:jc w:val="center"/>
        <w:rPr>
          <w:rFonts w:ascii="宋体" w:hAnsi="宋体" w:cs="Arial"/>
          <w:b/>
          <w:snapToGrid w:val="0"/>
          <w:color w:val="auto"/>
          <w:kern w:val="0"/>
          <w:highlight w:val="none"/>
        </w:rPr>
      </w:pPr>
    </w:p>
    <w:p w14:paraId="6DFB4D02">
      <w:pPr>
        <w:keepNext/>
        <w:adjustRightInd w:val="0"/>
        <w:snapToGrid w:val="0"/>
        <w:spacing w:line="360" w:lineRule="auto"/>
        <w:ind w:firstLine="2760" w:firstLineChars="1150"/>
        <w:rPr>
          <w:rFonts w:ascii="宋体" w:hAnsi="宋体"/>
          <w:color w:val="auto"/>
          <w:sz w:val="24"/>
          <w:szCs w:val="32"/>
          <w:highlight w:val="none"/>
          <w:u w:val="single"/>
        </w:rPr>
      </w:pPr>
      <w:r>
        <w:rPr>
          <w:rFonts w:hint="eastAsia" w:ascii="宋体" w:hAnsi="宋体" w:cs="仿宋_GB2312"/>
          <w:color w:val="auto"/>
          <w:sz w:val="24"/>
          <w:szCs w:val="32"/>
          <w:highlight w:val="none"/>
        </w:rPr>
        <w:t>供应商（公章）：</w:t>
      </w:r>
    </w:p>
    <w:p w14:paraId="3A692D5A">
      <w:pPr>
        <w:keepNext/>
        <w:adjustRightInd w:val="0"/>
        <w:snapToGrid w:val="0"/>
        <w:spacing w:line="360" w:lineRule="auto"/>
        <w:ind w:firstLine="2760" w:firstLineChars="1150"/>
        <w:rPr>
          <w:rFonts w:ascii="宋体" w:hAnsi="宋体"/>
          <w:color w:val="auto"/>
          <w:sz w:val="24"/>
          <w:szCs w:val="32"/>
          <w:highlight w:val="none"/>
          <w:u w:val="single"/>
        </w:rPr>
      </w:pPr>
      <w:r>
        <w:rPr>
          <w:rFonts w:hint="eastAsia" w:ascii="宋体" w:hAnsi="宋体" w:cs="仿宋_GB2312"/>
          <w:color w:val="auto"/>
          <w:sz w:val="24"/>
          <w:szCs w:val="32"/>
          <w:highlight w:val="none"/>
        </w:rPr>
        <w:t>法定代表人或供应商代表（签字或签章）：</w:t>
      </w:r>
    </w:p>
    <w:p w14:paraId="3F477B1A">
      <w:pPr>
        <w:tabs>
          <w:tab w:val="left" w:pos="4000"/>
        </w:tabs>
        <w:overflowPunct w:val="0"/>
        <w:topLinePunct/>
        <w:autoSpaceDN w:val="0"/>
        <w:adjustRightInd w:val="0"/>
        <w:snapToGrid w:val="0"/>
        <w:spacing w:line="360" w:lineRule="auto"/>
        <w:ind w:firstLine="2760" w:firstLineChars="1150"/>
        <w:rPr>
          <w:rFonts w:ascii="宋体" w:hAnsi="宋体" w:cs="仿宋_GB2312"/>
          <w:color w:val="auto"/>
          <w:sz w:val="24"/>
          <w:szCs w:val="32"/>
          <w:highlight w:val="none"/>
          <w:u w:val="single"/>
        </w:rPr>
      </w:pPr>
      <w:r>
        <w:rPr>
          <w:rFonts w:hint="eastAsia" w:ascii="宋体" w:hAnsi="宋体" w:cs="仿宋_GB2312"/>
          <w:color w:val="auto"/>
          <w:sz w:val="24"/>
          <w:szCs w:val="32"/>
          <w:highlight w:val="none"/>
        </w:rPr>
        <w:t>日期：</w:t>
      </w:r>
    </w:p>
    <w:p w14:paraId="2ACB4EC4">
      <w:pPr>
        <w:rPr>
          <w:rFonts w:ascii="FZXiaoBiaoSong-B05" w:hAnsi="FZXiaoBiaoSong-B05" w:eastAsia="FZXiaoBiaoSong-B05" w:cs="FZXiaoBiaoSong-B05"/>
          <w:b/>
          <w:bCs/>
          <w:color w:val="auto"/>
          <w:kern w:val="0"/>
          <w:sz w:val="32"/>
          <w:szCs w:val="32"/>
          <w:highlight w:val="none"/>
          <w:lang w:val="en-US" w:eastAsia="zh-CN" w:bidi="ar"/>
        </w:rPr>
      </w:pPr>
      <w:r>
        <w:rPr>
          <w:rFonts w:ascii="FZXiaoBiaoSong-B05" w:hAnsi="FZXiaoBiaoSong-B05" w:eastAsia="FZXiaoBiaoSong-B05" w:cs="FZXiaoBiaoSong-B05"/>
          <w:b/>
          <w:bCs/>
          <w:color w:val="auto"/>
          <w:kern w:val="0"/>
          <w:sz w:val="32"/>
          <w:szCs w:val="32"/>
          <w:highlight w:val="none"/>
          <w:lang w:val="en-US" w:eastAsia="zh-CN" w:bidi="ar"/>
        </w:rPr>
        <w:br w:type="page"/>
      </w:r>
    </w:p>
    <w:p w14:paraId="4873472B">
      <w:pPr>
        <w:spacing w:line="240" w:lineRule="auto"/>
        <w:ind w:firstLine="0" w:firstLineChars="0"/>
        <w:jc w:val="center"/>
        <w:rPr>
          <w:rFonts w:ascii="Arial" w:hAnsi="Arial" w:eastAsia="仿宋"/>
          <w:b/>
          <w:color w:val="auto"/>
          <w:sz w:val="30"/>
          <w:szCs w:val="20"/>
          <w:highlight w:val="none"/>
        </w:rPr>
      </w:pPr>
      <w:r>
        <w:rPr>
          <w:rFonts w:hint="eastAsia" w:ascii="Arial" w:hAnsi="Arial" w:eastAsia="仿宋"/>
          <w:b/>
          <w:color w:val="auto"/>
          <w:sz w:val="30"/>
          <w:szCs w:val="20"/>
          <w:highlight w:val="none"/>
        </w:rPr>
        <w:t>长治市政府采购供应商信用承诺函（格式）</w:t>
      </w:r>
    </w:p>
    <w:p w14:paraId="3EA9BEC7">
      <w:pPr>
        <w:snapToGrid w:val="0"/>
        <w:spacing w:line="360" w:lineRule="auto"/>
        <w:ind w:firstLine="480" w:firstLineChars="200"/>
        <w:rPr>
          <w:rFonts w:hint="eastAsia" w:ascii="宋体" w:hAnsi="宋体" w:eastAsia="宋体" w:cs="宋体"/>
          <w:color w:val="auto"/>
          <w:sz w:val="24"/>
          <w:szCs w:val="24"/>
          <w:highlight w:val="none"/>
        </w:rPr>
      </w:pPr>
    </w:p>
    <w:p w14:paraId="317D0F6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      (采购人或采购代理机构) :</w:t>
      </w:r>
    </w:p>
    <w:p w14:paraId="51218C4A">
      <w:pPr>
        <w:snapToGrid w:val="0"/>
        <w:spacing w:line="360" w:lineRule="auto"/>
        <w:ind w:firstLine="480" w:firstLineChars="200"/>
        <w:rPr>
          <w:rFonts w:hint="eastAsia" w:ascii="宋体" w:hAnsi="宋体" w:eastAsia="宋体" w:cs="宋体"/>
          <w:color w:val="auto"/>
          <w:sz w:val="24"/>
          <w:szCs w:val="24"/>
          <w:highlight w:val="none"/>
        </w:rPr>
      </w:pPr>
    </w:p>
    <w:p w14:paraId="1816E09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供应商名称(自然人姓名):                                            </w:t>
      </w:r>
    </w:p>
    <w:p w14:paraId="1929F4B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统一社会信用代码(身份证号码):                                      </w:t>
      </w:r>
    </w:p>
    <w:p w14:paraId="6BC2CEB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法定代表人(负责人):                                                </w:t>
      </w:r>
    </w:p>
    <w:p w14:paraId="2627E37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联系地址和电话:                                                   </w:t>
      </w:r>
    </w:p>
    <w:p w14:paraId="053A62F1">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为维护公平、公正、公开的政府采购市场秩序,树立诚实守信的政府采购供应商形象，本单位(本人)自愿作出以下承诺:</w:t>
      </w:r>
    </w:p>
    <w:p w14:paraId="5FC9A45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一、我单位(本人)自愿参加本次政府采购活动(项目名称:                          </w:t>
      </w:r>
    </w:p>
    <w:p w14:paraId="633FEEF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               ), 严格遵守《中华人民共和国政府采购法》及相关法律法规,依法诚信经营,无条件遵守本次政府采购活动的各项规定。我单位(本人)郑重承诺,我单位(本人)符合《中华人民共和国政府采购法》第二十二条规定和采购文件、本承诺函的条件:</w:t>
      </w:r>
    </w:p>
    <w:p w14:paraId="5EB150C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(一)具有独立承担民事责任的能力;</w:t>
      </w:r>
    </w:p>
    <w:p w14:paraId="6C50429C">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(二)具有良好的商业信誉和健全的财务会计制度; .</w:t>
      </w:r>
    </w:p>
    <w:p w14:paraId="70A099B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(三)具有履行合同所必需的设备和专业技术能力;</w:t>
      </w:r>
    </w:p>
    <w:p w14:paraId="74A7ADE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(四)有依法缴纳税收和社会保障资金的良好记录;</w:t>
      </w:r>
    </w:p>
    <w:p w14:paraId="625DA3C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(五)参加政府采购活动前三年内,在经营活动中没有重大违法记录;</w:t>
      </w:r>
    </w:p>
    <w:p w14:paraId="790D6EF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(六)未被列入经营异常名录或者严重违法失信名单、失信被执行人、</w:t>
      </w:r>
      <w:r>
        <w:rPr>
          <w:rFonts w:hint="eastAsia" w:ascii="宋体" w:hAnsi="宋体" w:cs="宋体"/>
          <w:color w:val="auto"/>
          <w:sz w:val="24"/>
          <w:szCs w:val="24"/>
          <w:highlight w:val="none"/>
          <w:lang w:eastAsia="zh-CN"/>
        </w:rPr>
        <w:t>重大违法税收失信主体</w:t>
      </w:r>
      <w:r>
        <w:rPr>
          <w:rFonts w:hint="eastAsia" w:ascii="宋体" w:hAnsi="宋体" w:eastAsia="宋体" w:cs="宋体"/>
          <w:color w:val="auto"/>
          <w:sz w:val="24"/>
          <w:szCs w:val="24"/>
          <w:highlight w:val="none"/>
        </w:rPr>
        <w:t>当事人名单、政府采购严重违法失信行为记录名单,信用中国网站不存在失信惩戒、重点关注和风险提示信息;</w:t>
      </w:r>
    </w:p>
    <w:p w14:paraId="01CAA89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(七)未被相关监管部门作出行政处罚且尚在处罚有效期内;</w:t>
      </w:r>
    </w:p>
    <w:p w14:paraId="605DBCF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(八)未曾作出虚假政府采购承诺;</w:t>
      </w:r>
    </w:p>
    <w:p w14:paraId="370AEDA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(九)符合法律.行政法规规定的其他条件。</w:t>
      </w:r>
    </w:p>
    <w:p w14:paraId="02A1693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二、我单位(本人)保证上述承诺事项的真实性。如有弄虚作假或其他违法违规行为,自愿承担一切法律责任,接受政府采购监管部门和其他机关的审查和处罚。</w:t>
      </w:r>
    </w:p>
    <w:p w14:paraId="39D1ECA0">
      <w:pPr>
        <w:snapToGrid w:val="0"/>
        <w:spacing w:line="360" w:lineRule="auto"/>
        <w:ind w:firstLine="480" w:firstLineChars="200"/>
        <w:rPr>
          <w:rFonts w:hint="eastAsia" w:ascii="宋体" w:hAnsi="宋体" w:eastAsia="宋体" w:cs="宋体"/>
          <w:color w:val="auto"/>
          <w:sz w:val="24"/>
          <w:szCs w:val="24"/>
          <w:highlight w:val="none"/>
        </w:rPr>
      </w:pPr>
    </w:p>
    <w:p w14:paraId="130C6516">
      <w:pPr>
        <w:snapToGrid w:val="0"/>
        <w:spacing w:line="360" w:lineRule="auto"/>
        <w:ind w:firstLine="480" w:firstLineChars="200"/>
        <w:rPr>
          <w:rFonts w:hint="eastAsia" w:ascii="宋体" w:hAnsi="宋体" w:eastAsia="宋体" w:cs="宋体"/>
          <w:color w:val="auto"/>
          <w:sz w:val="24"/>
          <w:szCs w:val="24"/>
          <w:highlight w:val="none"/>
        </w:rPr>
      </w:pPr>
    </w:p>
    <w:p w14:paraId="486CACE5">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供应商(电子章):</w:t>
      </w:r>
    </w:p>
    <w:p w14:paraId="1DDC3B3D">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法定代表人或授权代表、负责人、本人(签字或电子印章):</w:t>
      </w:r>
    </w:p>
    <w:p w14:paraId="577DC317">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5D401CB">
      <w:pPr>
        <w:snapToGrid w:val="0"/>
        <w:spacing w:line="360" w:lineRule="auto"/>
        <w:ind w:firstLine="480" w:firstLineChars="200"/>
        <w:rPr>
          <w:rFonts w:hint="eastAsia" w:ascii="宋体" w:hAnsi="宋体" w:eastAsia="宋体" w:cs="宋体"/>
          <w:color w:val="auto"/>
          <w:sz w:val="24"/>
          <w:szCs w:val="24"/>
          <w:highlight w:val="none"/>
        </w:rPr>
      </w:pPr>
    </w:p>
    <w:p w14:paraId="2A9175C6">
      <w:pPr>
        <w:snapToGrid w:val="0"/>
        <w:spacing w:line="360" w:lineRule="auto"/>
        <w:ind w:firstLine="480" w:firstLineChars="200"/>
        <w:rPr>
          <w:rFonts w:hint="eastAsia" w:ascii="宋体" w:hAnsi="宋体" w:eastAsia="宋体" w:cs="宋体"/>
          <w:color w:val="auto"/>
          <w:sz w:val="24"/>
          <w:szCs w:val="24"/>
          <w:highlight w:val="none"/>
        </w:rPr>
      </w:pPr>
    </w:p>
    <w:p w14:paraId="2562C1EF">
      <w:pPr>
        <w:snapToGrid w:val="0"/>
        <w:spacing w:line="360" w:lineRule="auto"/>
        <w:ind w:firstLine="480" w:firstLineChars="200"/>
        <w:rPr>
          <w:rFonts w:hint="eastAsia" w:ascii="宋体" w:hAnsi="宋体" w:eastAsia="宋体" w:cs="宋体"/>
          <w:color w:val="auto"/>
          <w:sz w:val="24"/>
          <w:szCs w:val="24"/>
          <w:highlight w:val="none"/>
        </w:rPr>
      </w:pPr>
    </w:p>
    <w:p w14:paraId="3113C9A4">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注:1.供应商须在投标(响应)文件中按此模板提供承诺函,未提供视为未实质性响应采购文件要求，按无效投标(响应)处理。</w:t>
      </w:r>
    </w:p>
    <w:p w14:paraId="6067680E">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2.供应商的法定代表人或者授权代表的签字或盖章应真实、有效,如由授权代表签字或盖章的,应提供“法定代表人授权书”。</w:t>
      </w:r>
    </w:p>
    <w:p w14:paraId="2024223F">
      <w:pPr>
        <w:adjustRightInd w:val="0"/>
        <w:snapToGrid w:val="0"/>
        <w:spacing w:line="360" w:lineRule="auto"/>
        <w:rPr>
          <w:rFonts w:hint="eastAsia" w:ascii="宋体" w:hAnsi="宋体"/>
          <w:b/>
          <w:snapToGrid w:val="0"/>
          <w:color w:val="auto"/>
          <w:sz w:val="24"/>
          <w:highlight w:val="none"/>
        </w:rPr>
        <w:sectPr>
          <w:pgSz w:w="11906" w:h="16838"/>
          <w:pgMar w:top="1134" w:right="1134" w:bottom="1134" w:left="1134" w:header="851" w:footer="992" w:gutter="0"/>
          <w:cols w:space="720" w:num="1"/>
          <w:docGrid w:type="lines" w:linePitch="312" w:charSpace="0"/>
        </w:sectPr>
      </w:pPr>
    </w:p>
    <w:bookmarkEnd w:id="41"/>
    <w:p w14:paraId="56DC6820">
      <w:pPr>
        <w:spacing w:line="360" w:lineRule="auto"/>
        <w:jc w:val="center"/>
        <w:rPr>
          <w:rFonts w:hint="eastAsia" w:ascii="宋体" w:hAnsi="宋体" w:eastAsia="宋体" w:cs="宋体"/>
          <w:b/>
          <w:bCs/>
          <w:color w:val="auto"/>
          <w:spacing w:val="-8"/>
          <w:sz w:val="24"/>
          <w:szCs w:val="24"/>
          <w:highlight w:val="none"/>
          <w:shd w:val="clear" w:color="auto" w:fill="FFFFFF"/>
        </w:rPr>
      </w:pPr>
      <w:r>
        <w:rPr>
          <w:rFonts w:hint="eastAsia" w:ascii="宋体" w:hAnsi="宋体" w:cs="宋体"/>
          <w:b/>
          <w:snapToGrid w:val="0"/>
          <w:color w:val="auto"/>
          <w:sz w:val="24"/>
          <w:highlight w:val="none"/>
        </w:rPr>
        <w:t xml:space="preserve">   </w:t>
      </w:r>
      <w:r>
        <w:rPr>
          <w:rFonts w:hint="eastAsia" w:ascii="宋体" w:hAnsi="宋体" w:cs="宋体"/>
          <w:b/>
          <w:snapToGrid w:val="0"/>
          <w:color w:val="auto"/>
          <w:sz w:val="24"/>
          <w:highlight w:val="none"/>
          <w:lang w:eastAsia="zh-CN"/>
        </w:rPr>
        <w:t>（</w:t>
      </w:r>
      <w:r>
        <w:rPr>
          <w:rFonts w:hint="eastAsia" w:ascii="宋体" w:hAnsi="宋体" w:cs="宋体"/>
          <w:b/>
          <w:snapToGrid w:val="0"/>
          <w:color w:val="auto"/>
          <w:sz w:val="24"/>
          <w:highlight w:val="none"/>
          <w:lang w:val="en-US" w:eastAsia="zh-CN"/>
        </w:rPr>
        <w:t>1</w:t>
      </w:r>
      <w:r>
        <w:rPr>
          <w:rFonts w:hint="eastAsia" w:ascii="宋体" w:hAnsi="宋体" w:cs="宋体"/>
          <w:b/>
          <w:snapToGrid w:val="0"/>
          <w:color w:val="auto"/>
          <w:sz w:val="24"/>
          <w:highlight w:val="none"/>
          <w:lang w:eastAsia="zh-CN"/>
        </w:rPr>
        <w:t>）</w:t>
      </w:r>
      <w:r>
        <w:rPr>
          <w:rFonts w:hint="eastAsia" w:ascii="宋体" w:hAnsi="宋体" w:cs="宋体"/>
          <w:b/>
          <w:snapToGrid w:val="0"/>
          <w:color w:val="auto"/>
          <w:sz w:val="24"/>
          <w:highlight w:val="none"/>
        </w:rPr>
        <w:t xml:space="preserve"> </w:t>
      </w:r>
      <w:r>
        <w:rPr>
          <w:rFonts w:hint="eastAsia" w:ascii="宋体" w:hAnsi="宋体" w:eastAsia="宋体" w:cs="宋体"/>
          <w:b/>
          <w:color w:val="auto"/>
          <w:sz w:val="24"/>
          <w:szCs w:val="24"/>
          <w:highlight w:val="none"/>
        </w:rPr>
        <w:t>中小企业声明函（服务）</w:t>
      </w:r>
    </w:p>
    <w:p w14:paraId="2FD880A7">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r>
        <w:rPr>
          <w:rFonts w:hint="eastAsia" w:ascii="宋体" w:hAnsi="宋体" w:cs="宋体"/>
          <w:color w:val="auto"/>
          <w:sz w:val="24"/>
          <w:szCs w:val="24"/>
          <w:highlight w:val="none"/>
          <w:lang w:eastAsia="zh-CN"/>
        </w:rPr>
        <w:t>：</w:t>
      </w:r>
    </w:p>
    <w:p w14:paraId="76315B70">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none"/>
        </w:rPr>
        <w:t>（中型企业、小型企业、微型企业）</w:t>
      </w:r>
      <w:r>
        <w:rPr>
          <w:rFonts w:hint="eastAsia" w:ascii="宋体" w:hAnsi="宋体" w:eastAsia="宋体" w:cs="宋体"/>
          <w:color w:val="auto"/>
          <w:sz w:val="24"/>
          <w:szCs w:val="24"/>
          <w:highlight w:val="none"/>
        </w:rPr>
        <w:t>；</w:t>
      </w:r>
    </w:p>
    <w:p w14:paraId="5259B9F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none"/>
        </w:rPr>
        <w:t>（中型企业、小型企业、微型企业）</w:t>
      </w:r>
      <w:r>
        <w:rPr>
          <w:rFonts w:hint="eastAsia" w:ascii="宋体" w:hAnsi="宋体" w:eastAsia="宋体" w:cs="宋体"/>
          <w:color w:val="auto"/>
          <w:sz w:val="24"/>
          <w:szCs w:val="24"/>
          <w:highlight w:val="none"/>
        </w:rPr>
        <w:t>；</w:t>
      </w:r>
    </w:p>
    <w:p w14:paraId="66E38059">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2C0823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48C371F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6D4660B1">
      <w:pPr>
        <w:snapToGrid w:val="0"/>
        <w:spacing w:line="360" w:lineRule="auto"/>
        <w:ind w:firstLine="480" w:firstLineChars="200"/>
        <w:rPr>
          <w:rFonts w:hint="eastAsia" w:ascii="宋体" w:hAnsi="宋体" w:eastAsia="宋体" w:cs="宋体"/>
          <w:color w:val="auto"/>
          <w:sz w:val="24"/>
          <w:szCs w:val="24"/>
          <w:highlight w:val="none"/>
        </w:rPr>
      </w:pPr>
    </w:p>
    <w:p w14:paraId="71323CAE">
      <w:pPr>
        <w:snapToGrid w:val="0"/>
        <w:spacing w:line="360" w:lineRule="auto"/>
        <w:ind w:firstLine="480" w:firstLineChars="200"/>
        <w:rPr>
          <w:rFonts w:hint="eastAsia" w:ascii="宋体" w:hAnsi="宋体" w:eastAsia="宋体" w:cs="宋体"/>
          <w:color w:val="auto"/>
          <w:sz w:val="24"/>
          <w:szCs w:val="24"/>
          <w:highlight w:val="none"/>
        </w:rPr>
      </w:pPr>
    </w:p>
    <w:p w14:paraId="669E455A">
      <w:pPr>
        <w:snapToGrid w:val="0"/>
        <w:spacing w:line="360" w:lineRule="auto"/>
        <w:ind w:firstLine="480" w:firstLineChars="200"/>
        <w:rPr>
          <w:rFonts w:hint="eastAsia" w:ascii="宋体" w:hAnsi="宋体" w:eastAsia="宋体" w:cs="宋体"/>
          <w:color w:val="auto"/>
          <w:sz w:val="24"/>
          <w:szCs w:val="24"/>
          <w:highlight w:val="none"/>
        </w:rPr>
      </w:pPr>
    </w:p>
    <w:p w14:paraId="3B234DE4">
      <w:pPr>
        <w:snapToGrid w:val="0"/>
        <w:spacing w:line="360" w:lineRule="auto"/>
        <w:ind w:firstLine="5520" w:firstLineChars="2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ascii="宋体" w:hAnsi="宋体" w:cs="宋体"/>
          <w:color w:val="auto"/>
          <w:sz w:val="24"/>
          <w:szCs w:val="24"/>
          <w:highlight w:val="none"/>
          <w:lang w:eastAsia="zh-CN"/>
        </w:rPr>
        <w:t>：</w:t>
      </w:r>
    </w:p>
    <w:p w14:paraId="4501E051">
      <w:pPr>
        <w:snapToGrid w:val="0"/>
        <w:spacing w:line="360" w:lineRule="auto"/>
        <w:ind w:firstLine="5520" w:firstLineChars="2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eastAsia="zh-CN"/>
        </w:rPr>
        <w:t>：</w:t>
      </w:r>
    </w:p>
    <w:p w14:paraId="385AC680">
      <w:pPr>
        <w:spacing w:line="360" w:lineRule="auto"/>
        <w:jc w:val="center"/>
        <w:rPr>
          <w:rFonts w:hint="eastAsia" w:ascii="宋体" w:hAnsi="宋体" w:eastAsia="宋体" w:cs="宋体"/>
          <w:b/>
          <w:bCs/>
          <w:color w:val="auto"/>
          <w:kern w:val="0"/>
          <w:sz w:val="24"/>
          <w:szCs w:val="24"/>
          <w:highlight w:val="none"/>
        </w:rPr>
      </w:pPr>
    </w:p>
    <w:p w14:paraId="6D748BB5">
      <w:pPr>
        <w:spacing w:line="360" w:lineRule="auto"/>
        <w:jc w:val="center"/>
        <w:rPr>
          <w:rFonts w:hint="eastAsia" w:ascii="宋体" w:hAnsi="宋体" w:eastAsia="宋体" w:cs="宋体"/>
          <w:b/>
          <w:bCs/>
          <w:color w:val="auto"/>
          <w:kern w:val="0"/>
          <w:sz w:val="24"/>
          <w:szCs w:val="24"/>
          <w:highlight w:val="none"/>
        </w:rPr>
      </w:pPr>
    </w:p>
    <w:p w14:paraId="12DD2B74">
      <w:pPr>
        <w:pStyle w:val="27"/>
        <w:snapToGrid w:val="0"/>
        <w:spacing w:line="480" w:lineRule="exact"/>
        <w:ind w:firstLine="522" w:firstLineChars="200"/>
        <w:rPr>
          <w:rFonts w:hint="eastAsia" w:ascii="宋体" w:hAnsi="宋体" w:eastAsia="宋体" w:cs="宋体"/>
          <w:color w:val="auto"/>
          <w:sz w:val="24"/>
          <w:highlight w:val="none"/>
        </w:rPr>
      </w:pPr>
      <w:r>
        <w:rPr>
          <w:rFonts w:hint="eastAsia" w:ascii="宋体" w:hAnsi="宋体" w:eastAsia="宋体" w:cs="宋体"/>
          <w:b/>
          <w:color w:val="auto"/>
          <w:spacing w:val="10"/>
          <w:sz w:val="24"/>
          <w:highlight w:val="none"/>
        </w:rPr>
        <w:t>如不适用，请注明不适用。</w:t>
      </w:r>
    </w:p>
    <w:p w14:paraId="1F7745DA">
      <w:pPr>
        <w:tabs>
          <w:tab w:val="left" w:pos="1680"/>
        </w:tabs>
        <w:snapToGrid w:val="0"/>
        <w:spacing w:line="360" w:lineRule="auto"/>
        <w:rPr>
          <w:rFonts w:hint="eastAsia" w:ascii="宋体" w:hAnsi="宋体"/>
          <w:b/>
          <w:snapToGrid w:val="0"/>
          <w:color w:val="auto"/>
          <w:highlight w:val="none"/>
        </w:rPr>
      </w:pPr>
    </w:p>
    <w:p w14:paraId="436B17EF">
      <w:pPr>
        <w:shd w:val="solid" w:color="FFFFFF" w:fill="auto"/>
        <w:autoSpaceDN w:val="0"/>
        <w:snapToGrid w:val="0"/>
        <w:spacing w:line="480" w:lineRule="auto"/>
        <w:rPr>
          <w:rFonts w:hint="eastAsia" w:ascii="宋体" w:hAnsi="宋体" w:cs="宋体"/>
          <w:b/>
          <w:color w:val="auto"/>
          <w:sz w:val="24"/>
          <w:highlight w:val="none"/>
        </w:rPr>
      </w:pPr>
    </w:p>
    <w:p w14:paraId="3074B431">
      <w:pPr>
        <w:rPr>
          <w:rFonts w:hint="eastAsia" w:ascii="宋体" w:hAnsi="宋体" w:eastAsia="宋体" w:cs="宋体"/>
          <w:b/>
          <w:bCs/>
          <w:color w:val="auto"/>
          <w:sz w:val="28"/>
          <w:szCs w:val="28"/>
          <w:highlight w:val="none"/>
          <w:lang w:val="en-US" w:eastAsia="zh-CN"/>
        </w:rPr>
      </w:pPr>
    </w:p>
    <w:p w14:paraId="08EAC224">
      <w:pPr>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br w:type="page"/>
      </w:r>
    </w:p>
    <w:p w14:paraId="1AD2145D">
      <w:pPr>
        <w:spacing w:before="100" w:after="100" w:line="400" w:lineRule="exact"/>
        <w:jc w:val="center"/>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lang w:val="en-US" w:eastAsia="zh-CN"/>
        </w:rPr>
        <w:t>同类业绩</w:t>
      </w:r>
    </w:p>
    <w:p w14:paraId="73A74C28">
      <w:pPr>
        <w:pStyle w:val="2"/>
        <w:spacing w:line="400" w:lineRule="exact"/>
        <w:jc w:val="center"/>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(仅供参考)</w:t>
      </w:r>
    </w:p>
    <w:tbl>
      <w:tblPr>
        <w:tblStyle w:val="22"/>
        <w:tblW w:w="8957" w:type="dxa"/>
        <w:tblInd w:w="0" w:type="dxa"/>
        <w:tblLayout w:type="fixed"/>
        <w:tblCellMar>
          <w:top w:w="0" w:type="dxa"/>
          <w:left w:w="108" w:type="dxa"/>
          <w:bottom w:w="0" w:type="dxa"/>
          <w:right w:w="108" w:type="dxa"/>
        </w:tblCellMar>
      </w:tblPr>
      <w:tblGrid>
        <w:gridCol w:w="1792"/>
        <w:gridCol w:w="1792"/>
        <w:gridCol w:w="1791"/>
        <w:gridCol w:w="1791"/>
        <w:gridCol w:w="1791"/>
      </w:tblGrid>
      <w:tr w14:paraId="71B6A7F8">
        <w:tblPrEx>
          <w:tblCellMar>
            <w:top w:w="0" w:type="dxa"/>
            <w:left w:w="108" w:type="dxa"/>
            <w:bottom w:w="0" w:type="dxa"/>
            <w:right w:w="108" w:type="dxa"/>
          </w:tblCellMar>
        </w:tblPrEx>
        <w:trPr>
          <w:trHeight w:val="704" w:hRule="atLeast"/>
        </w:trPr>
        <w:tc>
          <w:tcPr>
            <w:tcW w:w="1792" w:type="dxa"/>
            <w:tcBorders>
              <w:top w:val="single" w:color="auto" w:sz="8" w:space="0"/>
              <w:left w:val="single" w:color="auto" w:sz="8" w:space="0"/>
              <w:bottom w:val="single" w:color="auto" w:sz="8" w:space="0"/>
              <w:right w:val="single" w:color="auto" w:sz="8" w:space="0"/>
            </w:tcBorders>
            <w:noWrap w:val="0"/>
            <w:vAlign w:val="center"/>
          </w:tcPr>
          <w:p w14:paraId="592DE47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用户名称</w:t>
            </w:r>
          </w:p>
        </w:tc>
        <w:tc>
          <w:tcPr>
            <w:tcW w:w="1792" w:type="dxa"/>
            <w:tcBorders>
              <w:top w:val="single" w:color="auto" w:sz="8" w:space="0"/>
              <w:left w:val="nil"/>
              <w:bottom w:val="single" w:color="auto" w:sz="8" w:space="0"/>
              <w:right w:val="single" w:color="auto" w:sz="8" w:space="0"/>
            </w:tcBorders>
            <w:noWrap w:val="0"/>
            <w:vAlign w:val="center"/>
          </w:tcPr>
          <w:p w14:paraId="4DB2713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项目名称</w:t>
            </w:r>
          </w:p>
        </w:tc>
        <w:tc>
          <w:tcPr>
            <w:tcW w:w="1791" w:type="dxa"/>
            <w:tcBorders>
              <w:top w:val="single" w:color="auto" w:sz="8" w:space="0"/>
              <w:left w:val="nil"/>
              <w:bottom w:val="single" w:color="auto" w:sz="8" w:space="0"/>
              <w:right w:val="single" w:color="auto" w:sz="8" w:space="0"/>
            </w:tcBorders>
            <w:noWrap w:val="0"/>
            <w:vAlign w:val="center"/>
          </w:tcPr>
          <w:p w14:paraId="155A4FC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项目描述</w:t>
            </w:r>
          </w:p>
        </w:tc>
        <w:tc>
          <w:tcPr>
            <w:tcW w:w="1791" w:type="dxa"/>
            <w:tcBorders>
              <w:top w:val="single" w:color="auto" w:sz="8" w:space="0"/>
              <w:left w:val="nil"/>
              <w:bottom w:val="single" w:color="auto" w:sz="8" w:space="0"/>
              <w:right w:val="single" w:color="auto" w:sz="8" w:space="0"/>
            </w:tcBorders>
            <w:noWrap w:val="0"/>
            <w:vAlign w:val="center"/>
          </w:tcPr>
          <w:p w14:paraId="00776CB0">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合同期限</w:t>
            </w:r>
          </w:p>
        </w:tc>
        <w:tc>
          <w:tcPr>
            <w:tcW w:w="1791" w:type="dxa"/>
            <w:tcBorders>
              <w:top w:val="single" w:color="auto" w:sz="8" w:space="0"/>
              <w:left w:val="nil"/>
              <w:bottom w:val="single" w:color="auto" w:sz="8" w:space="0"/>
              <w:right w:val="single" w:color="auto" w:sz="8" w:space="0"/>
            </w:tcBorders>
            <w:noWrap w:val="0"/>
            <w:vAlign w:val="center"/>
          </w:tcPr>
          <w:p w14:paraId="252F7DC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合同金额</w:t>
            </w:r>
          </w:p>
        </w:tc>
      </w:tr>
      <w:tr w14:paraId="1C33605E">
        <w:tblPrEx>
          <w:tblCellMar>
            <w:top w:w="0" w:type="dxa"/>
            <w:left w:w="108" w:type="dxa"/>
            <w:bottom w:w="0" w:type="dxa"/>
            <w:right w:w="108" w:type="dxa"/>
          </w:tblCellMar>
        </w:tblPrEx>
        <w:trPr>
          <w:trHeight w:val="704" w:hRule="atLeast"/>
        </w:trPr>
        <w:tc>
          <w:tcPr>
            <w:tcW w:w="1792" w:type="dxa"/>
            <w:tcBorders>
              <w:top w:val="nil"/>
              <w:left w:val="single" w:color="auto" w:sz="8" w:space="0"/>
              <w:bottom w:val="single" w:color="auto" w:sz="8" w:space="0"/>
              <w:right w:val="single" w:color="auto" w:sz="8" w:space="0"/>
            </w:tcBorders>
            <w:noWrap w:val="0"/>
            <w:vAlign w:val="center"/>
          </w:tcPr>
          <w:p w14:paraId="1D6E48B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1792" w:type="dxa"/>
            <w:tcBorders>
              <w:top w:val="nil"/>
              <w:left w:val="nil"/>
              <w:bottom w:val="single" w:color="auto" w:sz="8" w:space="0"/>
              <w:right w:val="single" w:color="auto" w:sz="8" w:space="0"/>
            </w:tcBorders>
            <w:noWrap w:val="0"/>
            <w:vAlign w:val="center"/>
          </w:tcPr>
          <w:p w14:paraId="7B19D94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91" w:type="dxa"/>
            <w:tcBorders>
              <w:top w:val="nil"/>
              <w:left w:val="nil"/>
              <w:bottom w:val="single" w:color="auto" w:sz="8" w:space="0"/>
              <w:right w:val="single" w:color="auto" w:sz="8" w:space="0"/>
            </w:tcBorders>
            <w:noWrap w:val="0"/>
            <w:vAlign w:val="center"/>
          </w:tcPr>
          <w:p w14:paraId="672AAAD6">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91" w:type="dxa"/>
            <w:tcBorders>
              <w:top w:val="nil"/>
              <w:left w:val="nil"/>
              <w:bottom w:val="single" w:color="auto" w:sz="8" w:space="0"/>
              <w:right w:val="single" w:color="auto" w:sz="8" w:space="0"/>
            </w:tcBorders>
            <w:noWrap w:val="0"/>
            <w:vAlign w:val="center"/>
          </w:tcPr>
          <w:p w14:paraId="4B13FCB3">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91" w:type="dxa"/>
            <w:tcBorders>
              <w:top w:val="nil"/>
              <w:left w:val="nil"/>
              <w:bottom w:val="single" w:color="auto" w:sz="8" w:space="0"/>
              <w:right w:val="single" w:color="auto" w:sz="8" w:space="0"/>
            </w:tcBorders>
            <w:noWrap w:val="0"/>
            <w:vAlign w:val="center"/>
          </w:tcPr>
          <w:p w14:paraId="3954BF4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294939C1">
        <w:tblPrEx>
          <w:tblCellMar>
            <w:top w:w="0" w:type="dxa"/>
            <w:left w:w="108" w:type="dxa"/>
            <w:bottom w:w="0" w:type="dxa"/>
            <w:right w:w="108" w:type="dxa"/>
          </w:tblCellMar>
        </w:tblPrEx>
        <w:trPr>
          <w:trHeight w:val="704" w:hRule="atLeast"/>
        </w:trPr>
        <w:tc>
          <w:tcPr>
            <w:tcW w:w="1792" w:type="dxa"/>
            <w:tcBorders>
              <w:top w:val="nil"/>
              <w:left w:val="single" w:color="auto" w:sz="8" w:space="0"/>
              <w:bottom w:val="single" w:color="auto" w:sz="8" w:space="0"/>
              <w:right w:val="single" w:color="auto" w:sz="8" w:space="0"/>
            </w:tcBorders>
            <w:noWrap w:val="0"/>
            <w:vAlign w:val="center"/>
          </w:tcPr>
          <w:p w14:paraId="66187BF8">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1792" w:type="dxa"/>
            <w:tcBorders>
              <w:top w:val="nil"/>
              <w:left w:val="nil"/>
              <w:bottom w:val="single" w:color="auto" w:sz="8" w:space="0"/>
              <w:right w:val="single" w:color="auto" w:sz="8" w:space="0"/>
            </w:tcBorders>
            <w:noWrap w:val="0"/>
            <w:vAlign w:val="center"/>
          </w:tcPr>
          <w:p w14:paraId="59D32AE5">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91" w:type="dxa"/>
            <w:tcBorders>
              <w:top w:val="nil"/>
              <w:left w:val="nil"/>
              <w:bottom w:val="single" w:color="auto" w:sz="8" w:space="0"/>
              <w:right w:val="single" w:color="auto" w:sz="8" w:space="0"/>
            </w:tcBorders>
            <w:noWrap w:val="0"/>
            <w:vAlign w:val="center"/>
          </w:tcPr>
          <w:p w14:paraId="187CE674">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91" w:type="dxa"/>
            <w:tcBorders>
              <w:top w:val="nil"/>
              <w:left w:val="nil"/>
              <w:bottom w:val="single" w:color="auto" w:sz="8" w:space="0"/>
              <w:right w:val="single" w:color="auto" w:sz="8" w:space="0"/>
            </w:tcBorders>
            <w:noWrap w:val="0"/>
            <w:vAlign w:val="center"/>
          </w:tcPr>
          <w:p w14:paraId="4A675ECA">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91" w:type="dxa"/>
            <w:tcBorders>
              <w:top w:val="nil"/>
              <w:left w:val="nil"/>
              <w:bottom w:val="single" w:color="auto" w:sz="8" w:space="0"/>
              <w:right w:val="single" w:color="auto" w:sz="8" w:space="0"/>
            </w:tcBorders>
            <w:noWrap w:val="0"/>
            <w:vAlign w:val="center"/>
          </w:tcPr>
          <w:p w14:paraId="1697766D">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r w14:paraId="118E0053">
        <w:tblPrEx>
          <w:tblCellMar>
            <w:top w:w="0" w:type="dxa"/>
            <w:left w:w="108" w:type="dxa"/>
            <w:bottom w:w="0" w:type="dxa"/>
            <w:right w:w="108" w:type="dxa"/>
          </w:tblCellMar>
        </w:tblPrEx>
        <w:trPr>
          <w:trHeight w:val="722" w:hRule="atLeast"/>
        </w:trPr>
        <w:tc>
          <w:tcPr>
            <w:tcW w:w="1792" w:type="dxa"/>
            <w:tcBorders>
              <w:top w:val="nil"/>
              <w:left w:val="single" w:color="auto" w:sz="8" w:space="0"/>
              <w:bottom w:val="single" w:color="auto" w:sz="8" w:space="0"/>
              <w:right w:val="single" w:color="auto" w:sz="8" w:space="0"/>
            </w:tcBorders>
            <w:noWrap w:val="0"/>
            <w:vAlign w:val="center"/>
          </w:tcPr>
          <w:p w14:paraId="03534AC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1792" w:type="dxa"/>
            <w:tcBorders>
              <w:top w:val="nil"/>
              <w:left w:val="nil"/>
              <w:bottom w:val="single" w:color="auto" w:sz="8" w:space="0"/>
              <w:right w:val="single" w:color="auto" w:sz="8" w:space="0"/>
            </w:tcBorders>
            <w:noWrap w:val="0"/>
            <w:vAlign w:val="center"/>
          </w:tcPr>
          <w:p w14:paraId="5EFC8122">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91" w:type="dxa"/>
            <w:tcBorders>
              <w:top w:val="nil"/>
              <w:left w:val="nil"/>
              <w:bottom w:val="single" w:color="auto" w:sz="8" w:space="0"/>
              <w:right w:val="single" w:color="auto" w:sz="8" w:space="0"/>
            </w:tcBorders>
            <w:noWrap w:val="0"/>
            <w:vAlign w:val="center"/>
          </w:tcPr>
          <w:p w14:paraId="158EAE01">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91" w:type="dxa"/>
            <w:tcBorders>
              <w:top w:val="nil"/>
              <w:left w:val="nil"/>
              <w:bottom w:val="single" w:color="auto" w:sz="8" w:space="0"/>
              <w:right w:val="single" w:color="auto" w:sz="8" w:space="0"/>
            </w:tcBorders>
            <w:noWrap w:val="0"/>
            <w:vAlign w:val="center"/>
          </w:tcPr>
          <w:p w14:paraId="5E3C469E">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1791" w:type="dxa"/>
            <w:tcBorders>
              <w:top w:val="nil"/>
              <w:left w:val="nil"/>
              <w:bottom w:val="single" w:color="auto" w:sz="8" w:space="0"/>
              <w:right w:val="single" w:color="auto" w:sz="8" w:space="0"/>
            </w:tcBorders>
            <w:noWrap w:val="0"/>
            <w:vAlign w:val="center"/>
          </w:tcPr>
          <w:p w14:paraId="51DBD04C">
            <w:pPr>
              <w:widowControl/>
              <w:jc w:val="center"/>
              <w:rPr>
                <w:rFonts w:ascii="宋体" w:hAnsi="宋体" w:cs="宋体"/>
                <w:color w:val="auto"/>
                <w:kern w:val="0"/>
                <w:sz w:val="24"/>
                <w:highlight w:val="none"/>
              </w:rPr>
            </w:pPr>
            <w:r>
              <w:rPr>
                <w:rFonts w:hint="eastAsia" w:ascii="宋体" w:hAnsi="宋体" w:cs="宋体"/>
                <w:color w:val="auto"/>
                <w:kern w:val="0"/>
                <w:sz w:val="24"/>
                <w:highlight w:val="none"/>
              </w:rPr>
              <w:t>　</w:t>
            </w:r>
          </w:p>
        </w:tc>
      </w:tr>
    </w:tbl>
    <w:p w14:paraId="1E570101">
      <w:pPr>
        <w:spacing w:line="440" w:lineRule="exact"/>
        <w:rPr>
          <w:rFonts w:hint="eastAsia" w:ascii="宋体" w:hAnsi="宋体" w:cs="宋体"/>
          <w:color w:val="auto"/>
          <w:sz w:val="24"/>
          <w:highlight w:val="none"/>
        </w:rPr>
      </w:pPr>
    </w:p>
    <w:tbl>
      <w:tblPr>
        <w:tblStyle w:val="22"/>
        <w:tblpPr w:leftFromText="180" w:rightFromText="180" w:vertAnchor="text" w:tblpX="4" w:tblpY="151"/>
        <w:tblW w:w="9000" w:type="dxa"/>
        <w:tblInd w:w="0" w:type="dxa"/>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top w:w="0" w:type="dxa"/>
          <w:left w:w="108" w:type="dxa"/>
          <w:bottom w:w="0" w:type="dxa"/>
          <w:right w:w="108" w:type="dxa"/>
        </w:tblCellMar>
      </w:tblPr>
      <w:tblGrid>
        <w:gridCol w:w="9000"/>
      </w:tblGrid>
      <w:tr w14:paraId="4CB2F167">
        <w:tblPrEx>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CellMar>
            <w:top w:w="0" w:type="dxa"/>
            <w:left w:w="108" w:type="dxa"/>
            <w:bottom w:w="0" w:type="dxa"/>
            <w:right w:w="108" w:type="dxa"/>
          </w:tblCellMar>
        </w:tblPrEx>
        <w:trPr>
          <w:trHeight w:val="836" w:hRule="atLeast"/>
        </w:trPr>
        <w:tc>
          <w:tcPr>
            <w:tcW w:w="9000" w:type="dxa"/>
            <w:noWrap w:val="0"/>
            <w:vAlign w:val="top"/>
          </w:tcPr>
          <w:p w14:paraId="5A42AE2C">
            <w:pPr>
              <w:rPr>
                <w:rFonts w:ascii="宋体" w:hAnsi="宋体" w:cs="宋体"/>
                <w:b/>
                <w:color w:val="auto"/>
                <w:sz w:val="24"/>
                <w:highlight w:val="none"/>
              </w:rPr>
            </w:pPr>
            <w:r>
              <w:rPr>
                <w:rFonts w:hint="eastAsia" w:ascii="宋体" w:hAnsi="宋体" w:cs="宋体"/>
                <w:b/>
                <w:color w:val="auto"/>
                <w:sz w:val="24"/>
                <w:highlight w:val="none"/>
              </w:rPr>
              <w:t>注：1.</w:t>
            </w:r>
            <w:r>
              <w:rPr>
                <w:rFonts w:hint="eastAsia" w:ascii="宋体" w:hAnsi="宋体" w:eastAsia="宋体" w:cs="宋体"/>
                <w:b/>
                <w:color w:val="auto"/>
                <w:sz w:val="24"/>
                <w:highlight w:val="none"/>
              </w:rPr>
              <w:t>要求必须提供与最终用户签订的合同首页、合同金额所在页、签字盖章页</w:t>
            </w:r>
            <w:r>
              <w:rPr>
                <w:rFonts w:hint="eastAsia" w:ascii="宋体" w:hAnsi="宋体" w:cs="宋体"/>
                <w:b/>
                <w:color w:val="auto"/>
                <w:sz w:val="24"/>
                <w:highlight w:val="none"/>
                <w:lang w:val="en-US" w:eastAsia="zh-CN"/>
              </w:rPr>
              <w:t>或</w:t>
            </w:r>
            <w:r>
              <w:rPr>
                <w:rFonts w:hint="eastAsia" w:ascii="宋体" w:hAnsi="宋体" w:eastAsia="宋体" w:cs="宋体"/>
                <w:b/>
                <w:color w:val="auto"/>
                <w:sz w:val="24"/>
                <w:highlight w:val="none"/>
                <w:lang w:val="en-US" w:eastAsia="zh-CN"/>
              </w:rPr>
              <w:t>中标通知书</w:t>
            </w:r>
            <w:r>
              <w:rPr>
                <w:rFonts w:hint="eastAsia" w:ascii="宋体" w:hAnsi="宋体" w:eastAsia="宋体" w:cs="宋体"/>
                <w:b/>
                <w:color w:val="auto"/>
                <w:sz w:val="24"/>
                <w:highlight w:val="none"/>
              </w:rPr>
              <w:t>作为证明件附于本章节后。</w:t>
            </w:r>
          </w:p>
          <w:p w14:paraId="5211FAA7">
            <w:pPr>
              <w:ind w:firstLine="482" w:firstLineChars="200"/>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b/>
                <w:color w:val="auto"/>
                <w:sz w:val="24"/>
                <w:highlight w:val="none"/>
                <w:lang w:val="en-US" w:eastAsia="zh-CN"/>
              </w:rPr>
              <w:t>供应商</w:t>
            </w:r>
            <w:r>
              <w:rPr>
                <w:rFonts w:hint="eastAsia" w:ascii="宋体" w:hAnsi="宋体" w:cs="宋体"/>
                <w:b/>
                <w:color w:val="auto"/>
                <w:sz w:val="24"/>
                <w:highlight w:val="none"/>
              </w:rPr>
              <w:t>必须据实填写，不得虚假响应，否则将取消其投标或中标资格，并按有关规定进行处罚。</w:t>
            </w:r>
          </w:p>
        </w:tc>
      </w:tr>
    </w:tbl>
    <w:p w14:paraId="118B63DF">
      <w:pPr>
        <w:spacing w:line="400" w:lineRule="exact"/>
        <w:rPr>
          <w:rFonts w:hint="eastAsia" w:ascii="宋体" w:hAnsi="宋体" w:cs="宋体"/>
          <w:b/>
          <w:color w:val="auto"/>
          <w:sz w:val="24"/>
          <w:highlight w:val="none"/>
        </w:rPr>
      </w:pPr>
    </w:p>
    <w:p w14:paraId="5D898B76">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cs="宋体"/>
          <w:color w:val="auto"/>
          <w:sz w:val="24"/>
          <w:highlight w:val="none"/>
        </w:rPr>
      </w:pPr>
    </w:p>
    <w:p w14:paraId="543F1287">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供应商</w:t>
      </w:r>
      <w:r>
        <w:rPr>
          <w:rFonts w:hint="eastAsia" w:ascii="宋体" w:hAnsi="宋体" w:cs="宋体"/>
          <w:color w:val="auto"/>
          <w:kern w:val="0"/>
          <w:sz w:val="24"/>
          <w:highlight w:val="none"/>
        </w:rPr>
        <w:t>名称(公章)：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rPr>
        <w:t xml:space="preserve"> 电子章） </w:t>
      </w:r>
      <w:r>
        <w:rPr>
          <w:rFonts w:hint="eastAsia" w:ascii="宋体" w:hAnsi="宋体" w:cs="宋体"/>
          <w:color w:val="auto"/>
          <w:kern w:val="0"/>
          <w:sz w:val="24"/>
          <w:highlight w:val="none"/>
          <w:u w:val="single"/>
        </w:rPr>
        <w:t xml:space="preserve">         </w:t>
      </w:r>
    </w:p>
    <w:p w14:paraId="4897BB54">
      <w:pPr>
        <w:keepNext w:val="0"/>
        <w:keepLines w:val="0"/>
        <w:pageBreakBefore w:val="0"/>
        <w:widowControl w:val="0"/>
        <w:kinsoku/>
        <w:wordWrap/>
        <w:overflowPunct/>
        <w:topLinePunct w:val="0"/>
        <w:autoSpaceDE/>
        <w:autoSpaceDN/>
        <w:bidi w:val="0"/>
        <w:adjustRightInd/>
        <w:snapToGrid/>
        <w:spacing w:line="700" w:lineRule="exact"/>
        <w:ind w:firstLine="1680" w:firstLineChars="700"/>
        <w:textAlignment w:val="auto"/>
        <w:rPr>
          <w:rFonts w:hint="eastAsia" w:ascii="宋体" w:hAnsi="宋体" w:cs="宋体"/>
          <w:color w:val="auto"/>
          <w:kern w:val="0"/>
          <w:sz w:val="24"/>
          <w:highlight w:val="none"/>
          <w:u w:val="single"/>
        </w:rPr>
      </w:pPr>
      <w:r>
        <w:rPr>
          <w:rFonts w:hint="eastAsia" w:ascii="宋体" w:hAnsi="宋体" w:cs="宋体"/>
          <w:color w:val="auto"/>
          <w:kern w:val="0"/>
          <w:sz w:val="24"/>
          <w:highlight w:val="none"/>
          <w:u w:val="none"/>
        </w:rPr>
        <w:t>法定代表人或其委托代理人：</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none"/>
        </w:rPr>
        <w:t>（电子签字</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49521C99">
      <w:pPr>
        <w:rPr>
          <w:rFonts w:hint="eastAsia" w:ascii="宋体" w:hAnsi="宋体" w:cs="宋体"/>
          <w:color w:val="auto"/>
          <w:sz w:val="24"/>
          <w:highlight w:val="none"/>
        </w:rPr>
      </w:pPr>
    </w:p>
    <w:p w14:paraId="3B34A478">
      <w:pPr>
        <w:widowControl/>
        <w:spacing w:line="520" w:lineRule="atLeast"/>
        <w:ind w:firstLine="5040" w:firstLineChars="1800"/>
        <w:rPr>
          <w:rFonts w:hint="eastAsia" w:ascii="宋体" w:hAnsi="宋体" w:cs="宋体"/>
          <w:bCs/>
          <w:color w:val="auto"/>
          <w:spacing w:val="20"/>
          <w:kern w:val="0"/>
          <w:sz w:val="24"/>
          <w:highlight w:val="none"/>
        </w:rPr>
      </w:pPr>
      <w:bookmarkStart w:id="42" w:name="_Toc505936363"/>
      <w:r>
        <w:rPr>
          <w:rFonts w:hint="eastAsia" w:ascii="宋体" w:hAnsi="宋体" w:cs="宋体"/>
          <w:bCs/>
          <w:color w:val="auto"/>
          <w:spacing w:val="20"/>
          <w:kern w:val="0"/>
          <w:sz w:val="24"/>
          <w:highlight w:val="none"/>
        </w:rPr>
        <w:t>日  期:　 年　月　日</w:t>
      </w:r>
    </w:p>
    <w:p w14:paraId="6569CD97">
      <w:pPr>
        <w:widowControl/>
        <w:tabs>
          <w:tab w:val="left" w:pos="3655"/>
        </w:tabs>
        <w:snapToGrid w:val="0"/>
        <w:spacing w:line="360" w:lineRule="auto"/>
        <w:ind w:firstLine="2640" w:firstLineChars="1100"/>
        <w:rPr>
          <w:rFonts w:hint="eastAsia" w:ascii="宋体" w:hAnsi="宋体" w:eastAsia="宋体" w:cs="宋体"/>
          <w:color w:val="auto"/>
          <w:kern w:val="0"/>
          <w:sz w:val="24"/>
          <w:highlight w:val="none"/>
          <w:u w:val="none"/>
          <w:lang w:eastAsia="zh-CN"/>
        </w:rPr>
      </w:pPr>
    </w:p>
    <w:bookmarkEnd w:id="42"/>
    <w:p w14:paraId="51019982">
      <w:pPr>
        <w:snapToGrid w:val="0"/>
        <w:spacing w:line="400" w:lineRule="exact"/>
        <w:rPr>
          <w:rFonts w:hint="eastAsia" w:ascii="宋体" w:hAnsi="宋体" w:cs="宋体"/>
          <w:color w:val="auto"/>
          <w:spacing w:val="20"/>
          <w:sz w:val="24"/>
          <w:highlight w:val="none"/>
        </w:rPr>
      </w:pPr>
    </w:p>
    <w:p w14:paraId="2CD5F01C">
      <w:pPr>
        <w:snapToGrid w:val="0"/>
        <w:spacing w:line="400" w:lineRule="exact"/>
        <w:rPr>
          <w:rFonts w:hint="eastAsia" w:ascii="宋体" w:hAnsi="宋体" w:cs="宋体"/>
          <w:color w:val="auto"/>
          <w:spacing w:val="20"/>
          <w:sz w:val="24"/>
          <w:highlight w:val="none"/>
        </w:rPr>
      </w:pPr>
    </w:p>
    <w:p w14:paraId="6B8A2F2C">
      <w:pPr>
        <w:snapToGrid w:val="0"/>
        <w:spacing w:line="400" w:lineRule="exact"/>
        <w:rPr>
          <w:rFonts w:hint="eastAsia" w:ascii="宋体" w:hAnsi="宋体" w:cs="宋体"/>
          <w:color w:val="auto"/>
          <w:spacing w:val="20"/>
          <w:sz w:val="24"/>
          <w:highlight w:val="none"/>
        </w:rPr>
      </w:pPr>
    </w:p>
    <w:p w14:paraId="51554C4C">
      <w:pPr>
        <w:snapToGrid w:val="0"/>
        <w:spacing w:line="400" w:lineRule="exact"/>
        <w:rPr>
          <w:rFonts w:hint="eastAsia" w:ascii="宋体" w:hAnsi="宋体" w:cs="宋体"/>
          <w:color w:val="auto"/>
          <w:spacing w:val="20"/>
          <w:sz w:val="24"/>
          <w:highlight w:val="none"/>
        </w:rPr>
      </w:pPr>
    </w:p>
    <w:p w14:paraId="092FB6F1">
      <w:pPr>
        <w:snapToGrid w:val="0"/>
        <w:spacing w:line="400" w:lineRule="exact"/>
        <w:rPr>
          <w:rFonts w:hint="eastAsia" w:ascii="宋体" w:hAnsi="宋体" w:cs="宋体"/>
          <w:color w:val="auto"/>
          <w:spacing w:val="20"/>
          <w:sz w:val="24"/>
          <w:highlight w:val="none"/>
        </w:rPr>
      </w:pPr>
    </w:p>
    <w:p w14:paraId="08AF99FD">
      <w:pPr>
        <w:snapToGrid w:val="0"/>
        <w:spacing w:line="400" w:lineRule="exact"/>
        <w:rPr>
          <w:rFonts w:hint="eastAsia" w:ascii="宋体" w:hAnsi="宋体" w:cs="宋体"/>
          <w:color w:val="auto"/>
          <w:spacing w:val="20"/>
          <w:sz w:val="24"/>
          <w:highlight w:val="none"/>
        </w:rPr>
      </w:pPr>
    </w:p>
    <w:p w14:paraId="5641EA98">
      <w:pPr>
        <w:snapToGrid w:val="0"/>
        <w:spacing w:line="400" w:lineRule="exact"/>
        <w:rPr>
          <w:rFonts w:hint="eastAsia" w:ascii="宋体" w:hAnsi="宋体" w:cs="宋体"/>
          <w:color w:val="auto"/>
          <w:spacing w:val="20"/>
          <w:sz w:val="24"/>
          <w:highlight w:val="none"/>
        </w:rPr>
      </w:pPr>
    </w:p>
    <w:p w14:paraId="5ACCE063">
      <w:pPr>
        <w:snapToGrid w:val="0"/>
        <w:spacing w:line="400" w:lineRule="exact"/>
        <w:rPr>
          <w:rFonts w:hint="eastAsia" w:ascii="宋体" w:hAnsi="宋体" w:cs="宋体"/>
          <w:color w:val="auto"/>
          <w:spacing w:val="20"/>
          <w:sz w:val="24"/>
          <w:highlight w:val="none"/>
        </w:rPr>
      </w:pPr>
    </w:p>
    <w:p w14:paraId="1BD93289">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p>
    <w:p w14:paraId="6DF17C9B">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p>
    <w:p w14:paraId="545D3258">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p>
    <w:p w14:paraId="55D3886C">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r>
        <w:rPr>
          <w:rFonts w:hint="eastAsia" w:ascii="宋体" w:hAnsi="宋体" w:cs="宋体"/>
          <w:b/>
          <w:snapToGrid w:val="0"/>
          <w:color w:val="auto"/>
          <w:kern w:val="0"/>
          <w:sz w:val="72"/>
          <w:szCs w:val="72"/>
          <w:highlight w:val="none"/>
        </w:rPr>
        <w:t>技</w:t>
      </w:r>
    </w:p>
    <w:p w14:paraId="59E0E0B3">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r>
        <w:rPr>
          <w:rFonts w:hint="eastAsia" w:ascii="宋体" w:hAnsi="宋体" w:cs="宋体"/>
          <w:b/>
          <w:snapToGrid w:val="0"/>
          <w:color w:val="auto"/>
          <w:kern w:val="0"/>
          <w:sz w:val="72"/>
          <w:szCs w:val="72"/>
          <w:highlight w:val="none"/>
        </w:rPr>
        <w:t>术</w:t>
      </w:r>
    </w:p>
    <w:p w14:paraId="596B9640">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r>
        <w:rPr>
          <w:rFonts w:hint="eastAsia" w:ascii="宋体" w:hAnsi="宋体" w:cs="宋体"/>
          <w:b/>
          <w:snapToGrid w:val="0"/>
          <w:color w:val="auto"/>
          <w:kern w:val="0"/>
          <w:sz w:val="72"/>
          <w:szCs w:val="72"/>
          <w:highlight w:val="none"/>
        </w:rPr>
        <w:t>部</w:t>
      </w:r>
    </w:p>
    <w:p w14:paraId="6FA14F3D">
      <w:pPr>
        <w:overflowPunct w:val="0"/>
        <w:topLinePunct/>
        <w:autoSpaceDN w:val="0"/>
        <w:adjustRightInd w:val="0"/>
        <w:snapToGrid w:val="0"/>
        <w:spacing w:line="360" w:lineRule="auto"/>
        <w:jc w:val="center"/>
        <w:rPr>
          <w:rFonts w:hint="eastAsia" w:ascii="宋体" w:hAnsi="宋体" w:cs="宋体"/>
          <w:b/>
          <w:snapToGrid w:val="0"/>
          <w:color w:val="auto"/>
          <w:kern w:val="0"/>
          <w:sz w:val="72"/>
          <w:szCs w:val="72"/>
          <w:highlight w:val="none"/>
        </w:rPr>
      </w:pPr>
      <w:r>
        <w:rPr>
          <w:rFonts w:hint="eastAsia" w:ascii="宋体" w:hAnsi="宋体" w:cs="宋体"/>
          <w:b/>
          <w:snapToGrid w:val="0"/>
          <w:color w:val="auto"/>
          <w:kern w:val="0"/>
          <w:sz w:val="72"/>
          <w:szCs w:val="72"/>
          <w:highlight w:val="none"/>
        </w:rPr>
        <w:t>分</w:t>
      </w:r>
    </w:p>
    <w:p w14:paraId="417E71E4">
      <w:pPr>
        <w:snapToGrid w:val="0"/>
        <w:spacing w:line="400" w:lineRule="exact"/>
        <w:rPr>
          <w:rFonts w:hint="eastAsia" w:ascii="宋体" w:hAnsi="宋体" w:cs="宋体"/>
          <w:color w:val="auto"/>
          <w:spacing w:val="20"/>
          <w:sz w:val="24"/>
          <w:highlight w:val="none"/>
        </w:rPr>
      </w:pPr>
    </w:p>
    <w:p w14:paraId="429BBE53">
      <w:pPr>
        <w:widowControl/>
        <w:numPr>
          <w:ilvl w:val="0"/>
          <w:numId w:val="0"/>
        </w:numPr>
        <w:snapToGrid w:val="0"/>
        <w:spacing w:line="360" w:lineRule="auto"/>
        <w:ind w:leftChars="0"/>
        <w:jc w:val="center"/>
        <w:rPr>
          <w:rFonts w:hint="eastAsia" w:ascii="宋体" w:hAnsi="宋体" w:eastAsia="宋体" w:cs="宋体"/>
          <w:b/>
          <w:bCs/>
          <w:color w:val="auto"/>
          <w:sz w:val="28"/>
          <w:szCs w:val="28"/>
          <w:highlight w:val="none"/>
        </w:rPr>
      </w:pPr>
      <w:r>
        <w:rPr>
          <w:rFonts w:hint="eastAsia" w:ascii="宋体" w:hAnsi="宋体" w:eastAsia="宋体" w:cs="宋体"/>
          <w:snapToGrid w:val="0"/>
          <w:color w:val="auto"/>
          <w:sz w:val="28"/>
          <w:szCs w:val="28"/>
          <w:highlight w:val="none"/>
          <w:lang w:eastAsia="zh-CN"/>
        </w:rPr>
        <w:br w:type="page"/>
      </w:r>
      <w:r>
        <w:rPr>
          <w:rFonts w:hint="eastAsia" w:ascii="宋体" w:hAnsi="宋体" w:cs="宋体"/>
          <w:snapToGrid w:val="0"/>
          <w:color w:val="auto"/>
          <w:sz w:val="28"/>
          <w:szCs w:val="28"/>
          <w:highlight w:val="none"/>
          <w:lang w:val="en-US" w:eastAsia="zh-CN"/>
        </w:rPr>
        <w:t>一、</w:t>
      </w:r>
      <w:r>
        <w:rPr>
          <w:rFonts w:hint="eastAsia" w:ascii="宋体" w:hAnsi="宋体" w:eastAsia="宋体" w:cs="宋体"/>
          <w:b/>
          <w:bCs/>
          <w:color w:val="auto"/>
          <w:sz w:val="28"/>
          <w:szCs w:val="28"/>
          <w:highlight w:val="none"/>
          <w:lang w:val="zh-CN" w:eastAsia="zh-CN"/>
        </w:rPr>
        <w:t>报价一览表</w:t>
      </w:r>
    </w:p>
    <w:p w14:paraId="6C1CB959">
      <w:pPr>
        <w:spacing w:line="48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项目名称：    </w:t>
      </w:r>
      <w:r>
        <w:rPr>
          <w:rFonts w:hint="eastAsia" w:ascii="宋体" w:hAnsi="宋体" w:eastAsia="宋体" w:cs="宋体"/>
          <w:color w:val="auto"/>
          <w:sz w:val="24"/>
          <w:szCs w:val="24"/>
          <w:highlight w:val="none"/>
          <w:u w:val="single"/>
        </w:rPr>
        <w:t xml:space="preserve">                                   </w:t>
      </w:r>
    </w:p>
    <w:p w14:paraId="59029721">
      <w:pPr>
        <w:spacing w:line="480" w:lineRule="exact"/>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 xml:space="preserve">项目编号：    </w:t>
      </w:r>
      <w:r>
        <w:rPr>
          <w:rFonts w:hint="eastAsia" w:ascii="宋体" w:hAnsi="宋体" w:eastAsia="宋体" w:cs="宋体"/>
          <w:color w:val="auto"/>
          <w:sz w:val="24"/>
          <w:szCs w:val="24"/>
          <w:highlight w:val="none"/>
          <w:u w:val="single"/>
        </w:rPr>
        <w:t xml:space="preserve">                                   </w:t>
      </w:r>
    </w:p>
    <w:p w14:paraId="7192AA92">
      <w:pPr>
        <w:spacing w:line="460" w:lineRule="exact"/>
        <w:rPr>
          <w:rFonts w:hint="eastAsia" w:ascii="宋体" w:hAnsi="宋体" w:eastAsia="宋体" w:cs="宋体"/>
          <w:color w:val="auto"/>
          <w:sz w:val="24"/>
          <w:szCs w:val="24"/>
          <w:highlight w:val="none"/>
        </w:rPr>
      </w:pPr>
      <w:r>
        <w:rPr>
          <w:rFonts w:hint="eastAsia" w:ascii="宋体" w:hAnsi="宋体" w:cs="宋体"/>
          <w:color w:val="auto"/>
          <w:sz w:val="24"/>
          <w:highlight w:val="none"/>
          <w:lang w:val="en-US" w:eastAsia="zh-CN"/>
        </w:rPr>
        <w:t>供应商</w:t>
      </w:r>
      <w:r>
        <w:rPr>
          <w:rFonts w:hint="eastAsia" w:ascii="宋体" w:hAnsi="宋体" w:eastAsia="宋体" w:cs="宋体"/>
          <w:color w:val="auto"/>
          <w:sz w:val="24"/>
          <w:szCs w:val="24"/>
          <w:highlight w:val="none"/>
        </w:rPr>
        <w:t xml:space="preserve">名称：   </w:t>
      </w:r>
      <w:r>
        <w:rPr>
          <w:rFonts w:hint="eastAsia" w:ascii="宋体" w:hAnsi="宋体" w:eastAsia="宋体" w:cs="宋体"/>
          <w:color w:val="auto"/>
          <w:sz w:val="24"/>
          <w:szCs w:val="24"/>
          <w:highlight w:val="none"/>
          <w:u w:val="single"/>
        </w:rPr>
        <w:t xml:space="preserve">                                   </w:t>
      </w:r>
    </w:p>
    <w:p w14:paraId="34213A45">
      <w:pPr>
        <w:wordWrap w:val="0"/>
        <w:spacing w:line="480" w:lineRule="exact"/>
        <w:ind w:right="51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货币：人民币/元</w:t>
      </w:r>
    </w:p>
    <w:p w14:paraId="18A42460">
      <w:pPr>
        <w:rPr>
          <w:rFonts w:hint="eastAsia" w:ascii="仿宋" w:hAnsi="仿宋" w:eastAsia="仿宋"/>
          <w:bCs/>
          <w:snapToGrid w:val="0"/>
          <w:color w:val="auto"/>
          <w:highlight w:val="none"/>
        </w:rPr>
      </w:pPr>
      <w:r>
        <w:rPr>
          <w:rFonts w:hint="eastAsia" w:ascii="仿宋" w:hAnsi="仿宋" w:eastAsia="仿宋"/>
          <w:bCs/>
          <w:snapToGrid w:val="0"/>
          <w:color w:val="auto"/>
          <w:highlight w:val="none"/>
        </w:rPr>
        <w:t xml:space="preserve">                                                                      </w:t>
      </w:r>
    </w:p>
    <w:tbl>
      <w:tblPr>
        <w:tblStyle w:val="22"/>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2"/>
        <w:gridCol w:w="6318"/>
      </w:tblGrid>
      <w:tr w14:paraId="5F952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8" w:hRule="atLeast"/>
        </w:trPr>
        <w:tc>
          <w:tcPr>
            <w:tcW w:w="9000" w:type="dxa"/>
            <w:gridSpan w:val="2"/>
            <w:noWrap w:val="0"/>
            <w:vAlign w:val="center"/>
          </w:tcPr>
          <w:p w14:paraId="55E69518">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报价(大写):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（小写）￥：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元       </w:t>
            </w:r>
          </w:p>
        </w:tc>
      </w:tr>
      <w:tr w14:paraId="26537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3" w:hRule="atLeast"/>
        </w:trPr>
        <w:tc>
          <w:tcPr>
            <w:tcW w:w="2682" w:type="dxa"/>
            <w:noWrap w:val="0"/>
            <w:vAlign w:val="center"/>
          </w:tcPr>
          <w:p w14:paraId="685B67F7">
            <w:pPr>
              <w:spacing w:line="288" w:lineRule="auto"/>
              <w:jc w:val="center"/>
              <w:rPr>
                <w:rFonts w:hint="eastAsia" w:ascii="宋体" w:hAnsi="宋体" w:eastAsia="宋体" w:cs="宋体"/>
                <w:color w:val="auto"/>
                <w:sz w:val="24"/>
                <w:highlight w:val="none"/>
              </w:rPr>
            </w:pPr>
            <w:r>
              <w:rPr>
                <w:rFonts w:hint="eastAsia" w:ascii="宋体" w:hAnsi="宋体" w:cs="仿宋"/>
                <w:color w:val="auto"/>
                <w:sz w:val="24"/>
                <w:highlight w:val="none"/>
              </w:rPr>
              <w:t>合同履约期限</w:t>
            </w:r>
          </w:p>
        </w:tc>
        <w:tc>
          <w:tcPr>
            <w:tcW w:w="6318" w:type="dxa"/>
            <w:noWrap w:val="0"/>
            <w:vAlign w:val="center"/>
          </w:tcPr>
          <w:p w14:paraId="3DF7511E">
            <w:pPr>
              <w:spacing w:line="480" w:lineRule="exact"/>
              <w:rPr>
                <w:rFonts w:hint="eastAsia" w:ascii="宋体" w:hAnsi="宋体" w:eastAsia="宋体" w:cs="宋体"/>
                <w:color w:val="auto"/>
                <w:sz w:val="24"/>
                <w:szCs w:val="24"/>
                <w:highlight w:val="none"/>
              </w:rPr>
            </w:pPr>
          </w:p>
        </w:tc>
      </w:tr>
      <w:tr w14:paraId="1101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2682" w:type="dxa"/>
            <w:noWrap w:val="0"/>
            <w:vAlign w:val="center"/>
          </w:tcPr>
          <w:p w14:paraId="7638D23B">
            <w:pPr>
              <w:spacing w:line="288"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磋商有效期</w:t>
            </w:r>
          </w:p>
        </w:tc>
        <w:tc>
          <w:tcPr>
            <w:tcW w:w="6318" w:type="dxa"/>
            <w:noWrap w:val="0"/>
            <w:vAlign w:val="center"/>
          </w:tcPr>
          <w:p w14:paraId="3FDB4C48">
            <w:pPr>
              <w:spacing w:line="480" w:lineRule="exact"/>
              <w:rPr>
                <w:rFonts w:hint="eastAsia" w:ascii="宋体" w:hAnsi="宋体" w:eastAsia="宋体" w:cs="宋体"/>
                <w:color w:val="auto"/>
                <w:sz w:val="24"/>
                <w:szCs w:val="24"/>
                <w:highlight w:val="none"/>
              </w:rPr>
            </w:pPr>
          </w:p>
        </w:tc>
      </w:tr>
      <w:tr w14:paraId="17C05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trPr>
        <w:tc>
          <w:tcPr>
            <w:tcW w:w="2682" w:type="dxa"/>
            <w:noWrap w:val="0"/>
            <w:vAlign w:val="center"/>
          </w:tcPr>
          <w:p w14:paraId="03EB15D9">
            <w:pPr>
              <w:spacing w:line="288"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备注</w:t>
            </w:r>
          </w:p>
        </w:tc>
        <w:tc>
          <w:tcPr>
            <w:tcW w:w="6318" w:type="dxa"/>
            <w:noWrap w:val="0"/>
            <w:vAlign w:val="center"/>
          </w:tcPr>
          <w:p w14:paraId="431C549C">
            <w:pPr>
              <w:spacing w:line="480" w:lineRule="exact"/>
              <w:rPr>
                <w:rFonts w:hint="eastAsia" w:ascii="宋体" w:hAnsi="宋体" w:eastAsia="宋体" w:cs="宋体"/>
                <w:color w:val="auto"/>
                <w:sz w:val="24"/>
                <w:szCs w:val="24"/>
                <w:highlight w:val="none"/>
              </w:rPr>
            </w:pPr>
          </w:p>
        </w:tc>
      </w:tr>
    </w:tbl>
    <w:p w14:paraId="1B0B7F75">
      <w:pPr>
        <w:spacing w:line="360" w:lineRule="auto"/>
        <w:ind w:left="-6" w:firstLine="6"/>
        <w:jc w:val="center"/>
        <w:rPr>
          <w:rFonts w:hint="eastAsia" w:ascii="宋体" w:hAnsi="宋体" w:cs="宋体"/>
          <w:b/>
          <w:color w:val="auto"/>
          <w:sz w:val="24"/>
          <w:highlight w:val="none"/>
        </w:rPr>
      </w:pPr>
    </w:p>
    <w:p w14:paraId="2597704F">
      <w:pPr>
        <w:autoSpaceDE w:val="0"/>
        <w:autoSpaceDN w:val="0"/>
        <w:adjustRightInd w:val="0"/>
        <w:snapToGrid w:val="0"/>
        <w:spacing w:after="156" w:afterLines="50" w:line="360" w:lineRule="auto"/>
        <w:ind w:firstLine="2400" w:firstLineChars="1000"/>
        <w:rPr>
          <w:rFonts w:hint="eastAsia" w:ascii="宋体" w:hAnsi="宋体" w:cs="宋体"/>
          <w:color w:val="auto"/>
          <w:kern w:val="0"/>
          <w:sz w:val="24"/>
          <w:highlight w:val="none"/>
        </w:rPr>
      </w:pPr>
    </w:p>
    <w:p w14:paraId="7715C598">
      <w:pPr>
        <w:keepNext w:val="0"/>
        <w:keepLines w:val="0"/>
        <w:pageBreakBefore w:val="0"/>
        <w:widowControl w:val="0"/>
        <w:kinsoku/>
        <w:wordWrap/>
        <w:overflowPunct/>
        <w:topLinePunct w:val="0"/>
        <w:autoSpaceDE/>
        <w:autoSpaceDN/>
        <w:bidi w:val="0"/>
        <w:adjustRightInd/>
        <w:snapToGrid/>
        <w:spacing w:line="700" w:lineRule="exact"/>
        <w:textAlignment w:val="auto"/>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供应商</w:t>
      </w:r>
      <w:r>
        <w:rPr>
          <w:rFonts w:hint="eastAsia" w:ascii="宋体" w:hAnsi="宋体" w:cs="宋体"/>
          <w:color w:val="auto"/>
          <w:kern w:val="0"/>
          <w:sz w:val="24"/>
          <w:highlight w:val="none"/>
        </w:rPr>
        <w:t>名称(公章)：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rPr>
        <w:t xml:space="preserve"> 电子章） </w:t>
      </w:r>
    </w:p>
    <w:p w14:paraId="191ACE3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cs="宋体"/>
          <w:b/>
          <w:bCs/>
          <w:color w:val="auto"/>
          <w:sz w:val="24"/>
          <w:highlight w:val="none"/>
        </w:rPr>
      </w:pPr>
      <w:r>
        <w:rPr>
          <w:rFonts w:hint="eastAsia" w:ascii="宋体" w:hAnsi="宋体" w:cs="宋体"/>
          <w:color w:val="auto"/>
          <w:kern w:val="0"/>
          <w:sz w:val="24"/>
          <w:highlight w:val="none"/>
          <w:u w:val="none"/>
          <w:lang w:val="en-US" w:eastAsia="zh-CN"/>
        </w:rPr>
        <w:t xml:space="preserve">            </w:t>
      </w:r>
      <w:r>
        <w:rPr>
          <w:rFonts w:hint="eastAsia" w:ascii="宋体" w:hAnsi="宋体" w:cs="宋体"/>
          <w:color w:val="auto"/>
          <w:kern w:val="0"/>
          <w:sz w:val="24"/>
          <w:highlight w:val="none"/>
          <w:u w:val="none"/>
        </w:rPr>
        <w:t>法定代表人或其委托代理人：</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rPr>
        <w:t>（电子签字</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rPr>
        <w:t xml:space="preserve">  </w:t>
      </w:r>
    </w:p>
    <w:p w14:paraId="794E7E85">
      <w:pPr>
        <w:widowControl/>
        <w:spacing w:line="520" w:lineRule="atLeast"/>
        <w:ind w:firstLine="5040" w:firstLineChars="1800"/>
        <w:rPr>
          <w:rFonts w:hint="eastAsia" w:ascii="宋体" w:hAnsi="宋体" w:cs="宋体"/>
          <w:bCs/>
          <w:color w:val="auto"/>
          <w:spacing w:val="20"/>
          <w:kern w:val="0"/>
          <w:sz w:val="24"/>
          <w:highlight w:val="none"/>
        </w:rPr>
      </w:pPr>
    </w:p>
    <w:p w14:paraId="1CDF68EB">
      <w:pPr>
        <w:widowControl/>
        <w:spacing w:line="520" w:lineRule="atLeast"/>
        <w:ind w:firstLine="5040" w:firstLineChars="1800"/>
        <w:rPr>
          <w:rFonts w:hint="eastAsia" w:ascii="宋体" w:hAnsi="宋体" w:cs="宋体"/>
          <w:bCs/>
          <w:color w:val="auto"/>
          <w:spacing w:val="20"/>
          <w:kern w:val="0"/>
          <w:sz w:val="24"/>
          <w:highlight w:val="none"/>
        </w:rPr>
      </w:pPr>
      <w:r>
        <w:rPr>
          <w:rFonts w:hint="eastAsia" w:ascii="宋体" w:hAnsi="宋体" w:cs="宋体"/>
          <w:bCs/>
          <w:color w:val="auto"/>
          <w:spacing w:val="20"/>
          <w:kern w:val="0"/>
          <w:sz w:val="24"/>
          <w:highlight w:val="none"/>
        </w:rPr>
        <w:t>日  期:　 年　月　日</w:t>
      </w:r>
    </w:p>
    <w:p w14:paraId="344687EF">
      <w:pPr>
        <w:pStyle w:val="3"/>
        <w:jc w:val="both"/>
        <w:rPr>
          <w:rFonts w:hint="eastAsia" w:ascii="宋体" w:hAnsi="宋体" w:cs="宋体"/>
          <w:b/>
          <w:bCs/>
          <w:color w:val="auto"/>
          <w:sz w:val="24"/>
          <w:highlight w:val="none"/>
        </w:rPr>
      </w:pPr>
    </w:p>
    <w:p w14:paraId="0FD31D98">
      <w:pPr>
        <w:keepNext/>
        <w:keepLines/>
        <w:spacing w:line="579" w:lineRule="auto"/>
        <w:ind w:firstLine="480"/>
        <w:jc w:val="center"/>
        <w:rPr>
          <w:rFonts w:hint="eastAsia" w:ascii="宋体" w:hAnsi="宋体" w:cs="宋体"/>
          <w:b/>
          <w:bCs/>
          <w:color w:val="auto"/>
          <w:sz w:val="28"/>
          <w:szCs w:val="28"/>
          <w:highlight w:val="none"/>
        </w:rPr>
      </w:pPr>
      <w:bookmarkStart w:id="43" w:name="_Toc452708645"/>
      <w:r>
        <w:rPr>
          <w:rFonts w:hint="eastAsia" w:ascii="宋体" w:hAnsi="宋体" w:cs="宋体"/>
          <w:b/>
          <w:bCs/>
          <w:color w:val="auto"/>
          <w:sz w:val="28"/>
          <w:szCs w:val="28"/>
          <w:highlight w:val="none"/>
        </w:rPr>
        <w:br w:type="page"/>
      </w:r>
    </w:p>
    <w:p w14:paraId="2829113A">
      <w:pPr>
        <w:keepNext/>
        <w:keepLines/>
        <w:spacing w:line="579" w:lineRule="auto"/>
        <w:ind w:firstLine="480"/>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val="en-US" w:eastAsia="zh-CN"/>
        </w:rPr>
        <w:t>二、</w:t>
      </w:r>
      <w:r>
        <w:rPr>
          <w:rFonts w:hint="eastAsia" w:ascii="宋体" w:hAnsi="宋体" w:cs="宋体"/>
          <w:b/>
          <w:bCs/>
          <w:color w:val="auto"/>
          <w:sz w:val="28"/>
          <w:szCs w:val="28"/>
          <w:highlight w:val="none"/>
        </w:rPr>
        <w:t>项目人员配备情况表</w:t>
      </w:r>
    </w:p>
    <w:p w14:paraId="051B05BD">
      <w:pPr>
        <w:keepNext/>
        <w:keepLines/>
        <w:spacing w:line="579" w:lineRule="auto"/>
        <w:ind w:firstLine="480"/>
        <w:jc w:val="center"/>
        <w:rPr>
          <w:rFonts w:hint="eastAsia" w:ascii="宋体" w:hAnsi="宋体" w:cs="宋体"/>
          <w:b/>
          <w:bCs/>
          <w:color w:val="auto"/>
          <w:sz w:val="22"/>
          <w:szCs w:val="28"/>
          <w:highlight w:val="none"/>
        </w:rPr>
      </w:pP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lang w:val="en-US" w:eastAsia="zh-CN"/>
        </w:rPr>
        <w:t>一</w:t>
      </w:r>
      <w:r>
        <w:rPr>
          <w:rFonts w:hint="eastAsia" w:ascii="宋体" w:hAnsi="宋体" w:cs="宋体"/>
          <w:b/>
          <w:bCs/>
          <w:color w:val="auto"/>
          <w:sz w:val="28"/>
          <w:szCs w:val="28"/>
          <w:highlight w:val="none"/>
          <w:lang w:eastAsia="zh-CN"/>
        </w:rPr>
        <w:t>）</w:t>
      </w:r>
      <w:r>
        <w:rPr>
          <w:rFonts w:hint="eastAsia" w:ascii="宋体" w:hAnsi="宋体" w:cs="宋体"/>
          <w:b/>
          <w:bCs/>
          <w:color w:val="auto"/>
          <w:sz w:val="28"/>
          <w:szCs w:val="28"/>
          <w:highlight w:val="none"/>
        </w:rPr>
        <w:t>项</w:t>
      </w:r>
      <w:r>
        <w:rPr>
          <w:rFonts w:hint="eastAsia" w:ascii="宋体" w:hAnsi="宋体" w:eastAsia="宋体" w:cs="宋体"/>
          <w:b/>
          <w:bCs/>
          <w:color w:val="auto"/>
          <w:sz w:val="28"/>
          <w:szCs w:val="28"/>
          <w:highlight w:val="none"/>
        </w:rPr>
        <w:t>目负责人简历表</w:t>
      </w:r>
      <w:bookmarkEnd w:id="43"/>
      <w:r>
        <w:rPr>
          <w:rFonts w:hint="eastAsia" w:ascii="宋体" w:hAnsi="宋体" w:eastAsia="宋体" w:cs="宋体"/>
          <w:b/>
          <w:bCs/>
          <w:color w:val="auto"/>
          <w:sz w:val="28"/>
          <w:szCs w:val="28"/>
          <w:highlight w:val="none"/>
          <w:lang w:val="en-US" w:eastAsia="zh-CN"/>
        </w:rPr>
        <w:t>（格式）</w:t>
      </w:r>
    </w:p>
    <w:tbl>
      <w:tblPr>
        <w:tblStyle w:val="22"/>
        <w:tblW w:w="903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4"/>
        <w:gridCol w:w="470"/>
        <w:gridCol w:w="843"/>
        <w:gridCol w:w="422"/>
        <w:gridCol w:w="211"/>
        <w:gridCol w:w="1476"/>
        <w:gridCol w:w="527"/>
        <w:gridCol w:w="1371"/>
        <w:gridCol w:w="1006"/>
        <w:gridCol w:w="1808"/>
      </w:tblGrid>
      <w:tr w14:paraId="2A3B69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8"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7C307E3B">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1946" w:type="dxa"/>
            <w:gridSpan w:val="4"/>
            <w:tcBorders>
              <w:top w:val="single" w:color="auto" w:sz="4" w:space="0"/>
              <w:left w:val="single" w:color="auto" w:sz="4" w:space="0"/>
              <w:bottom w:val="single" w:color="auto" w:sz="4" w:space="0"/>
              <w:right w:val="single" w:color="auto" w:sz="4" w:space="0"/>
            </w:tcBorders>
            <w:noWrap w:val="0"/>
            <w:vAlign w:val="center"/>
          </w:tcPr>
          <w:p w14:paraId="011114B8">
            <w:pPr>
              <w:ind w:firstLine="0" w:firstLineChars="0"/>
              <w:jc w:val="center"/>
              <w:rPr>
                <w:rFonts w:hint="eastAsia" w:ascii="宋体" w:hAnsi="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02E11CD1">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性  别</w:t>
            </w:r>
          </w:p>
        </w:tc>
        <w:tc>
          <w:tcPr>
            <w:tcW w:w="1898" w:type="dxa"/>
            <w:gridSpan w:val="2"/>
            <w:tcBorders>
              <w:top w:val="single" w:color="auto" w:sz="4" w:space="0"/>
              <w:left w:val="single" w:color="auto" w:sz="4" w:space="0"/>
              <w:bottom w:val="single" w:color="auto" w:sz="4" w:space="0"/>
              <w:right w:val="single" w:color="auto" w:sz="4" w:space="0"/>
            </w:tcBorders>
            <w:noWrap w:val="0"/>
            <w:vAlign w:val="center"/>
          </w:tcPr>
          <w:p w14:paraId="4BDAE318">
            <w:pPr>
              <w:ind w:firstLine="0" w:firstLineChars="0"/>
              <w:jc w:val="center"/>
              <w:rPr>
                <w:rFonts w:hint="eastAsia" w:ascii="宋体" w:hAnsi="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1F5D6C16">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年  龄</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3F5A244B">
            <w:pPr>
              <w:ind w:firstLine="0" w:firstLineChars="0"/>
              <w:jc w:val="center"/>
              <w:rPr>
                <w:rFonts w:hint="eastAsia" w:ascii="宋体" w:hAnsi="宋体" w:cs="宋体"/>
                <w:color w:val="auto"/>
                <w:szCs w:val="21"/>
                <w:highlight w:val="none"/>
              </w:rPr>
            </w:pPr>
          </w:p>
        </w:tc>
      </w:tr>
      <w:tr w14:paraId="7439E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3" w:hRule="atLeast"/>
          <w:jc w:val="center"/>
        </w:trPr>
        <w:tc>
          <w:tcPr>
            <w:tcW w:w="904" w:type="dxa"/>
            <w:tcBorders>
              <w:top w:val="single" w:color="auto" w:sz="4" w:space="0"/>
              <w:left w:val="single" w:color="auto" w:sz="4" w:space="0"/>
              <w:bottom w:val="single" w:color="auto" w:sz="4" w:space="0"/>
              <w:right w:val="single" w:color="auto" w:sz="4" w:space="0"/>
            </w:tcBorders>
            <w:noWrap w:val="0"/>
            <w:vAlign w:val="center"/>
          </w:tcPr>
          <w:p w14:paraId="3F3CF294">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946" w:type="dxa"/>
            <w:gridSpan w:val="4"/>
            <w:tcBorders>
              <w:top w:val="single" w:color="auto" w:sz="4" w:space="0"/>
              <w:left w:val="single" w:color="auto" w:sz="4" w:space="0"/>
              <w:bottom w:val="single" w:color="auto" w:sz="4" w:space="0"/>
              <w:right w:val="single" w:color="auto" w:sz="4" w:space="0"/>
            </w:tcBorders>
            <w:noWrap w:val="0"/>
            <w:vAlign w:val="center"/>
          </w:tcPr>
          <w:p w14:paraId="3A61337C">
            <w:pPr>
              <w:ind w:firstLine="0" w:firstLineChars="0"/>
              <w:jc w:val="center"/>
              <w:rPr>
                <w:rFonts w:hint="eastAsia" w:ascii="宋体" w:hAnsi="宋体" w:cs="宋体"/>
                <w:color w:val="auto"/>
                <w:szCs w:val="21"/>
                <w:highlight w:val="none"/>
              </w:rPr>
            </w:pPr>
          </w:p>
        </w:tc>
        <w:tc>
          <w:tcPr>
            <w:tcW w:w="1476" w:type="dxa"/>
            <w:tcBorders>
              <w:top w:val="single" w:color="auto" w:sz="4" w:space="0"/>
              <w:left w:val="single" w:color="auto" w:sz="4" w:space="0"/>
              <w:bottom w:val="single" w:color="auto" w:sz="4" w:space="0"/>
              <w:right w:val="single" w:color="auto" w:sz="4" w:space="0"/>
            </w:tcBorders>
            <w:noWrap w:val="0"/>
            <w:vAlign w:val="center"/>
          </w:tcPr>
          <w:p w14:paraId="2B9A6974">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1898" w:type="dxa"/>
            <w:gridSpan w:val="2"/>
            <w:tcBorders>
              <w:top w:val="single" w:color="auto" w:sz="4" w:space="0"/>
              <w:left w:val="single" w:color="auto" w:sz="4" w:space="0"/>
              <w:bottom w:val="single" w:color="auto" w:sz="4" w:space="0"/>
              <w:right w:val="single" w:color="auto" w:sz="4" w:space="0"/>
            </w:tcBorders>
            <w:noWrap w:val="0"/>
            <w:vAlign w:val="center"/>
          </w:tcPr>
          <w:p w14:paraId="470E4414">
            <w:pPr>
              <w:ind w:firstLine="0" w:firstLineChars="0"/>
              <w:jc w:val="center"/>
              <w:rPr>
                <w:rFonts w:hint="eastAsia" w:ascii="宋体" w:hAnsi="宋体" w:cs="宋体"/>
                <w:color w:val="auto"/>
                <w:szCs w:val="21"/>
                <w:highlight w:val="none"/>
              </w:rPr>
            </w:pPr>
          </w:p>
        </w:tc>
        <w:tc>
          <w:tcPr>
            <w:tcW w:w="1006" w:type="dxa"/>
            <w:tcBorders>
              <w:top w:val="single" w:color="auto" w:sz="4" w:space="0"/>
              <w:left w:val="single" w:color="auto" w:sz="4" w:space="0"/>
              <w:bottom w:val="single" w:color="auto" w:sz="4" w:space="0"/>
              <w:right w:val="single" w:color="auto" w:sz="4" w:space="0"/>
            </w:tcBorders>
            <w:noWrap w:val="0"/>
            <w:vAlign w:val="center"/>
          </w:tcPr>
          <w:p w14:paraId="6279634E">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学  历</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0F733A32">
            <w:pPr>
              <w:ind w:firstLine="0" w:firstLineChars="0"/>
              <w:jc w:val="center"/>
              <w:rPr>
                <w:rFonts w:hint="eastAsia" w:ascii="宋体" w:hAnsi="宋体" w:cs="宋体"/>
                <w:color w:val="auto"/>
                <w:szCs w:val="21"/>
                <w:highlight w:val="none"/>
              </w:rPr>
            </w:pPr>
          </w:p>
        </w:tc>
      </w:tr>
      <w:tr w14:paraId="2AD4A6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1" w:hRule="atLeast"/>
          <w:jc w:val="center"/>
        </w:trPr>
        <w:tc>
          <w:tcPr>
            <w:tcW w:w="2217" w:type="dxa"/>
            <w:gridSpan w:val="3"/>
            <w:tcBorders>
              <w:top w:val="single" w:color="auto" w:sz="4" w:space="0"/>
              <w:left w:val="single" w:color="auto" w:sz="4" w:space="0"/>
              <w:bottom w:val="single" w:color="auto" w:sz="4" w:space="0"/>
              <w:right w:val="single" w:color="auto" w:sz="4" w:space="0"/>
            </w:tcBorders>
            <w:noWrap w:val="0"/>
            <w:vAlign w:val="center"/>
          </w:tcPr>
          <w:p w14:paraId="20830527">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参加工作时间</w:t>
            </w:r>
          </w:p>
        </w:tc>
        <w:tc>
          <w:tcPr>
            <w:tcW w:w="6821" w:type="dxa"/>
            <w:gridSpan w:val="7"/>
            <w:tcBorders>
              <w:top w:val="single" w:color="auto" w:sz="4" w:space="0"/>
              <w:left w:val="single" w:color="auto" w:sz="4" w:space="0"/>
              <w:bottom w:val="single" w:color="auto" w:sz="4" w:space="0"/>
              <w:right w:val="single" w:color="auto" w:sz="4" w:space="0"/>
            </w:tcBorders>
            <w:noWrap w:val="0"/>
            <w:vAlign w:val="center"/>
          </w:tcPr>
          <w:p w14:paraId="53561719">
            <w:pPr>
              <w:ind w:firstLine="0" w:firstLineChars="0"/>
              <w:jc w:val="center"/>
              <w:rPr>
                <w:rFonts w:hint="eastAsia" w:ascii="宋体" w:hAnsi="宋体" w:cs="宋体"/>
                <w:color w:val="auto"/>
                <w:szCs w:val="21"/>
                <w:highlight w:val="none"/>
              </w:rPr>
            </w:pPr>
          </w:p>
        </w:tc>
      </w:tr>
      <w:tr w14:paraId="43B5BE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5" w:hRule="atLeast"/>
          <w:jc w:val="center"/>
        </w:trPr>
        <w:tc>
          <w:tcPr>
            <w:tcW w:w="2217" w:type="dxa"/>
            <w:gridSpan w:val="3"/>
            <w:tcBorders>
              <w:top w:val="single" w:color="auto" w:sz="4" w:space="0"/>
              <w:left w:val="single" w:color="auto" w:sz="4" w:space="0"/>
              <w:bottom w:val="single" w:color="auto" w:sz="4" w:space="0"/>
              <w:right w:val="single" w:color="auto" w:sz="4" w:space="0"/>
            </w:tcBorders>
            <w:noWrap w:val="0"/>
            <w:vAlign w:val="center"/>
          </w:tcPr>
          <w:p w14:paraId="7C99503F">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职称证书编号</w:t>
            </w:r>
          </w:p>
        </w:tc>
        <w:tc>
          <w:tcPr>
            <w:tcW w:w="2636" w:type="dxa"/>
            <w:gridSpan w:val="4"/>
            <w:tcBorders>
              <w:top w:val="single" w:color="auto" w:sz="4" w:space="0"/>
              <w:left w:val="single" w:color="auto" w:sz="4" w:space="0"/>
              <w:bottom w:val="single" w:color="auto" w:sz="4" w:space="0"/>
              <w:right w:val="single" w:color="auto" w:sz="4" w:space="0"/>
            </w:tcBorders>
            <w:noWrap w:val="0"/>
            <w:vAlign w:val="center"/>
          </w:tcPr>
          <w:p w14:paraId="3DF563B3">
            <w:pPr>
              <w:ind w:firstLine="0" w:firstLineChars="0"/>
              <w:jc w:val="center"/>
              <w:rPr>
                <w:rFonts w:hint="eastAsia" w:ascii="宋体" w:hAnsi="宋体" w:cs="宋体"/>
                <w:color w:val="auto"/>
                <w:szCs w:val="21"/>
                <w:highlight w:val="none"/>
              </w:rPr>
            </w:pPr>
          </w:p>
        </w:tc>
        <w:tc>
          <w:tcPr>
            <w:tcW w:w="2377" w:type="dxa"/>
            <w:gridSpan w:val="2"/>
            <w:tcBorders>
              <w:top w:val="single" w:color="auto" w:sz="4" w:space="0"/>
              <w:left w:val="single" w:color="auto" w:sz="4" w:space="0"/>
              <w:bottom w:val="single" w:color="auto" w:sz="4" w:space="0"/>
              <w:right w:val="single" w:color="auto" w:sz="4" w:space="0"/>
            </w:tcBorders>
            <w:noWrap w:val="0"/>
            <w:vAlign w:val="center"/>
          </w:tcPr>
          <w:p w14:paraId="79BC1047">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从业年限</w:t>
            </w:r>
          </w:p>
        </w:tc>
        <w:tc>
          <w:tcPr>
            <w:tcW w:w="1808" w:type="dxa"/>
            <w:tcBorders>
              <w:top w:val="single" w:color="auto" w:sz="4" w:space="0"/>
              <w:left w:val="single" w:color="auto" w:sz="4" w:space="0"/>
              <w:bottom w:val="single" w:color="auto" w:sz="4" w:space="0"/>
              <w:right w:val="single" w:color="auto" w:sz="4" w:space="0"/>
            </w:tcBorders>
            <w:noWrap w:val="0"/>
            <w:vAlign w:val="center"/>
          </w:tcPr>
          <w:p w14:paraId="6975CF8B">
            <w:pPr>
              <w:ind w:firstLine="0" w:firstLineChars="0"/>
              <w:jc w:val="center"/>
              <w:rPr>
                <w:rFonts w:hint="eastAsia" w:ascii="宋体" w:hAnsi="宋体" w:cs="宋体"/>
                <w:color w:val="auto"/>
                <w:szCs w:val="21"/>
                <w:highlight w:val="none"/>
              </w:rPr>
            </w:pPr>
          </w:p>
        </w:tc>
      </w:tr>
      <w:tr w14:paraId="5C93EC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5" w:hRule="atLeast"/>
          <w:jc w:val="center"/>
        </w:trPr>
        <w:tc>
          <w:tcPr>
            <w:tcW w:w="9038" w:type="dxa"/>
            <w:gridSpan w:val="10"/>
            <w:tcBorders>
              <w:top w:val="single" w:color="auto" w:sz="4" w:space="0"/>
              <w:left w:val="single" w:color="auto" w:sz="4" w:space="0"/>
              <w:bottom w:val="single" w:color="auto" w:sz="4" w:space="0"/>
              <w:right w:val="single" w:color="auto" w:sz="4" w:space="0"/>
            </w:tcBorders>
            <w:noWrap w:val="0"/>
            <w:vAlign w:val="center"/>
          </w:tcPr>
          <w:p w14:paraId="37D64E2D">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已完类似项目的业绩</w:t>
            </w:r>
          </w:p>
        </w:tc>
      </w:tr>
      <w:tr w14:paraId="409857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4"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center"/>
          </w:tcPr>
          <w:p w14:paraId="4917F1F3">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0E9A546C">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业主单位</w:t>
            </w: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29EF02BB">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工作时间</w:t>
            </w:r>
          </w:p>
        </w:tc>
        <w:tc>
          <w:tcPr>
            <w:tcW w:w="1898" w:type="dxa"/>
            <w:gridSpan w:val="2"/>
            <w:tcBorders>
              <w:top w:val="single" w:color="auto" w:sz="4" w:space="0"/>
              <w:left w:val="single" w:color="auto" w:sz="4" w:space="0"/>
              <w:bottom w:val="single" w:color="auto" w:sz="4" w:space="0"/>
              <w:right w:val="single" w:color="auto" w:sz="4" w:space="0"/>
            </w:tcBorders>
            <w:noWrap w:val="0"/>
            <w:vAlign w:val="center"/>
          </w:tcPr>
          <w:p w14:paraId="5655F2CC">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报告提交时间</w:t>
            </w:r>
          </w:p>
        </w:tc>
        <w:tc>
          <w:tcPr>
            <w:tcW w:w="2814" w:type="dxa"/>
            <w:gridSpan w:val="2"/>
            <w:tcBorders>
              <w:top w:val="single" w:color="auto" w:sz="4" w:space="0"/>
              <w:left w:val="single" w:color="auto" w:sz="4" w:space="0"/>
              <w:bottom w:val="single" w:color="auto" w:sz="4" w:space="0"/>
              <w:right w:val="single" w:color="auto" w:sz="4" w:space="0"/>
            </w:tcBorders>
            <w:noWrap w:val="0"/>
            <w:vAlign w:val="center"/>
          </w:tcPr>
          <w:p w14:paraId="29A81A11">
            <w:pPr>
              <w:ind w:firstLine="0" w:firstLineChars="0"/>
              <w:jc w:val="center"/>
              <w:rPr>
                <w:rFonts w:hint="eastAsia" w:ascii="宋体" w:hAnsi="宋体" w:cs="宋体"/>
                <w:color w:val="auto"/>
                <w:szCs w:val="21"/>
                <w:highlight w:val="none"/>
              </w:rPr>
            </w:pPr>
            <w:r>
              <w:rPr>
                <w:rFonts w:hint="eastAsia" w:ascii="宋体" w:hAnsi="宋体" w:cs="宋体"/>
                <w:color w:val="auto"/>
                <w:szCs w:val="21"/>
                <w:highlight w:val="none"/>
              </w:rPr>
              <w:t>报告验收情况</w:t>
            </w:r>
          </w:p>
        </w:tc>
      </w:tr>
      <w:tr w14:paraId="3DA490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center"/>
          </w:tcPr>
          <w:p w14:paraId="35A4EB6D">
            <w:pPr>
              <w:ind w:firstLine="0" w:firstLineChars="0"/>
              <w:jc w:val="center"/>
              <w:rPr>
                <w:rFonts w:hint="eastAsia" w:ascii="宋体" w:hAnsi="宋体" w:cs="宋体"/>
                <w:color w:val="auto"/>
                <w:szCs w:val="21"/>
                <w:highlight w:val="none"/>
              </w:rPr>
            </w:pPr>
          </w:p>
        </w:tc>
        <w:tc>
          <w:tcPr>
            <w:tcW w:w="1265" w:type="dxa"/>
            <w:gridSpan w:val="2"/>
            <w:tcBorders>
              <w:top w:val="single" w:color="auto" w:sz="4" w:space="0"/>
              <w:left w:val="single" w:color="auto" w:sz="4" w:space="0"/>
              <w:bottom w:val="single" w:color="auto" w:sz="4" w:space="0"/>
              <w:right w:val="single" w:color="auto" w:sz="4" w:space="0"/>
            </w:tcBorders>
            <w:noWrap w:val="0"/>
            <w:vAlign w:val="center"/>
          </w:tcPr>
          <w:p w14:paraId="4778DE49">
            <w:pPr>
              <w:ind w:firstLine="0" w:firstLineChars="0"/>
              <w:jc w:val="center"/>
              <w:rPr>
                <w:rFonts w:hint="eastAsia" w:ascii="宋体" w:hAnsi="宋体" w:cs="宋体"/>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center"/>
          </w:tcPr>
          <w:p w14:paraId="2867B980">
            <w:pPr>
              <w:ind w:firstLine="0" w:firstLineChars="0"/>
              <w:jc w:val="center"/>
              <w:rPr>
                <w:rFonts w:hint="eastAsia" w:ascii="宋体" w:hAnsi="宋体" w:cs="宋体"/>
                <w:color w:val="auto"/>
                <w:szCs w:val="21"/>
                <w:highlight w:val="none"/>
              </w:rPr>
            </w:pPr>
          </w:p>
        </w:tc>
        <w:tc>
          <w:tcPr>
            <w:tcW w:w="1898" w:type="dxa"/>
            <w:gridSpan w:val="2"/>
            <w:tcBorders>
              <w:top w:val="single" w:color="auto" w:sz="4" w:space="0"/>
              <w:left w:val="single" w:color="auto" w:sz="4" w:space="0"/>
              <w:bottom w:val="single" w:color="auto" w:sz="4" w:space="0"/>
              <w:right w:val="single" w:color="auto" w:sz="4" w:space="0"/>
            </w:tcBorders>
            <w:noWrap w:val="0"/>
            <w:vAlign w:val="center"/>
          </w:tcPr>
          <w:p w14:paraId="5AEA34A5">
            <w:pPr>
              <w:ind w:firstLine="0" w:firstLineChars="0"/>
              <w:jc w:val="center"/>
              <w:rPr>
                <w:rFonts w:hint="eastAsia" w:ascii="宋体" w:hAnsi="宋体" w:cs="宋体"/>
                <w:color w:val="auto"/>
                <w:szCs w:val="21"/>
                <w:highlight w:val="none"/>
              </w:rPr>
            </w:pPr>
          </w:p>
        </w:tc>
        <w:tc>
          <w:tcPr>
            <w:tcW w:w="2814" w:type="dxa"/>
            <w:gridSpan w:val="2"/>
            <w:tcBorders>
              <w:top w:val="single" w:color="auto" w:sz="4" w:space="0"/>
              <w:left w:val="single" w:color="auto" w:sz="4" w:space="0"/>
              <w:bottom w:val="single" w:color="auto" w:sz="4" w:space="0"/>
              <w:right w:val="single" w:color="auto" w:sz="4" w:space="0"/>
            </w:tcBorders>
            <w:noWrap w:val="0"/>
            <w:vAlign w:val="center"/>
          </w:tcPr>
          <w:p w14:paraId="188D2E38">
            <w:pPr>
              <w:ind w:firstLine="0" w:firstLineChars="0"/>
              <w:jc w:val="center"/>
              <w:rPr>
                <w:rFonts w:hint="eastAsia" w:ascii="宋体" w:hAnsi="宋体" w:cs="宋体"/>
                <w:color w:val="auto"/>
                <w:szCs w:val="21"/>
                <w:highlight w:val="none"/>
              </w:rPr>
            </w:pPr>
          </w:p>
        </w:tc>
      </w:tr>
      <w:tr w14:paraId="64C878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9"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top"/>
          </w:tcPr>
          <w:p w14:paraId="627EC9F0">
            <w:pPr>
              <w:ind w:firstLine="0" w:firstLineChars="0"/>
              <w:jc w:val="center"/>
              <w:rPr>
                <w:rFonts w:hint="eastAsia" w:ascii="宋体" w:hAnsi="宋体" w:cs="宋体"/>
                <w:color w:val="auto"/>
                <w:szCs w:val="21"/>
                <w:highlight w:val="none"/>
              </w:rPr>
            </w:pPr>
          </w:p>
        </w:tc>
        <w:tc>
          <w:tcPr>
            <w:tcW w:w="1265" w:type="dxa"/>
            <w:gridSpan w:val="2"/>
            <w:tcBorders>
              <w:top w:val="single" w:color="auto" w:sz="4" w:space="0"/>
              <w:left w:val="single" w:color="auto" w:sz="4" w:space="0"/>
              <w:bottom w:val="single" w:color="auto" w:sz="4" w:space="0"/>
              <w:right w:val="single" w:color="auto" w:sz="4" w:space="0"/>
            </w:tcBorders>
            <w:noWrap w:val="0"/>
            <w:vAlign w:val="top"/>
          </w:tcPr>
          <w:p w14:paraId="711DFE76">
            <w:pPr>
              <w:ind w:firstLine="0" w:firstLineChars="0"/>
              <w:jc w:val="center"/>
              <w:rPr>
                <w:rFonts w:hint="eastAsia" w:ascii="宋体" w:hAnsi="宋体" w:cs="宋体"/>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top"/>
          </w:tcPr>
          <w:p w14:paraId="38A0ECB4">
            <w:pPr>
              <w:ind w:firstLine="0" w:firstLineChars="0"/>
              <w:jc w:val="center"/>
              <w:rPr>
                <w:rFonts w:hint="eastAsia" w:ascii="宋体" w:hAnsi="宋体" w:cs="宋体"/>
                <w:color w:val="auto"/>
                <w:szCs w:val="21"/>
                <w:highlight w:val="none"/>
              </w:rPr>
            </w:pPr>
          </w:p>
        </w:tc>
        <w:tc>
          <w:tcPr>
            <w:tcW w:w="1898" w:type="dxa"/>
            <w:gridSpan w:val="2"/>
            <w:tcBorders>
              <w:top w:val="single" w:color="auto" w:sz="4" w:space="0"/>
              <w:left w:val="single" w:color="auto" w:sz="4" w:space="0"/>
              <w:bottom w:val="single" w:color="auto" w:sz="4" w:space="0"/>
              <w:right w:val="single" w:color="auto" w:sz="4" w:space="0"/>
            </w:tcBorders>
            <w:noWrap w:val="0"/>
            <w:vAlign w:val="top"/>
          </w:tcPr>
          <w:p w14:paraId="211DFBB4">
            <w:pPr>
              <w:ind w:firstLine="0" w:firstLineChars="0"/>
              <w:jc w:val="center"/>
              <w:rPr>
                <w:rFonts w:hint="eastAsia" w:ascii="宋体" w:hAnsi="宋体" w:cs="宋体"/>
                <w:color w:val="auto"/>
                <w:szCs w:val="21"/>
                <w:highlight w:val="none"/>
              </w:rPr>
            </w:pPr>
          </w:p>
        </w:tc>
        <w:tc>
          <w:tcPr>
            <w:tcW w:w="2814" w:type="dxa"/>
            <w:gridSpan w:val="2"/>
            <w:tcBorders>
              <w:top w:val="single" w:color="auto" w:sz="4" w:space="0"/>
              <w:left w:val="single" w:color="auto" w:sz="4" w:space="0"/>
              <w:bottom w:val="single" w:color="auto" w:sz="4" w:space="0"/>
              <w:right w:val="single" w:color="auto" w:sz="4" w:space="0"/>
            </w:tcBorders>
            <w:noWrap w:val="0"/>
            <w:vAlign w:val="top"/>
          </w:tcPr>
          <w:p w14:paraId="013CAB6F">
            <w:pPr>
              <w:ind w:firstLine="0" w:firstLineChars="0"/>
              <w:jc w:val="center"/>
              <w:rPr>
                <w:rFonts w:hint="eastAsia" w:ascii="宋体" w:hAnsi="宋体" w:cs="宋体"/>
                <w:color w:val="auto"/>
                <w:szCs w:val="21"/>
                <w:highlight w:val="none"/>
              </w:rPr>
            </w:pPr>
          </w:p>
        </w:tc>
      </w:tr>
      <w:tr w14:paraId="13810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top"/>
          </w:tcPr>
          <w:p w14:paraId="4092E411">
            <w:pPr>
              <w:ind w:firstLine="0" w:firstLineChars="0"/>
              <w:jc w:val="center"/>
              <w:rPr>
                <w:rFonts w:hint="eastAsia" w:ascii="宋体" w:hAnsi="宋体" w:cs="宋体"/>
                <w:color w:val="auto"/>
                <w:szCs w:val="21"/>
                <w:highlight w:val="none"/>
              </w:rPr>
            </w:pPr>
          </w:p>
        </w:tc>
        <w:tc>
          <w:tcPr>
            <w:tcW w:w="1265" w:type="dxa"/>
            <w:gridSpan w:val="2"/>
            <w:tcBorders>
              <w:top w:val="single" w:color="auto" w:sz="4" w:space="0"/>
              <w:left w:val="single" w:color="auto" w:sz="4" w:space="0"/>
              <w:bottom w:val="single" w:color="auto" w:sz="4" w:space="0"/>
              <w:right w:val="single" w:color="auto" w:sz="4" w:space="0"/>
            </w:tcBorders>
            <w:noWrap w:val="0"/>
            <w:vAlign w:val="top"/>
          </w:tcPr>
          <w:p w14:paraId="71042890">
            <w:pPr>
              <w:ind w:firstLine="0" w:firstLineChars="0"/>
              <w:jc w:val="center"/>
              <w:rPr>
                <w:rFonts w:hint="eastAsia" w:ascii="宋体" w:hAnsi="宋体" w:cs="宋体"/>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top"/>
          </w:tcPr>
          <w:p w14:paraId="1F625D90">
            <w:pPr>
              <w:ind w:firstLine="0" w:firstLineChars="0"/>
              <w:jc w:val="center"/>
              <w:rPr>
                <w:rFonts w:hint="eastAsia" w:ascii="宋体" w:hAnsi="宋体" w:cs="宋体"/>
                <w:color w:val="auto"/>
                <w:szCs w:val="21"/>
                <w:highlight w:val="none"/>
              </w:rPr>
            </w:pPr>
          </w:p>
        </w:tc>
        <w:tc>
          <w:tcPr>
            <w:tcW w:w="1898" w:type="dxa"/>
            <w:gridSpan w:val="2"/>
            <w:tcBorders>
              <w:top w:val="single" w:color="auto" w:sz="4" w:space="0"/>
              <w:left w:val="single" w:color="auto" w:sz="4" w:space="0"/>
              <w:bottom w:val="single" w:color="auto" w:sz="4" w:space="0"/>
              <w:right w:val="single" w:color="auto" w:sz="4" w:space="0"/>
            </w:tcBorders>
            <w:noWrap w:val="0"/>
            <w:vAlign w:val="top"/>
          </w:tcPr>
          <w:p w14:paraId="2BE4468A">
            <w:pPr>
              <w:ind w:firstLine="0" w:firstLineChars="0"/>
              <w:jc w:val="center"/>
              <w:rPr>
                <w:rFonts w:hint="eastAsia" w:ascii="宋体" w:hAnsi="宋体" w:cs="宋体"/>
                <w:color w:val="auto"/>
                <w:szCs w:val="21"/>
                <w:highlight w:val="none"/>
              </w:rPr>
            </w:pPr>
          </w:p>
        </w:tc>
        <w:tc>
          <w:tcPr>
            <w:tcW w:w="2814" w:type="dxa"/>
            <w:gridSpan w:val="2"/>
            <w:tcBorders>
              <w:top w:val="single" w:color="auto" w:sz="4" w:space="0"/>
              <w:left w:val="single" w:color="auto" w:sz="4" w:space="0"/>
              <w:bottom w:val="single" w:color="auto" w:sz="4" w:space="0"/>
              <w:right w:val="single" w:color="auto" w:sz="4" w:space="0"/>
            </w:tcBorders>
            <w:noWrap w:val="0"/>
            <w:vAlign w:val="top"/>
          </w:tcPr>
          <w:p w14:paraId="4C445684">
            <w:pPr>
              <w:ind w:firstLine="0" w:firstLineChars="0"/>
              <w:jc w:val="center"/>
              <w:rPr>
                <w:rFonts w:hint="eastAsia" w:ascii="宋体" w:hAnsi="宋体" w:cs="宋体"/>
                <w:color w:val="auto"/>
                <w:szCs w:val="21"/>
                <w:highlight w:val="none"/>
              </w:rPr>
            </w:pPr>
          </w:p>
        </w:tc>
      </w:tr>
      <w:tr w14:paraId="28D9EE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top"/>
          </w:tcPr>
          <w:p w14:paraId="00C2E859">
            <w:pPr>
              <w:ind w:firstLine="0" w:firstLineChars="0"/>
              <w:jc w:val="center"/>
              <w:rPr>
                <w:rFonts w:hint="eastAsia" w:ascii="宋体" w:hAnsi="宋体" w:cs="宋体"/>
                <w:color w:val="auto"/>
                <w:szCs w:val="21"/>
                <w:highlight w:val="none"/>
              </w:rPr>
            </w:pPr>
          </w:p>
        </w:tc>
        <w:tc>
          <w:tcPr>
            <w:tcW w:w="1265" w:type="dxa"/>
            <w:gridSpan w:val="2"/>
            <w:tcBorders>
              <w:top w:val="single" w:color="auto" w:sz="4" w:space="0"/>
              <w:left w:val="single" w:color="auto" w:sz="4" w:space="0"/>
              <w:bottom w:val="single" w:color="auto" w:sz="4" w:space="0"/>
              <w:right w:val="single" w:color="auto" w:sz="4" w:space="0"/>
            </w:tcBorders>
            <w:noWrap w:val="0"/>
            <w:vAlign w:val="top"/>
          </w:tcPr>
          <w:p w14:paraId="787D649A">
            <w:pPr>
              <w:ind w:firstLine="0" w:firstLineChars="0"/>
              <w:jc w:val="center"/>
              <w:rPr>
                <w:rFonts w:hint="eastAsia" w:ascii="宋体" w:hAnsi="宋体" w:cs="宋体"/>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top"/>
          </w:tcPr>
          <w:p w14:paraId="269FFD46">
            <w:pPr>
              <w:ind w:firstLine="0" w:firstLineChars="0"/>
              <w:jc w:val="center"/>
              <w:rPr>
                <w:rFonts w:hint="eastAsia" w:ascii="宋体" w:hAnsi="宋体" w:cs="宋体"/>
                <w:color w:val="auto"/>
                <w:szCs w:val="21"/>
                <w:highlight w:val="none"/>
              </w:rPr>
            </w:pPr>
          </w:p>
        </w:tc>
        <w:tc>
          <w:tcPr>
            <w:tcW w:w="1898" w:type="dxa"/>
            <w:gridSpan w:val="2"/>
            <w:tcBorders>
              <w:top w:val="single" w:color="auto" w:sz="4" w:space="0"/>
              <w:left w:val="single" w:color="auto" w:sz="4" w:space="0"/>
              <w:bottom w:val="single" w:color="auto" w:sz="4" w:space="0"/>
              <w:right w:val="single" w:color="auto" w:sz="4" w:space="0"/>
            </w:tcBorders>
            <w:noWrap w:val="0"/>
            <w:vAlign w:val="top"/>
          </w:tcPr>
          <w:p w14:paraId="3B8F0D15">
            <w:pPr>
              <w:ind w:firstLine="0" w:firstLineChars="0"/>
              <w:jc w:val="center"/>
              <w:rPr>
                <w:rFonts w:hint="eastAsia" w:ascii="宋体" w:hAnsi="宋体" w:cs="宋体"/>
                <w:color w:val="auto"/>
                <w:szCs w:val="21"/>
                <w:highlight w:val="none"/>
              </w:rPr>
            </w:pPr>
          </w:p>
        </w:tc>
        <w:tc>
          <w:tcPr>
            <w:tcW w:w="2814" w:type="dxa"/>
            <w:gridSpan w:val="2"/>
            <w:tcBorders>
              <w:top w:val="single" w:color="auto" w:sz="4" w:space="0"/>
              <w:left w:val="single" w:color="auto" w:sz="4" w:space="0"/>
              <w:bottom w:val="single" w:color="auto" w:sz="4" w:space="0"/>
              <w:right w:val="single" w:color="auto" w:sz="4" w:space="0"/>
            </w:tcBorders>
            <w:noWrap w:val="0"/>
            <w:vAlign w:val="top"/>
          </w:tcPr>
          <w:p w14:paraId="6AC7211A">
            <w:pPr>
              <w:ind w:firstLine="0" w:firstLineChars="0"/>
              <w:jc w:val="center"/>
              <w:rPr>
                <w:rFonts w:hint="eastAsia" w:ascii="宋体" w:hAnsi="宋体" w:cs="宋体"/>
                <w:color w:val="auto"/>
                <w:szCs w:val="21"/>
                <w:highlight w:val="none"/>
              </w:rPr>
            </w:pPr>
          </w:p>
        </w:tc>
      </w:tr>
      <w:tr w14:paraId="3E748B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7"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top"/>
          </w:tcPr>
          <w:p w14:paraId="49C47A1D">
            <w:pPr>
              <w:ind w:firstLine="0" w:firstLineChars="0"/>
              <w:jc w:val="center"/>
              <w:rPr>
                <w:rFonts w:hint="eastAsia" w:ascii="宋体" w:hAnsi="宋体" w:cs="宋体"/>
                <w:color w:val="auto"/>
                <w:szCs w:val="21"/>
                <w:highlight w:val="none"/>
              </w:rPr>
            </w:pPr>
          </w:p>
        </w:tc>
        <w:tc>
          <w:tcPr>
            <w:tcW w:w="1265" w:type="dxa"/>
            <w:gridSpan w:val="2"/>
            <w:tcBorders>
              <w:top w:val="single" w:color="auto" w:sz="4" w:space="0"/>
              <w:left w:val="single" w:color="auto" w:sz="4" w:space="0"/>
              <w:bottom w:val="single" w:color="auto" w:sz="4" w:space="0"/>
              <w:right w:val="single" w:color="auto" w:sz="4" w:space="0"/>
            </w:tcBorders>
            <w:noWrap w:val="0"/>
            <w:vAlign w:val="top"/>
          </w:tcPr>
          <w:p w14:paraId="1682AA46">
            <w:pPr>
              <w:ind w:firstLine="0" w:firstLineChars="0"/>
              <w:jc w:val="center"/>
              <w:rPr>
                <w:rFonts w:hint="eastAsia" w:ascii="宋体" w:hAnsi="宋体" w:cs="宋体"/>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top"/>
          </w:tcPr>
          <w:p w14:paraId="0AA6A73A">
            <w:pPr>
              <w:ind w:firstLine="0" w:firstLineChars="0"/>
              <w:jc w:val="center"/>
              <w:rPr>
                <w:rFonts w:hint="eastAsia" w:ascii="宋体" w:hAnsi="宋体" w:cs="宋体"/>
                <w:color w:val="auto"/>
                <w:szCs w:val="21"/>
                <w:highlight w:val="none"/>
              </w:rPr>
            </w:pPr>
          </w:p>
        </w:tc>
        <w:tc>
          <w:tcPr>
            <w:tcW w:w="1898" w:type="dxa"/>
            <w:gridSpan w:val="2"/>
            <w:tcBorders>
              <w:top w:val="single" w:color="auto" w:sz="4" w:space="0"/>
              <w:left w:val="single" w:color="auto" w:sz="4" w:space="0"/>
              <w:bottom w:val="single" w:color="auto" w:sz="4" w:space="0"/>
              <w:right w:val="single" w:color="auto" w:sz="4" w:space="0"/>
            </w:tcBorders>
            <w:noWrap w:val="0"/>
            <w:vAlign w:val="top"/>
          </w:tcPr>
          <w:p w14:paraId="10E6CBCB">
            <w:pPr>
              <w:ind w:firstLine="0" w:firstLineChars="0"/>
              <w:jc w:val="center"/>
              <w:rPr>
                <w:rFonts w:hint="eastAsia" w:ascii="宋体" w:hAnsi="宋体" w:cs="宋体"/>
                <w:color w:val="auto"/>
                <w:szCs w:val="21"/>
                <w:highlight w:val="none"/>
              </w:rPr>
            </w:pPr>
          </w:p>
        </w:tc>
        <w:tc>
          <w:tcPr>
            <w:tcW w:w="2814" w:type="dxa"/>
            <w:gridSpan w:val="2"/>
            <w:tcBorders>
              <w:top w:val="single" w:color="auto" w:sz="4" w:space="0"/>
              <w:left w:val="single" w:color="auto" w:sz="4" w:space="0"/>
              <w:bottom w:val="single" w:color="auto" w:sz="4" w:space="0"/>
              <w:right w:val="single" w:color="auto" w:sz="4" w:space="0"/>
            </w:tcBorders>
            <w:noWrap w:val="0"/>
            <w:vAlign w:val="top"/>
          </w:tcPr>
          <w:p w14:paraId="3BE9D574">
            <w:pPr>
              <w:ind w:firstLine="0" w:firstLineChars="0"/>
              <w:jc w:val="center"/>
              <w:rPr>
                <w:rFonts w:hint="eastAsia" w:ascii="宋体" w:hAnsi="宋体" w:cs="宋体"/>
                <w:color w:val="auto"/>
                <w:szCs w:val="21"/>
                <w:highlight w:val="none"/>
              </w:rPr>
            </w:pPr>
          </w:p>
        </w:tc>
      </w:tr>
      <w:tr w14:paraId="73D067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top"/>
          </w:tcPr>
          <w:p w14:paraId="1D48AB40">
            <w:pPr>
              <w:ind w:firstLine="0" w:firstLineChars="0"/>
              <w:jc w:val="center"/>
              <w:rPr>
                <w:rFonts w:hint="eastAsia" w:ascii="宋体" w:hAnsi="宋体" w:cs="宋体"/>
                <w:color w:val="auto"/>
                <w:szCs w:val="21"/>
                <w:highlight w:val="none"/>
              </w:rPr>
            </w:pPr>
          </w:p>
        </w:tc>
        <w:tc>
          <w:tcPr>
            <w:tcW w:w="1265" w:type="dxa"/>
            <w:gridSpan w:val="2"/>
            <w:tcBorders>
              <w:top w:val="single" w:color="auto" w:sz="4" w:space="0"/>
              <w:left w:val="single" w:color="auto" w:sz="4" w:space="0"/>
              <w:bottom w:val="single" w:color="auto" w:sz="4" w:space="0"/>
              <w:right w:val="single" w:color="auto" w:sz="4" w:space="0"/>
            </w:tcBorders>
            <w:noWrap w:val="0"/>
            <w:vAlign w:val="top"/>
          </w:tcPr>
          <w:p w14:paraId="4801AFD5">
            <w:pPr>
              <w:ind w:firstLine="0" w:firstLineChars="0"/>
              <w:jc w:val="center"/>
              <w:rPr>
                <w:rFonts w:hint="eastAsia" w:ascii="宋体" w:hAnsi="宋体" w:cs="宋体"/>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top"/>
          </w:tcPr>
          <w:p w14:paraId="46ABD614">
            <w:pPr>
              <w:ind w:firstLine="0" w:firstLineChars="0"/>
              <w:jc w:val="center"/>
              <w:rPr>
                <w:rFonts w:hint="eastAsia" w:ascii="宋体" w:hAnsi="宋体" w:cs="宋体"/>
                <w:color w:val="auto"/>
                <w:szCs w:val="21"/>
                <w:highlight w:val="none"/>
              </w:rPr>
            </w:pPr>
          </w:p>
        </w:tc>
        <w:tc>
          <w:tcPr>
            <w:tcW w:w="1898" w:type="dxa"/>
            <w:gridSpan w:val="2"/>
            <w:tcBorders>
              <w:top w:val="single" w:color="auto" w:sz="4" w:space="0"/>
              <w:left w:val="single" w:color="auto" w:sz="4" w:space="0"/>
              <w:bottom w:val="single" w:color="auto" w:sz="4" w:space="0"/>
              <w:right w:val="single" w:color="auto" w:sz="4" w:space="0"/>
            </w:tcBorders>
            <w:noWrap w:val="0"/>
            <w:vAlign w:val="top"/>
          </w:tcPr>
          <w:p w14:paraId="6AF9F84A">
            <w:pPr>
              <w:ind w:firstLine="0" w:firstLineChars="0"/>
              <w:jc w:val="center"/>
              <w:rPr>
                <w:rFonts w:hint="eastAsia" w:ascii="宋体" w:hAnsi="宋体" w:cs="宋体"/>
                <w:color w:val="auto"/>
                <w:szCs w:val="21"/>
                <w:highlight w:val="none"/>
              </w:rPr>
            </w:pPr>
          </w:p>
        </w:tc>
        <w:tc>
          <w:tcPr>
            <w:tcW w:w="2814" w:type="dxa"/>
            <w:gridSpan w:val="2"/>
            <w:tcBorders>
              <w:top w:val="single" w:color="auto" w:sz="4" w:space="0"/>
              <w:left w:val="single" w:color="auto" w:sz="4" w:space="0"/>
              <w:bottom w:val="single" w:color="auto" w:sz="4" w:space="0"/>
              <w:right w:val="single" w:color="auto" w:sz="4" w:space="0"/>
            </w:tcBorders>
            <w:noWrap w:val="0"/>
            <w:vAlign w:val="top"/>
          </w:tcPr>
          <w:p w14:paraId="6909B22C">
            <w:pPr>
              <w:ind w:firstLine="0" w:firstLineChars="0"/>
              <w:jc w:val="center"/>
              <w:rPr>
                <w:rFonts w:hint="eastAsia" w:ascii="宋体" w:hAnsi="宋体" w:cs="宋体"/>
                <w:color w:val="auto"/>
                <w:szCs w:val="21"/>
                <w:highlight w:val="none"/>
              </w:rPr>
            </w:pPr>
          </w:p>
        </w:tc>
      </w:tr>
      <w:tr w14:paraId="18A5D4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1374" w:type="dxa"/>
            <w:gridSpan w:val="2"/>
            <w:tcBorders>
              <w:top w:val="single" w:color="auto" w:sz="4" w:space="0"/>
              <w:left w:val="single" w:color="auto" w:sz="4" w:space="0"/>
              <w:bottom w:val="single" w:color="auto" w:sz="4" w:space="0"/>
              <w:right w:val="single" w:color="auto" w:sz="4" w:space="0"/>
            </w:tcBorders>
            <w:noWrap w:val="0"/>
            <w:vAlign w:val="top"/>
          </w:tcPr>
          <w:p w14:paraId="0EDF5B00">
            <w:pPr>
              <w:ind w:firstLine="0" w:firstLineChars="0"/>
              <w:jc w:val="center"/>
              <w:rPr>
                <w:rFonts w:hint="eastAsia" w:ascii="宋体" w:hAnsi="宋体" w:cs="宋体"/>
                <w:color w:val="auto"/>
                <w:szCs w:val="21"/>
                <w:highlight w:val="none"/>
              </w:rPr>
            </w:pPr>
          </w:p>
        </w:tc>
        <w:tc>
          <w:tcPr>
            <w:tcW w:w="1265" w:type="dxa"/>
            <w:gridSpan w:val="2"/>
            <w:tcBorders>
              <w:top w:val="single" w:color="auto" w:sz="4" w:space="0"/>
              <w:left w:val="single" w:color="auto" w:sz="4" w:space="0"/>
              <w:bottom w:val="single" w:color="auto" w:sz="4" w:space="0"/>
              <w:right w:val="single" w:color="auto" w:sz="4" w:space="0"/>
            </w:tcBorders>
            <w:noWrap w:val="0"/>
            <w:vAlign w:val="top"/>
          </w:tcPr>
          <w:p w14:paraId="5EC7148E">
            <w:pPr>
              <w:ind w:firstLine="0" w:firstLineChars="0"/>
              <w:jc w:val="center"/>
              <w:rPr>
                <w:rFonts w:hint="eastAsia" w:ascii="宋体" w:hAnsi="宋体" w:cs="宋体"/>
                <w:color w:val="auto"/>
                <w:szCs w:val="21"/>
                <w:highlight w:val="none"/>
              </w:rPr>
            </w:pPr>
          </w:p>
        </w:tc>
        <w:tc>
          <w:tcPr>
            <w:tcW w:w="1687" w:type="dxa"/>
            <w:gridSpan w:val="2"/>
            <w:tcBorders>
              <w:top w:val="single" w:color="auto" w:sz="4" w:space="0"/>
              <w:left w:val="single" w:color="auto" w:sz="4" w:space="0"/>
              <w:bottom w:val="single" w:color="auto" w:sz="4" w:space="0"/>
              <w:right w:val="single" w:color="auto" w:sz="4" w:space="0"/>
            </w:tcBorders>
            <w:noWrap w:val="0"/>
            <w:vAlign w:val="top"/>
          </w:tcPr>
          <w:p w14:paraId="10D6C5B1">
            <w:pPr>
              <w:ind w:firstLine="0" w:firstLineChars="0"/>
              <w:jc w:val="center"/>
              <w:rPr>
                <w:rFonts w:hint="eastAsia" w:ascii="宋体" w:hAnsi="宋体" w:cs="宋体"/>
                <w:color w:val="auto"/>
                <w:szCs w:val="21"/>
                <w:highlight w:val="none"/>
              </w:rPr>
            </w:pPr>
          </w:p>
        </w:tc>
        <w:tc>
          <w:tcPr>
            <w:tcW w:w="1898" w:type="dxa"/>
            <w:gridSpan w:val="2"/>
            <w:tcBorders>
              <w:top w:val="single" w:color="auto" w:sz="4" w:space="0"/>
              <w:left w:val="single" w:color="auto" w:sz="4" w:space="0"/>
              <w:bottom w:val="single" w:color="auto" w:sz="4" w:space="0"/>
              <w:right w:val="single" w:color="auto" w:sz="4" w:space="0"/>
            </w:tcBorders>
            <w:noWrap w:val="0"/>
            <w:vAlign w:val="top"/>
          </w:tcPr>
          <w:p w14:paraId="35637368">
            <w:pPr>
              <w:ind w:firstLine="0" w:firstLineChars="0"/>
              <w:jc w:val="center"/>
              <w:rPr>
                <w:rFonts w:hint="eastAsia" w:ascii="宋体" w:hAnsi="宋体" w:cs="宋体"/>
                <w:color w:val="auto"/>
                <w:szCs w:val="21"/>
                <w:highlight w:val="none"/>
              </w:rPr>
            </w:pPr>
          </w:p>
        </w:tc>
        <w:tc>
          <w:tcPr>
            <w:tcW w:w="2814" w:type="dxa"/>
            <w:gridSpan w:val="2"/>
            <w:tcBorders>
              <w:top w:val="single" w:color="auto" w:sz="4" w:space="0"/>
              <w:left w:val="single" w:color="auto" w:sz="4" w:space="0"/>
              <w:bottom w:val="single" w:color="auto" w:sz="4" w:space="0"/>
              <w:right w:val="single" w:color="auto" w:sz="4" w:space="0"/>
            </w:tcBorders>
            <w:noWrap w:val="0"/>
            <w:vAlign w:val="top"/>
          </w:tcPr>
          <w:p w14:paraId="62FA7162">
            <w:pPr>
              <w:ind w:firstLine="0" w:firstLineChars="0"/>
              <w:jc w:val="center"/>
              <w:rPr>
                <w:rFonts w:hint="eastAsia" w:ascii="宋体" w:hAnsi="宋体" w:cs="宋体"/>
                <w:color w:val="auto"/>
                <w:szCs w:val="21"/>
                <w:highlight w:val="none"/>
              </w:rPr>
            </w:pPr>
          </w:p>
        </w:tc>
      </w:tr>
    </w:tbl>
    <w:p w14:paraId="2ECD85F6">
      <w:pPr>
        <w:spacing w:line="400" w:lineRule="exact"/>
        <w:ind w:firstLine="480" w:firstLineChars="200"/>
        <w:rPr>
          <w:rFonts w:hint="eastAsia" w:ascii="宋体" w:hAnsi="宋体" w:cs="宋体"/>
          <w:color w:val="auto"/>
          <w:sz w:val="24"/>
          <w:highlight w:val="none"/>
        </w:rPr>
      </w:pPr>
    </w:p>
    <w:p w14:paraId="58328C60">
      <w:pPr>
        <w:spacing w:line="400" w:lineRule="exact"/>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注：表后附项目负责人的职称（职业资格）证书。</w:t>
      </w:r>
    </w:p>
    <w:p w14:paraId="3E8BBA72">
      <w:pPr>
        <w:keepNext w:val="0"/>
        <w:keepLines w:val="0"/>
        <w:pageBreakBefore w:val="0"/>
        <w:widowControl w:val="0"/>
        <w:kinsoku/>
        <w:wordWrap/>
        <w:overflowPunct/>
        <w:topLinePunct w:val="0"/>
        <w:autoSpaceDE/>
        <w:autoSpaceDN/>
        <w:bidi w:val="0"/>
        <w:adjustRightInd/>
        <w:snapToGrid/>
        <w:spacing w:line="700" w:lineRule="exact"/>
        <w:ind w:firstLine="1680" w:firstLineChars="700"/>
        <w:textAlignment w:val="auto"/>
        <w:rPr>
          <w:rFonts w:hint="eastAsia" w:ascii="宋体" w:hAnsi="宋体" w:cs="宋体"/>
          <w:color w:val="auto"/>
          <w:kern w:val="0"/>
          <w:sz w:val="24"/>
          <w:highlight w:val="none"/>
          <w:u w:val="single"/>
        </w:rPr>
      </w:pPr>
      <w:r>
        <w:rPr>
          <w:rFonts w:hint="eastAsia" w:ascii="宋体" w:hAnsi="宋体" w:cs="宋体"/>
          <w:color w:val="auto"/>
          <w:sz w:val="24"/>
          <w:highlight w:val="none"/>
          <w:lang w:val="en-US" w:eastAsia="zh-CN"/>
        </w:rPr>
        <w:t xml:space="preserve"> 供应商</w:t>
      </w:r>
      <w:r>
        <w:rPr>
          <w:rFonts w:hint="eastAsia" w:ascii="宋体" w:hAnsi="宋体" w:cs="宋体"/>
          <w:color w:val="auto"/>
          <w:kern w:val="0"/>
          <w:sz w:val="24"/>
          <w:highlight w:val="none"/>
        </w:rPr>
        <w:t>名称(公章)：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rPr>
        <w:t xml:space="preserve"> 电子章）</w:t>
      </w:r>
    </w:p>
    <w:p w14:paraId="5F957EFE">
      <w:pPr>
        <w:keepNext w:val="0"/>
        <w:keepLines w:val="0"/>
        <w:pageBreakBefore w:val="0"/>
        <w:widowControl w:val="0"/>
        <w:kinsoku/>
        <w:wordWrap/>
        <w:overflowPunct/>
        <w:topLinePunct w:val="0"/>
        <w:autoSpaceDE/>
        <w:autoSpaceDN/>
        <w:bidi w:val="0"/>
        <w:adjustRightInd/>
        <w:snapToGrid/>
        <w:spacing w:line="700" w:lineRule="exact"/>
        <w:ind w:firstLine="1680" w:firstLineChars="700"/>
        <w:textAlignment w:val="auto"/>
        <w:rPr>
          <w:rFonts w:hint="eastAsia" w:ascii="宋体" w:hAnsi="宋体" w:cs="宋体"/>
          <w:color w:val="auto"/>
          <w:kern w:val="0"/>
          <w:sz w:val="24"/>
          <w:highlight w:val="none"/>
          <w:u w:val="single"/>
        </w:rPr>
      </w:pPr>
      <w:r>
        <w:rPr>
          <w:rFonts w:hint="eastAsia" w:ascii="宋体" w:hAnsi="宋体" w:cs="宋体"/>
          <w:color w:val="auto"/>
          <w:kern w:val="0"/>
          <w:sz w:val="24"/>
          <w:highlight w:val="none"/>
          <w:u w:val="none"/>
        </w:rPr>
        <w:t>法定代表人或其委托代理人：</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rPr>
        <w:t>（电子签字</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73147F5B">
      <w:pPr>
        <w:rPr>
          <w:rFonts w:hint="eastAsia" w:ascii="宋体" w:hAnsi="宋体" w:cs="宋体"/>
          <w:color w:val="auto"/>
          <w:sz w:val="24"/>
          <w:highlight w:val="none"/>
        </w:rPr>
      </w:pPr>
    </w:p>
    <w:p w14:paraId="5A18D004">
      <w:pPr>
        <w:widowControl/>
        <w:spacing w:line="520" w:lineRule="atLeast"/>
        <w:ind w:firstLine="3080" w:firstLineChars="1100"/>
        <w:rPr>
          <w:rFonts w:hint="eastAsia" w:ascii="宋体" w:hAnsi="宋体" w:cs="宋体"/>
          <w:bCs/>
          <w:color w:val="auto"/>
          <w:spacing w:val="20"/>
          <w:kern w:val="0"/>
          <w:sz w:val="24"/>
          <w:highlight w:val="none"/>
        </w:rPr>
      </w:pPr>
      <w:r>
        <w:rPr>
          <w:rFonts w:hint="eastAsia" w:ascii="宋体" w:hAnsi="宋体" w:cs="宋体"/>
          <w:bCs/>
          <w:color w:val="auto"/>
          <w:spacing w:val="20"/>
          <w:kern w:val="0"/>
          <w:sz w:val="24"/>
          <w:highlight w:val="none"/>
        </w:rPr>
        <w:t>日  期:　 年　月　日</w:t>
      </w:r>
    </w:p>
    <w:p w14:paraId="3C2A73EE">
      <w:pPr>
        <w:pStyle w:val="3"/>
        <w:jc w:val="center"/>
        <w:rPr>
          <w:rFonts w:hint="eastAsia" w:ascii="宋体" w:hAnsi="宋体" w:cs="宋体"/>
          <w:color w:val="auto"/>
          <w:szCs w:val="24"/>
          <w:highlight w:val="none"/>
        </w:rPr>
      </w:pPr>
      <w:r>
        <w:rPr>
          <w:rFonts w:hint="eastAsia" w:ascii="宋体" w:hAnsi="宋体" w:cs="宋体"/>
          <w:color w:val="auto"/>
          <w:szCs w:val="24"/>
          <w:highlight w:val="none"/>
          <w:lang w:val="en-US" w:eastAsia="zh-CN"/>
        </w:rPr>
        <w:br w:type="page"/>
      </w:r>
      <w:r>
        <w:rPr>
          <w:rFonts w:hint="eastAsia" w:ascii="宋体" w:hAnsi="宋体" w:cs="宋体"/>
          <w:color w:val="auto"/>
          <w:szCs w:val="24"/>
          <w:highlight w:val="none"/>
          <w:lang w:val="en-US" w:eastAsia="zh-CN"/>
        </w:rPr>
        <w:t>（二）</w:t>
      </w:r>
      <w:r>
        <w:rPr>
          <w:rFonts w:hint="eastAsia" w:ascii="宋体" w:hAnsi="宋体" w:eastAsia="宋体" w:cs="宋体"/>
          <w:b/>
          <w:bCs/>
          <w:color w:val="auto"/>
          <w:kern w:val="2"/>
          <w:sz w:val="28"/>
          <w:szCs w:val="28"/>
          <w:highlight w:val="none"/>
          <w:lang w:val="en-US" w:eastAsia="zh-CN" w:bidi="ar-SA"/>
        </w:rPr>
        <w:t>拟投入项目成员配置表</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169"/>
        <w:gridCol w:w="2119"/>
        <w:gridCol w:w="2758"/>
        <w:gridCol w:w="1011"/>
      </w:tblGrid>
      <w:tr w14:paraId="184E9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973" w:type="dxa"/>
            <w:vMerge w:val="restart"/>
            <w:tcBorders>
              <w:top w:val="single" w:color="auto" w:sz="4" w:space="0"/>
              <w:left w:val="single" w:color="auto" w:sz="4" w:space="0"/>
              <w:bottom w:val="single" w:color="auto" w:sz="4" w:space="0"/>
              <w:right w:val="single" w:color="auto" w:sz="4" w:space="0"/>
            </w:tcBorders>
            <w:noWrap w:val="0"/>
            <w:vAlign w:val="center"/>
          </w:tcPr>
          <w:p w14:paraId="65583678">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职务</w:t>
            </w:r>
          </w:p>
        </w:tc>
        <w:tc>
          <w:tcPr>
            <w:tcW w:w="2169" w:type="dxa"/>
            <w:vMerge w:val="restart"/>
            <w:tcBorders>
              <w:top w:val="single" w:color="auto" w:sz="4" w:space="0"/>
              <w:left w:val="single" w:color="auto" w:sz="4" w:space="0"/>
              <w:right w:val="single" w:color="auto" w:sz="4" w:space="0"/>
            </w:tcBorders>
            <w:noWrap w:val="0"/>
            <w:vAlign w:val="center"/>
          </w:tcPr>
          <w:p w14:paraId="059A8EEF">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4877" w:type="dxa"/>
            <w:gridSpan w:val="2"/>
            <w:tcBorders>
              <w:top w:val="single" w:color="auto" w:sz="4" w:space="0"/>
              <w:left w:val="single" w:color="auto" w:sz="4" w:space="0"/>
              <w:bottom w:val="single" w:color="auto" w:sz="4" w:space="0"/>
              <w:right w:val="single" w:color="auto" w:sz="4" w:space="0"/>
            </w:tcBorders>
            <w:noWrap w:val="0"/>
            <w:vAlign w:val="center"/>
          </w:tcPr>
          <w:p w14:paraId="57F5B873">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执业或职业资格证明</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53D8356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备注</w:t>
            </w:r>
          </w:p>
        </w:tc>
      </w:tr>
      <w:tr w14:paraId="1FCF5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 w:hRule="atLeast"/>
        </w:trPr>
        <w:tc>
          <w:tcPr>
            <w:tcW w:w="973" w:type="dxa"/>
            <w:vMerge w:val="continue"/>
            <w:tcBorders>
              <w:top w:val="single" w:color="auto" w:sz="4" w:space="0"/>
              <w:left w:val="single" w:color="auto" w:sz="4" w:space="0"/>
              <w:bottom w:val="single" w:color="auto" w:sz="4" w:space="0"/>
              <w:right w:val="single" w:color="auto" w:sz="4" w:space="0"/>
            </w:tcBorders>
            <w:noWrap w:val="0"/>
            <w:vAlign w:val="center"/>
          </w:tcPr>
          <w:p w14:paraId="67ED259B">
            <w:pPr>
              <w:spacing w:line="440" w:lineRule="exact"/>
              <w:jc w:val="center"/>
              <w:rPr>
                <w:rFonts w:hint="eastAsia" w:ascii="宋体" w:hAnsi="宋体" w:cs="宋体"/>
                <w:color w:val="auto"/>
                <w:sz w:val="24"/>
                <w:highlight w:val="none"/>
              </w:rPr>
            </w:pPr>
          </w:p>
        </w:tc>
        <w:tc>
          <w:tcPr>
            <w:tcW w:w="2169" w:type="dxa"/>
            <w:vMerge w:val="continue"/>
            <w:tcBorders>
              <w:left w:val="single" w:color="auto" w:sz="4" w:space="0"/>
              <w:bottom w:val="single" w:color="auto" w:sz="4" w:space="0"/>
              <w:right w:val="single" w:color="auto" w:sz="4" w:space="0"/>
            </w:tcBorders>
            <w:noWrap w:val="0"/>
            <w:vAlign w:val="center"/>
          </w:tcPr>
          <w:p w14:paraId="3E9928CB">
            <w:pPr>
              <w:spacing w:line="440" w:lineRule="exact"/>
              <w:jc w:val="center"/>
              <w:rPr>
                <w:rFonts w:hint="eastAsia" w:ascii="宋体" w:hAnsi="宋体" w:cs="宋体"/>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center"/>
          </w:tcPr>
          <w:p w14:paraId="60EC5A0B">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证书名称</w:t>
            </w:r>
          </w:p>
        </w:tc>
        <w:tc>
          <w:tcPr>
            <w:tcW w:w="2758" w:type="dxa"/>
            <w:tcBorders>
              <w:top w:val="single" w:color="auto" w:sz="4" w:space="0"/>
              <w:left w:val="single" w:color="auto" w:sz="4" w:space="0"/>
              <w:bottom w:val="single" w:color="auto" w:sz="4" w:space="0"/>
              <w:right w:val="single" w:color="auto" w:sz="4" w:space="0"/>
            </w:tcBorders>
            <w:noWrap w:val="0"/>
            <w:vAlign w:val="center"/>
          </w:tcPr>
          <w:p w14:paraId="0C4C26E5">
            <w:pPr>
              <w:spacing w:line="440" w:lineRule="exact"/>
              <w:jc w:val="center"/>
              <w:rPr>
                <w:rFonts w:hint="eastAsia" w:ascii="宋体" w:hAnsi="宋体" w:cs="宋体"/>
                <w:color w:val="auto"/>
                <w:sz w:val="24"/>
                <w:highlight w:val="none"/>
              </w:rPr>
            </w:pPr>
            <w:r>
              <w:rPr>
                <w:rFonts w:hint="eastAsia" w:ascii="宋体" w:hAnsi="宋体" w:cs="宋体"/>
                <w:color w:val="auto"/>
                <w:sz w:val="24"/>
                <w:highlight w:val="none"/>
              </w:rPr>
              <w:t>证号</w:t>
            </w: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F172F02">
            <w:pPr>
              <w:spacing w:line="440" w:lineRule="exact"/>
              <w:jc w:val="center"/>
              <w:rPr>
                <w:rFonts w:hint="eastAsia" w:ascii="宋体" w:hAnsi="宋体" w:cs="宋体"/>
                <w:color w:val="auto"/>
                <w:sz w:val="24"/>
                <w:highlight w:val="none"/>
              </w:rPr>
            </w:pPr>
          </w:p>
        </w:tc>
      </w:tr>
      <w:tr w14:paraId="079C5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3" w:type="dxa"/>
            <w:tcBorders>
              <w:top w:val="single" w:color="auto" w:sz="4" w:space="0"/>
              <w:left w:val="single" w:color="auto" w:sz="4" w:space="0"/>
              <w:bottom w:val="single" w:color="auto" w:sz="4" w:space="0"/>
              <w:right w:val="single" w:color="auto" w:sz="4" w:space="0"/>
            </w:tcBorders>
            <w:noWrap w:val="0"/>
            <w:vAlign w:val="center"/>
          </w:tcPr>
          <w:p w14:paraId="315222F1">
            <w:pPr>
              <w:spacing w:line="440" w:lineRule="exact"/>
              <w:jc w:val="center"/>
              <w:rPr>
                <w:rFonts w:hint="eastAsia" w:ascii="宋体" w:hAnsi="宋体" w:cs="宋体"/>
                <w:color w:val="auto"/>
                <w:sz w:val="24"/>
                <w:highlight w:val="none"/>
              </w:rPr>
            </w:pPr>
          </w:p>
        </w:tc>
        <w:tc>
          <w:tcPr>
            <w:tcW w:w="2169" w:type="dxa"/>
            <w:tcBorders>
              <w:top w:val="single" w:color="auto" w:sz="4" w:space="0"/>
              <w:left w:val="single" w:color="auto" w:sz="4" w:space="0"/>
              <w:bottom w:val="single" w:color="auto" w:sz="4" w:space="0"/>
              <w:right w:val="single" w:color="auto" w:sz="4" w:space="0"/>
            </w:tcBorders>
            <w:noWrap w:val="0"/>
            <w:vAlign w:val="center"/>
          </w:tcPr>
          <w:p w14:paraId="3484055A">
            <w:pPr>
              <w:spacing w:line="440" w:lineRule="exact"/>
              <w:jc w:val="center"/>
              <w:rPr>
                <w:rFonts w:hint="eastAsia" w:ascii="宋体" w:hAnsi="宋体" w:cs="宋体"/>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center"/>
          </w:tcPr>
          <w:p w14:paraId="610DB3AC">
            <w:pPr>
              <w:spacing w:line="440" w:lineRule="exact"/>
              <w:jc w:val="center"/>
              <w:rPr>
                <w:rFonts w:hint="eastAsia" w:ascii="宋体" w:hAnsi="宋体" w:cs="宋体"/>
                <w:color w:val="auto"/>
                <w:sz w:val="24"/>
                <w:highlight w:val="none"/>
              </w:rPr>
            </w:pPr>
          </w:p>
        </w:tc>
        <w:tc>
          <w:tcPr>
            <w:tcW w:w="2758" w:type="dxa"/>
            <w:tcBorders>
              <w:top w:val="single" w:color="auto" w:sz="4" w:space="0"/>
              <w:left w:val="single" w:color="auto" w:sz="4" w:space="0"/>
              <w:bottom w:val="single" w:color="auto" w:sz="4" w:space="0"/>
              <w:right w:val="single" w:color="auto" w:sz="4" w:space="0"/>
            </w:tcBorders>
            <w:noWrap w:val="0"/>
            <w:vAlign w:val="center"/>
          </w:tcPr>
          <w:p w14:paraId="3C05948B">
            <w:pPr>
              <w:spacing w:line="440" w:lineRule="exact"/>
              <w:jc w:val="center"/>
              <w:rPr>
                <w:rFonts w:hint="eastAsia" w:ascii="宋体" w:hAnsi="宋体" w:cs="宋体"/>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center"/>
          </w:tcPr>
          <w:p w14:paraId="20642D3C">
            <w:pPr>
              <w:spacing w:line="440" w:lineRule="exact"/>
              <w:jc w:val="center"/>
              <w:rPr>
                <w:rFonts w:hint="eastAsia" w:ascii="宋体" w:hAnsi="宋体" w:cs="宋体"/>
                <w:color w:val="auto"/>
                <w:sz w:val="24"/>
                <w:highlight w:val="none"/>
              </w:rPr>
            </w:pPr>
          </w:p>
        </w:tc>
      </w:tr>
      <w:tr w14:paraId="38CAC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3" w:type="dxa"/>
            <w:tcBorders>
              <w:top w:val="single" w:color="auto" w:sz="4" w:space="0"/>
              <w:left w:val="single" w:color="auto" w:sz="4" w:space="0"/>
              <w:bottom w:val="single" w:color="auto" w:sz="4" w:space="0"/>
              <w:right w:val="single" w:color="auto" w:sz="4" w:space="0"/>
            </w:tcBorders>
            <w:noWrap w:val="0"/>
            <w:vAlign w:val="top"/>
          </w:tcPr>
          <w:p w14:paraId="63A0A16B">
            <w:pPr>
              <w:spacing w:line="440" w:lineRule="exact"/>
              <w:jc w:val="center"/>
              <w:rPr>
                <w:rFonts w:hint="eastAsia" w:ascii="宋体" w:hAnsi="宋体" w:cs="宋体"/>
                <w:color w:val="auto"/>
                <w:sz w:val="24"/>
                <w:highlight w:val="none"/>
              </w:rPr>
            </w:pPr>
          </w:p>
        </w:tc>
        <w:tc>
          <w:tcPr>
            <w:tcW w:w="2169" w:type="dxa"/>
            <w:tcBorders>
              <w:top w:val="single" w:color="auto" w:sz="4" w:space="0"/>
              <w:left w:val="single" w:color="auto" w:sz="4" w:space="0"/>
              <w:bottom w:val="single" w:color="auto" w:sz="4" w:space="0"/>
              <w:right w:val="single" w:color="auto" w:sz="4" w:space="0"/>
            </w:tcBorders>
            <w:noWrap w:val="0"/>
            <w:vAlign w:val="top"/>
          </w:tcPr>
          <w:p w14:paraId="16CAFB83">
            <w:pPr>
              <w:spacing w:line="440" w:lineRule="exact"/>
              <w:jc w:val="center"/>
              <w:rPr>
                <w:rFonts w:hint="eastAsia" w:ascii="宋体" w:hAnsi="宋体" w:cs="宋体"/>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1DC19FC4">
            <w:pPr>
              <w:spacing w:line="440" w:lineRule="exact"/>
              <w:jc w:val="center"/>
              <w:rPr>
                <w:rFonts w:hint="eastAsia" w:ascii="宋体" w:hAnsi="宋体" w:cs="宋体"/>
                <w:color w:val="auto"/>
                <w:sz w:val="24"/>
                <w:highlight w:val="none"/>
              </w:rPr>
            </w:pPr>
          </w:p>
        </w:tc>
        <w:tc>
          <w:tcPr>
            <w:tcW w:w="2758" w:type="dxa"/>
            <w:tcBorders>
              <w:top w:val="single" w:color="auto" w:sz="4" w:space="0"/>
              <w:left w:val="single" w:color="auto" w:sz="4" w:space="0"/>
              <w:bottom w:val="single" w:color="auto" w:sz="4" w:space="0"/>
              <w:right w:val="single" w:color="auto" w:sz="4" w:space="0"/>
            </w:tcBorders>
            <w:noWrap w:val="0"/>
            <w:vAlign w:val="top"/>
          </w:tcPr>
          <w:p w14:paraId="19742BFB">
            <w:pPr>
              <w:spacing w:line="440" w:lineRule="exact"/>
              <w:jc w:val="center"/>
              <w:rPr>
                <w:rFonts w:hint="eastAsia" w:ascii="宋体" w:hAnsi="宋体" w:cs="宋体"/>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4A22ECE6">
            <w:pPr>
              <w:spacing w:line="440" w:lineRule="exact"/>
              <w:jc w:val="center"/>
              <w:rPr>
                <w:rFonts w:hint="eastAsia" w:ascii="宋体" w:hAnsi="宋体" w:cs="宋体"/>
                <w:color w:val="auto"/>
                <w:sz w:val="24"/>
                <w:highlight w:val="none"/>
              </w:rPr>
            </w:pPr>
          </w:p>
        </w:tc>
      </w:tr>
      <w:tr w14:paraId="78FB0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3" w:type="dxa"/>
            <w:tcBorders>
              <w:top w:val="single" w:color="auto" w:sz="4" w:space="0"/>
              <w:left w:val="single" w:color="auto" w:sz="4" w:space="0"/>
              <w:bottom w:val="single" w:color="auto" w:sz="4" w:space="0"/>
              <w:right w:val="single" w:color="auto" w:sz="4" w:space="0"/>
            </w:tcBorders>
            <w:noWrap w:val="0"/>
            <w:vAlign w:val="top"/>
          </w:tcPr>
          <w:p w14:paraId="7E121557">
            <w:pPr>
              <w:spacing w:line="440" w:lineRule="exact"/>
              <w:jc w:val="center"/>
              <w:rPr>
                <w:rFonts w:hint="eastAsia" w:ascii="宋体" w:hAnsi="宋体" w:cs="宋体"/>
                <w:color w:val="auto"/>
                <w:sz w:val="24"/>
                <w:highlight w:val="none"/>
              </w:rPr>
            </w:pPr>
          </w:p>
        </w:tc>
        <w:tc>
          <w:tcPr>
            <w:tcW w:w="2169" w:type="dxa"/>
            <w:tcBorders>
              <w:top w:val="single" w:color="auto" w:sz="4" w:space="0"/>
              <w:left w:val="single" w:color="auto" w:sz="4" w:space="0"/>
              <w:bottom w:val="single" w:color="auto" w:sz="4" w:space="0"/>
              <w:right w:val="single" w:color="auto" w:sz="4" w:space="0"/>
            </w:tcBorders>
            <w:noWrap w:val="0"/>
            <w:vAlign w:val="top"/>
          </w:tcPr>
          <w:p w14:paraId="3D76B196">
            <w:pPr>
              <w:spacing w:line="440" w:lineRule="exact"/>
              <w:jc w:val="center"/>
              <w:rPr>
                <w:rFonts w:hint="eastAsia" w:ascii="宋体" w:hAnsi="宋体" w:cs="宋体"/>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047AF710">
            <w:pPr>
              <w:spacing w:line="440" w:lineRule="exact"/>
              <w:jc w:val="center"/>
              <w:rPr>
                <w:rFonts w:hint="eastAsia" w:ascii="宋体" w:hAnsi="宋体" w:cs="宋体"/>
                <w:color w:val="auto"/>
                <w:sz w:val="24"/>
                <w:highlight w:val="none"/>
              </w:rPr>
            </w:pPr>
          </w:p>
        </w:tc>
        <w:tc>
          <w:tcPr>
            <w:tcW w:w="2758" w:type="dxa"/>
            <w:tcBorders>
              <w:top w:val="single" w:color="auto" w:sz="4" w:space="0"/>
              <w:left w:val="single" w:color="auto" w:sz="4" w:space="0"/>
              <w:bottom w:val="single" w:color="auto" w:sz="4" w:space="0"/>
              <w:right w:val="single" w:color="auto" w:sz="4" w:space="0"/>
            </w:tcBorders>
            <w:noWrap w:val="0"/>
            <w:vAlign w:val="top"/>
          </w:tcPr>
          <w:p w14:paraId="37268ED8">
            <w:pPr>
              <w:spacing w:line="440" w:lineRule="exact"/>
              <w:jc w:val="center"/>
              <w:rPr>
                <w:rFonts w:hint="eastAsia" w:ascii="宋体" w:hAnsi="宋体" w:cs="宋体"/>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7AE81F55">
            <w:pPr>
              <w:spacing w:line="440" w:lineRule="exact"/>
              <w:jc w:val="center"/>
              <w:rPr>
                <w:rFonts w:hint="eastAsia" w:ascii="宋体" w:hAnsi="宋体" w:cs="宋体"/>
                <w:color w:val="auto"/>
                <w:sz w:val="24"/>
                <w:highlight w:val="none"/>
              </w:rPr>
            </w:pPr>
          </w:p>
        </w:tc>
      </w:tr>
      <w:tr w14:paraId="753F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3" w:type="dxa"/>
            <w:tcBorders>
              <w:top w:val="single" w:color="auto" w:sz="4" w:space="0"/>
              <w:left w:val="single" w:color="auto" w:sz="4" w:space="0"/>
              <w:bottom w:val="single" w:color="auto" w:sz="4" w:space="0"/>
              <w:right w:val="single" w:color="auto" w:sz="4" w:space="0"/>
            </w:tcBorders>
            <w:noWrap w:val="0"/>
            <w:vAlign w:val="top"/>
          </w:tcPr>
          <w:p w14:paraId="75EC3594">
            <w:pPr>
              <w:spacing w:line="440" w:lineRule="exact"/>
              <w:jc w:val="center"/>
              <w:rPr>
                <w:rFonts w:hint="eastAsia" w:ascii="宋体" w:hAnsi="宋体" w:cs="宋体"/>
                <w:color w:val="auto"/>
                <w:sz w:val="24"/>
                <w:highlight w:val="none"/>
              </w:rPr>
            </w:pPr>
          </w:p>
        </w:tc>
        <w:tc>
          <w:tcPr>
            <w:tcW w:w="2169" w:type="dxa"/>
            <w:tcBorders>
              <w:top w:val="single" w:color="auto" w:sz="4" w:space="0"/>
              <w:left w:val="single" w:color="auto" w:sz="4" w:space="0"/>
              <w:bottom w:val="single" w:color="auto" w:sz="4" w:space="0"/>
              <w:right w:val="single" w:color="auto" w:sz="4" w:space="0"/>
            </w:tcBorders>
            <w:noWrap w:val="0"/>
            <w:vAlign w:val="top"/>
          </w:tcPr>
          <w:p w14:paraId="15CC9708">
            <w:pPr>
              <w:spacing w:line="440" w:lineRule="exact"/>
              <w:jc w:val="center"/>
              <w:rPr>
                <w:rFonts w:hint="eastAsia" w:ascii="宋体" w:hAnsi="宋体" w:cs="宋体"/>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0624E72A">
            <w:pPr>
              <w:spacing w:line="440" w:lineRule="exact"/>
              <w:jc w:val="center"/>
              <w:rPr>
                <w:rFonts w:hint="eastAsia" w:ascii="宋体" w:hAnsi="宋体" w:cs="宋体"/>
                <w:color w:val="auto"/>
                <w:sz w:val="24"/>
                <w:highlight w:val="none"/>
              </w:rPr>
            </w:pPr>
          </w:p>
        </w:tc>
        <w:tc>
          <w:tcPr>
            <w:tcW w:w="2758" w:type="dxa"/>
            <w:tcBorders>
              <w:top w:val="single" w:color="auto" w:sz="4" w:space="0"/>
              <w:left w:val="single" w:color="auto" w:sz="4" w:space="0"/>
              <w:bottom w:val="single" w:color="auto" w:sz="4" w:space="0"/>
              <w:right w:val="single" w:color="auto" w:sz="4" w:space="0"/>
            </w:tcBorders>
            <w:noWrap w:val="0"/>
            <w:vAlign w:val="top"/>
          </w:tcPr>
          <w:p w14:paraId="3722A1D3">
            <w:pPr>
              <w:spacing w:line="440" w:lineRule="exact"/>
              <w:jc w:val="center"/>
              <w:rPr>
                <w:rFonts w:hint="eastAsia" w:ascii="宋体" w:hAnsi="宋体" w:cs="宋体"/>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12594E9E">
            <w:pPr>
              <w:spacing w:line="440" w:lineRule="exact"/>
              <w:jc w:val="center"/>
              <w:rPr>
                <w:rFonts w:hint="eastAsia" w:ascii="宋体" w:hAnsi="宋体" w:cs="宋体"/>
                <w:color w:val="auto"/>
                <w:sz w:val="24"/>
                <w:highlight w:val="none"/>
              </w:rPr>
            </w:pPr>
          </w:p>
        </w:tc>
      </w:tr>
      <w:tr w14:paraId="1AF4D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3" w:type="dxa"/>
            <w:tcBorders>
              <w:top w:val="single" w:color="auto" w:sz="4" w:space="0"/>
              <w:left w:val="single" w:color="auto" w:sz="4" w:space="0"/>
              <w:bottom w:val="single" w:color="auto" w:sz="4" w:space="0"/>
              <w:right w:val="single" w:color="auto" w:sz="4" w:space="0"/>
            </w:tcBorders>
            <w:noWrap w:val="0"/>
            <w:vAlign w:val="top"/>
          </w:tcPr>
          <w:p w14:paraId="046BC594">
            <w:pPr>
              <w:spacing w:line="440" w:lineRule="exact"/>
              <w:jc w:val="center"/>
              <w:rPr>
                <w:rFonts w:hint="eastAsia" w:ascii="宋体" w:hAnsi="宋体" w:cs="宋体"/>
                <w:color w:val="auto"/>
                <w:sz w:val="24"/>
                <w:highlight w:val="none"/>
              </w:rPr>
            </w:pPr>
          </w:p>
        </w:tc>
        <w:tc>
          <w:tcPr>
            <w:tcW w:w="2169" w:type="dxa"/>
            <w:tcBorders>
              <w:top w:val="single" w:color="auto" w:sz="4" w:space="0"/>
              <w:left w:val="single" w:color="auto" w:sz="4" w:space="0"/>
              <w:bottom w:val="single" w:color="auto" w:sz="4" w:space="0"/>
              <w:right w:val="single" w:color="auto" w:sz="4" w:space="0"/>
            </w:tcBorders>
            <w:noWrap w:val="0"/>
            <w:vAlign w:val="top"/>
          </w:tcPr>
          <w:p w14:paraId="3C472C7B">
            <w:pPr>
              <w:spacing w:line="440" w:lineRule="exact"/>
              <w:jc w:val="center"/>
              <w:rPr>
                <w:rFonts w:hint="eastAsia" w:ascii="宋体" w:hAnsi="宋体" w:cs="宋体"/>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0964650C">
            <w:pPr>
              <w:spacing w:line="440" w:lineRule="exact"/>
              <w:jc w:val="center"/>
              <w:rPr>
                <w:rFonts w:hint="eastAsia" w:ascii="宋体" w:hAnsi="宋体" w:cs="宋体"/>
                <w:color w:val="auto"/>
                <w:sz w:val="24"/>
                <w:highlight w:val="none"/>
              </w:rPr>
            </w:pPr>
          </w:p>
        </w:tc>
        <w:tc>
          <w:tcPr>
            <w:tcW w:w="2758" w:type="dxa"/>
            <w:tcBorders>
              <w:top w:val="single" w:color="auto" w:sz="4" w:space="0"/>
              <w:left w:val="single" w:color="auto" w:sz="4" w:space="0"/>
              <w:bottom w:val="single" w:color="auto" w:sz="4" w:space="0"/>
              <w:right w:val="single" w:color="auto" w:sz="4" w:space="0"/>
            </w:tcBorders>
            <w:noWrap w:val="0"/>
            <w:vAlign w:val="top"/>
          </w:tcPr>
          <w:p w14:paraId="2BB968F5">
            <w:pPr>
              <w:spacing w:line="440" w:lineRule="exact"/>
              <w:jc w:val="center"/>
              <w:rPr>
                <w:rFonts w:hint="eastAsia" w:ascii="宋体" w:hAnsi="宋体" w:cs="宋体"/>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4577D319">
            <w:pPr>
              <w:spacing w:line="440" w:lineRule="exact"/>
              <w:jc w:val="center"/>
              <w:rPr>
                <w:rFonts w:hint="eastAsia" w:ascii="宋体" w:hAnsi="宋体" w:cs="宋体"/>
                <w:color w:val="auto"/>
                <w:sz w:val="24"/>
                <w:highlight w:val="none"/>
              </w:rPr>
            </w:pPr>
          </w:p>
        </w:tc>
      </w:tr>
      <w:tr w14:paraId="73FE1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3" w:type="dxa"/>
            <w:tcBorders>
              <w:top w:val="single" w:color="auto" w:sz="4" w:space="0"/>
              <w:left w:val="single" w:color="auto" w:sz="4" w:space="0"/>
              <w:bottom w:val="single" w:color="auto" w:sz="4" w:space="0"/>
              <w:right w:val="single" w:color="auto" w:sz="4" w:space="0"/>
            </w:tcBorders>
            <w:noWrap w:val="0"/>
            <w:vAlign w:val="top"/>
          </w:tcPr>
          <w:p w14:paraId="2587B7DB">
            <w:pPr>
              <w:spacing w:line="440" w:lineRule="exact"/>
              <w:jc w:val="center"/>
              <w:rPr>
                <w:rFonts w:hint="eastAsia" w:ascii="宋体" w:hAnsi="宋体" w:cs="宋体"/>
                <w:color w:val="auto"/>
                <w:sz w:val="24"/>
                <w:highlight w:val="none"/>
              </w:rPr>
            </w:pPr>
          </w:p>
        </w:tc>
        <w:tc>
          <w:tcPr>
            <w:tcW w:w="2169" w:type="dxa"/>
            <w:tcBorders>
              <w:top w:val="single" w:color="auto" w:sz="4" w:space="0"/>
              <w:left w:val="single" w:color="auto" w:sz="4" w:space="0"/>
              <w:bottom w:val="single" w:color="auto" w:sz="4" w:space="0"/>
              <w:right w:val="single" w:color="auto" w:sz="4" w:space="0"/>
            </w:tcBorders>
            <w:noWrap w:val="0"/>
            <w:vAlign w:val="top"/>
          </w:tcPr>
          <w:p w14:paraId="231B15A5">
            <w:pPr>
              <w:spacing w:line="440" w:lineRule="exact"/>
              <w:jc w:val="center"/>
              <w:rPr>
                <w:rFonts w:hint="eastAsia" w:ascii="宋体" w:hAnsi="宋体" w:cs="宋体"/>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11DF7179">
            <w:pPr>
              <w:spacing w:line="440" w:lineRule="exact"/>
              <w:jc w:val="center"/>
              <w:rPr>
                <w:rFonts w:hint="eastAsia" w:ascii="宋体" w:hAnsi="宋体" w:cs="宋体"/>
                <w:color w:val="auto"/>
                <w:sz w:val="24"/>
                <w:highlight w:val="none"/>
              </w:rPr>
            </w:pPr>
          </w:p>
        </w:tc>
        <w:tc>
          <w:tcPr>
            <w:tcW w:w="2758" w:type="dxa"/>
            <w:tcBorders>
              <w:top w:val="single" w:color="auto" w:sz="4" w:space="0"/>
              <w:left w:val="single" w:color="auto" w:sz="4" w:space="0"/>
              <w:bottom w:val="single" w:color="auto" w:sz="4" w:space="0"/>
              <w:right w:val="single" w:color="auto" w:sz="4" w:space="0"/>
            </w:tcBorders>
            <w:noWrap w:val="0"/>
            <w:vAlign w:val="top"/>
          </w:tcPr>
          <w:p w14:paraId="7A0BA6BA">
            <w:pPr>
              <w:spacing w:line="440" w:lineRule="exact"/>
              <w:jc w:val="center"/>
              <w:rPr>
                <w:rFonts w:hint="eastAsia" w:ascii="宋体" w:hAnsi="宋体" w:cs="宋体"/>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012751B8">
            <w:pPr>
              <w:spacing w:line="440" w:lineRule="exact"/>
              <w:jc w:val="center"/>
              <w:rPr>
                <w:rFonts w:hint="eastAsia" w:ascii="宋体" w:hAnsi="宋体" w:cs="宋体"/>
                <w:color w:val="auto"/>
                <w:sz w:val="24"/>
                <w:highlight w:val="none"/>
              </w:rPr>
            </w:pPr>
          </w:p>
        </w:tc>
      </w:tr>
      <w:tr w14:paraId="4007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3" w:type="dxa"/>
            <w:tcBorders>
              <w:top w:val="single" w:color="auto" w:sz="4" w:space="0"/>
              <w:left w:val="single" w:color="auto" w:sz="4" w:space="0"/>
              <w:bottom w:val="single" w:color="auto" w:sz="4" w:space="0"/>
              <w:right w:val="single" w:color="auto" w:sz="4" w:space="0"/>
            </w:tcBorders>
            <w:noWrap w:val="0"/>
            <w:vAlign w:val="top"/>
          </w:tcPr>
          <w:p w14:paraId="0368A8FC">
            <w:pPr>
              <w:spacing w:line="440" w:lineRule="exact"/>
              <w:jc w:val="center"/>
              <w:rPr>
                <w:rFonts w:hint="eastAsia" w:ascii="宋体" w:hAnsi="宋体" w:cs="宋体"/>
                <w:color w:val="auto"/>
                <w:sz w:val="24"/>
                <w:highlight w:val="none"/>
              </w:rPr>
            </w:pPr>
          </w:p>
        </w:tc>
        <w:tc>
          <w:tcPr>
            <w:tcW w:w="2169" w:type="dxa"/>
            <w:tcBorders>
              <w:top w:val="single" w:color="auto" w:sz="4" w:space="0"/>
              <w:left w:val="single" w:color="auto" w:sz="4" w:space="0"/>
              <w:bottom w:val="single" w:color="auto" w:sz="4" w:space="0"/>
              <w:right w:val="single" w:color="auto" w:sz="4" w:space="0"/>
            </w:tcBorders>
            <w:noWrap w:val="0"/>
            <w:vAlign w:val="top"/>
          </w:tcPr>
          <w:p w14:paraId="1C665314">
            <w:pPr>
              <w:spacing w:line="440" w:lineRule="exact"/>
              <w:jc w:val="center"/>
              <w:rPr>
                <w:rFonts w:hint="eastAsia" w:ascii="宋体" w:hAnsi="宋体" w:cs="宋体"/>
                <w:color w:val="auto"/>
                <w:sz w:val="24"/>
                <w:highlight w:val="none"/>
              </w:rPr>
            </w:pPr>
          </w:p>
        </w:tc>
        <w:tc>
          <w:tcPr>
            <w:tcW w:w="2119" w:type="dxa"/>
            <w:tcBorders>
              <w:top w:val="single" w:color="auto" w:sz="4" w:space="0"/>
              <w:left w:val="single" w:color="auto" w:sz="4" w:space="0"/>
              <w:bottom w:val="single" w:color="auto" w:sz="4" w:space="0"/>
              <w:right w:val="single" w:color="auto" w:sz="4" w:space="0"/>
            </w:tcBorders>
            <w:noWrap w:val="0"/>
            <w:vAlign w:val="top"/>
          </w:tcPr>
          <w:p w14:paraId="25BA2199">
            <w:pPr>
              <w:spacing w:line="440" w:lineRule="exact"/>
              <w:jc w:val="center"/>
              <w:rPr>
                <w:rFonts w:hint="eastAsia" w:ascii="宋体" w:hAnsi="宋体" w:cs="宋体"/>
                <w:color w:val="auto"/>
                <w:sz w:val="24"/>
                <w:highlight w:val="none"/>
              </w:rPr>
            </w:pPr>
          </w:p>
        </w:tc>
        <w:tc>
          <w:tcPr>
            <w:tcW w:w="2758" w:type="dxa"/>
            <w:tcBorders>
              <w:top w:val="single" w:color="auto" w:sz="4" w:space="0"/>
              <w:left w:val="single" w:color="auto" w:sz="4" w:space="0"/>
              <w:bottom w:val="single" w:color="auto" w:sz="4" w:space="0"/>
              <w:right w:val="single" w:color="auto" w:sz="4" w:space="0"/>
            </w:tcBorders>
            <w:noWrap w:val="0"/>
            <w:vAlign w:val="top"/>
          </w:tcPr>
          <w:p w14:paraId="6C5DFD63">
            <w:pPr>
              <w:spacing w:line="440" w:lineRule="exact"/>
              <w:jc w:val="center"/>
              <w:rPr>
                <w:rFonts w:hint="eastAsia" w:ascii="宋体" w:hAnsi="宋体" w:cs="宋体"/>
                <w:color w:val="auto"/>
                <w:sz w:val="24"/>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14:paraId="6A2E3168">
            <w:pPr>
              <w:spacing w:line="440" w:lineRule="exact"/>
              <w:jc w:val="center"/>
              <w:rPr>
                <w:rFonts w:hint="eastAsia" w:ascii="宋体" w:hAnsi="宋体" w:cs="宋体"/>
                <w:color w:val="auto"/>
                <w:sz w:val="24"/>
                <w:highlight w:val="none"/>
              </w:rPr>
            </w:pPr>
          </w:p>
        </w:tc>
      </w:tr>
    </w:tbl>
    <w:p w14:paraId="17547F62">
      <w:pPr>
        <w:spacing w:line="360" w:lineRule="auto"/>
        <w:ind w:firstLine="360"/>
        <w:rPr>
          <w:rFonts w:hint="eastAsia" w:ascii="宋体" w:hAnsi="宋体" w:cs="宋体"/>
          <w:color w:val="auto"/>
          <w:sz w:val="24"/>
          <w:highlight w:val="none"/>
        </w:rPr>
      </w:pPr>
    </w:p>
    <w:p w14:paraId="054CFB75">
      <w:pPr>
        <w:spacing w:line="360" w:lineRule="auto"/>
        <w:ind w:firstLine="360"/>
        <w:rPr>
          <w:rFonts w:hint="eastAsia" w:ascii="宋体" w:hAnsi="宋体" w:cs="宋体"/>
          <w:color w:val="auto"/>
          <w:sz w:val="24"/>
          <w:highlight w:val="none"/>
        </w:rPr>
      </w:pPr>
      <w:r>
        <w:rPr>
          <w:rFonts w:hint="eastAsia" w:ascii="宋体" w:hAnsi="宋体" w:cs="宋体"/>
          <w:color w:val="auto"/>
          <w:sz w:val="24"/>
          <w:highlight w:val="none"/>
        </w:rPr>
        <w:t>注：表后附拟投入的人员的职称（职业资格）证书。</w:t>
      </w:r>
    </w:p>
    <w:p w14:paraId="18C232CC">
      <w:pPr>
        <w:rPr>
          <w:rFonts w:hint="eastAsia" w:ascii="宋体" w:hAnsi="宋体" w:cs="宋体"/>
          <w:color w:val="auto"/>
          <w:sz w:val="24"/>
          <w:highlight w:val="none"/>
        </w:rPr>
      </w:pPr>
    </w:p>
    <w:p w14:paraId="5CBFEB5C">
      <w:pPr>
        <w:rPr>
          <w:rFonts w:hint="eastAsia" w:ascii="宋体" w:hAnsi="宋体" w:cs="宋体"/>
          <w:color w:val="auto"/>
          <w:sz w:val="24"/>
          <w:highlight w:val="none"/>
        </w:rPr>
      </w:pPr>
    </w:p>
    <w:p w14:paraId="406C6242">
      <w:pPr>
        <w:rPr>
          <w:rFonts w:hint="eastAsia" w:ascii="宋体" w:hAnsi="宋体" w:cs="宋体"/>
          <w:color w:val="auto"/>
          <w:sz w:val="24"/>
          <w:highlight w:val="none"/>
        </w:rPr>
      </w:pPr>
    </w:p>
    <w:p w14:paraId="5CFFFF11">
      <w:pPr>
        <w:rPr>
          <w:rFonts w:hint="eastAsia" w:ascii="宋体" w:hAnsi="宋体" w:cs="宋体"/>
          <w:color w:val="auto"/>
          <w:sz w:val="24"/>
          <w:highlight w:val="none"/>
        </w:rPr>
      </w:pPr>
    </w:p>
    <w:p w14:paraId="7D5EB080">
      <w:pPr>
        <w:keepNext w:val="0"/>
        <w:keepLines w:val="0"/>
        <w:pageBreakBefore w:val="0"/>
        <w:widowControl w:val="0"/>
        <w:kinsoku/>
        <w:wordWrap/>
        <w:overflowPunct/>
        <w:topLinePunct w:val="0"/>
        <w:autoSpaceDE/>
        <w:autoSpaceDN/>
        <w:bidi w:val="0"/>
        <w:adjustRightInd/>
        <w:snapToGrid/>
        <w:spacing w:line="700" w:lineRule="exact"/>
        <w:ind w:firstLine="1680" w:firstLineChars="700"/>
        <w:textAlignment w:val="auto"/>
        <w:rPr>
          <w:rFonts w:hint="eastAsia" w:ascii="宋体" w:hAnsi="宋体" w:cs="宋体"/>
          <w:color w:val="auto"/>
          <w:kern w:val="0"/>
          <w:sz w:val="24"/>
          <w:highlight w:val="none"/>
          <w:u w:val="singl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供应商</w:t>
      </w:r>
      <w:r>
        <w:rPr>
          <w:rFonts w:hint="eastAsia" w:ascii="宋体" w:hAnsi="宋体" w:cs="宋体"/>
          <w:color w:val="auto"/>
          <w:kern w:val="0"/>
          <w:sz w:val="24"/>
          <w:highlight w:val="none"/>
        </w:rPr>
        <w:t>名称(公章)：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rPr>
        <w:t xml:space="preserve"> 电子章）</w:t>
      </w:r>
    </w:p>
    <w:p w14:paraId="5F0768DF">
      <w:pPr>
        <w:keepNext w:val="0"/>
        <w:keepLines w:val="0"/>
        <w:pageBreakBefore w:val="0"/>
        <w:widowControl w:val="0"/>
        <w:kinsoku/>
        <w:wordWrap/>
        <w:overflowPunct/>
        <w:topLinePunct w:val="0"/>
        <w:autoSpaceDE/>
        <w:autoSpaceDN/>
        <w:bidi w:val="0"/>
        <w:adjustRightInd/>
        <w:snapToGrid/>
        <w:spacing w:line="700" w:lineRule="exact"/>
        <w:ind w:firstLine="1680" w:firstLineChars="700"/>
        <w:textAlignment w:val="auto"/>
        <w:rPr>
          <w:rFonts w:hint="eastAsia" w:ascii="宋体" w:hAnsi="宋体" w:cs="宋体"/>
          <w:color w:val="auto"/>
          <w:kern w:val="0"/>
          <w:sz w:val="24"/>
          <w:highlight w:val="none"/>
          <w:u w:val="single"/>
        </w:rPr>
      </w:pPr>
      <w:r>
        <w:rPr>
          <w:rFonts w:hint="eastAsia" w:ascii="宋体" w:hAnsi="宋体" w:cs="宋体"/>
          <w:color w:val="auto"/>
          <w:kern w:val="0"/>
          <w:sz w:val="24"/>
          <w:highlight w:val="none"/>
          <w:u w:val="none"/>
        </w:rPr>
        <w:t>法定代表人或其委托代理人：</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rPr>
        <w:t>（电子签字</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u w:val="single"/>
        </w:rPr>
        <w:t xml:space="preserve">                 </w:t>
      </w:r>
    </w:p>
    <w:p w14:paraId="0C74F845">
      <w:pPr>
        <w:rPr>
          <w:rFonts w:hint="eastAsia" w:ascii="宋体" w:hAnsi="宋体" w:cs="宋体"/>
          <w:color w:val="auto"/>
          <w:sz w:val="24"/>
          <w:highlight w:val="none"/>
        </w:rPr>
      </w:pPr>
    </w:p>
    <w:p w14:paraId="35553C97">
      <w:pPr>
        <w:widowControl/>
        <w:spacing w:line="520" w:lineRule="atLeast"/>
        <w:ind w:firstLine="3080" w:firstLineChars="1100"/>
        <w:rPr>
          <w:rFonts w:hint="eastAsia" w:ascii="宋体" w:hAnsi="宋体" w:cs="宋体"/>
          <w:bCs/>
          <w:color w:val="auto"/>
          <w:spacing w:val="20"/>
          <w:kern w:val="0"/>
          <w:sz w:val="24"/>
          <w:highlight w:val="none"/>
        </w:rPr>
      </w:pPr>
      <w:r>
        <w:rPr>
          <w:rFonts w:hint="eastAsia" w:ascii="宋体" w:hAnsi="宋体" w:cs="宋体"/>
          <w:bCs/>
          <w:color w:val="auto"/>
          <w:spacing w:val="20"/>
          <w:kern w:val="0"/>
          <w:sz w:val="24"/>
          <w:highlight w:val="none"/>
        </w:rPr>
        <w:t>日  期:　 年　月　日</w:t>
      </w:r>
    </w:p>
    <w:p w14:paraId="627AF800">
      <w:pPr>
        <w:tabs>
          <w:tab w:val="left" w:pos="567"/>
        </w:tabs>
        <w:overflowPunct w:val="0"/>
        <w:topLinePunct/>
        <w:autoSpaceDN w:val="0"/>
        <w:adjustRightInd w:val="0"/>
        <w:snapToGrid w:val="0"/>
        <w:spacing w:line="360" w:lineRule="auto"/>
        <w:jc w:val="both"/>
        <w:rPr>
          <w:rFonts w:hint="eastAsia" w:ascii="宋体" w:hAnsi="宋体" w:eastAsia="宋体" w:cs="宋体"/>
          <w:color w:val="auto"/>
          <w:sz w:val="24"/>
          <w:szCs w:val="24"/>
          <w:highlight w:val="none"/>
        </w:rPr>
      </w:pPr>
    </w:p>
    <w:p w14:paraId="0F639560">
      <w:pPr>
        <w:rPr>
          <w:rFonts w:hint="eastAsia" w:ascii="宋体" w:hAnsi="宋体" w:eastAsia="宋体" w:cs="宋体"/>
          <w:snapToGrid w:val="0"/>
          <w:color w:val="auto"/>
          <w:sz w:val="28"/>
          <w:szCs w:val="28"/>
          <w:highlight w:val="none"/>
          <w:lang w:eastAsia="zh-CN"/>
        </w:rPr>
      </w:pPr>
      <w:r>
        <w:rPr>
          <w:rFonts w:hint="eastAsia" w:ascii="宋体" w:hAnsi="宋体" w:eastAsia="宋体" w:cs="宋体"/>
          <w:snapToGrid w:val="0"/>
          <w:color w:val="auto"/>
          <w:sz w:val="28"/>
          <w:szCs w:val="28"/>
          <w:highlight w:val="none"/>
          <w:lang w:eastAsia="zh-CN"/>
        </w:rPr>
        <w:br w:type="page"/>
      </w:r>
    </w:p>
    <w:p w14:paraId="067E5774">
      <w:pPr>
        <w:spacing w:line="500" w:lineRule="exact"/>
        <w:jc w:val="center"/>
        <w:rPr>
          <w:rFonts w:hint="eastAsia" w:ascii="华文中宋" w:hAnsi="华文中宋" w:eastAsia="华文中宋" w:cs="华文中宋"/>
          <w:color w:val="auto"/>
          <w:sz w:val="32"/>
          <w:szCs w:val="32"/>
          <w:highlight w:val="none"/>
          <w:lang w:val="en-US" w:eastAsia="zh-CN"/>
        </w:rPr>
      </w:pPr>
      <w:r>
        <w:rPr>
          <w:rFonts w:hint="eastAsia" w:ascii="华文中宋" w:hAnsi="华文中宋" w:eastAsia="华文中宋" w:cs="华文中宋"/>
          <w:color w:val="auto"/>
          <w:sz w:val="32"/>
          <w:szCs w:val="32"/>
          <w:highlight w:val="none"/>
          <w:lang w:val="en-US" w:eastAsia="zh-CN"/>
        </w:rPr>
        <w:t>三、</w:t>
      </w:r>
      <w:r>
        <w:rPr>
          <w:rFonts w:hint="eastAsia" w:ascii="华文中宋" w:hAnsi="华文中宋" w:eastAsia="华文中宋" w:cs="华文中宋"/>
          <w:color w:val="auto"/>
          <w:sz w:val="32"/>
          <w:szCs w:val="32"/>
          <w:highlight w:val="none"/>
          <w:lang w:eastAsia="zh-CN"/>
        </w:rPr>
        <w:t>服务方案</w:t>
      </w:r>
      <w:r>
        <w:rPr>
          <w:rFonts w:hint="eastAsia" w:ascii="华文中宋" w:hAnsi="华文中宋" w:eastAsia="华文中宋" w:cs="华文中宋"/>
          <w:color w:val="auto"/>
          <w:sz w:val="32"/>
          <w:szCs w:val="32"/>
          <w:highlight w:val="none"/>
          <w:lang w:val="en-US" w:eastAsia="zh-CN"/>
        </w:rPr>
        <w:t>及承诺</w:t>
      </w:r>
    </w:p>
    <w:p w14:paraId="6FA0B4C3">
      <w:pPr>
        <w:spacing w:line="500" w:lineRule="exact"/>
        <w:jc w:val="center"/>
        <w:rPr>
          <w:rFonts w:hint="eastAsia" w:ascii="华文中宋" w:hAnsi="华文中宋" w:eastAsia="华文中宋" w:cs="华文中宋"/>
          <w:color w:val="auto"/>
          <w:sz w:val="32"/>
          <w:szCs w:val="32"/>
          <w:highlight w:val="none"/>
          <w:lang w:eastAsia="zh-CN"/>
        </w:rPr>
      </w:pPr>
      <w:r>
        <w:rPr>
          <w:rFonts w:hint="eastAsia" w:ascii="华文中宋" w:hAnsi="华文中宋" w:eastAsia="华文中宋" w:cs="华文中宋"/>
          <w:color w:val="auto"/>
          <w:sz w:val="32"/>
          <w:szCs w:val="32"/>
          <w:highlight w:val="none"/>
          <w:lang w:eastAsia="zh-CN"/>
        </w:rPr>
        <w:t>（格式自拟）</w:t>
      </w:r>
    </w:p>
    <w:p w14:paraId="0615CD6C">
      <w:pPr>
        <w:snapToGrid w:val="0"/>
        <w:spacing w:line="360" w:lineRule="auto"/>
        <w:ind w:firstLine="480" w:firstLineChars="200"/>
        <w:rPr>
          <w:rFonts w:hint="eastAsia" w:ascii="宋体" w:hAnsi="宋体"/>
          <w:color w:val="auto"/>
          <w:sz w:val="24"/>
          <w:highlight w:val="none"/>
        </w:rPr>
      </w:pPr>
    </w:p>
    <w:p w14:paraId="0B41AF44">
      <w:pPr>
        <w:pStyle w:val="12"/>
        <w:spacing w:before="120" w:after="120"/>
        <w:rPr>
          <w:rFonts w:hint="eastAsia"/>
          <w:color w:val="auto"/>
          <w:highlight w:val="none"/>
        </w:rPr>
      </w:pPr>
      <w:r>
        <w:rPr>
          <w:rFonts w:ascii="宋体" w:hAnsi="宋体"/>
          <w:color w:val="auto"/>
          <w:sz w:val="24"/>
          <w:highlight w:val="none"/>
        </w:rPr>
        <w:br w:type="page"/>
      </w:r>
    </w:p>
    <w:p w14:paraId="02106FE4">
      <w:pPr>
        <w:spacing w:line="500" w:lineRule="exact"/>
        <w:jc w:val="center"/>
        <w:rPr>
          <w:rFonts w:hint="eastAsia" w:ascii="华文中宋" w:hAnsi="华文中宋" w:eastAsia="华文中宋" w:cs="华文中宋"/>
          <w:color w:val="auto"/>
          <w:sz w:val="32"/>
          <w:szCs w:val="32"/>
          <w:highlight w:val="none"/>
          <w:lang w:eastAsia="zh-CN"/>
        </w:rPr>
      </w:pPr>
      <w:r>
        <w:rPr>
          <w:rFonts w:hint="eastAsia" w:ascii="华文中宋" w:hAnsi="华文中宋" w:eastAsia="华文中宋" w:cs="华文中宋"/>
          <w:color w:val="auto"/>
          <w:sz w:val="32"/>
          <w:szCs w:val="32"/>
          <w:highlight w:val="none"/>
          <w:lang w:val="en-US" w:eastAsia="zh-CN"/>
        </w:rPr>
        <w:t>四、供应商</w:t>
      </w:r>
      <w:r>
        <w:rPr>
          <w:rFonts w:hint="eastAsia" w:ascii="华文中宋" w:hAnsi="华文中宋" w:eastAsia="华文中宋" w:cs="华文中宋"/>
          <w:color w:val="auto"/>
          <w:sz w:val="32"/>
          <w:szCs w:val="32"/>
          <w:highlight w:val="none"/>
          <w:lang w:eastAsia="zh-CN"/>
        </w:rPr>
        <w:t>认为需要补充的其他资料</w:t>
      </w:r>
    </w:p>
    <w:p w14:paraId="020C76B3">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如</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 xml:space="preserve">认为无其他资料补充，此部分可不用提供。 </w:t>
      </w:r>
    </w:p>
    <w:p w14:paraId="696BA4A4">
      <w:pPr>
        <w:spacing w:line="360" w:lineRule="auto"/>
        <w:ind w:firstLine="480" w:firstLineChars="200"/>
        <w:rPr>
          <w:rFonts w:hint="eastAsia" w:ascii="宋体" w:hAnsi="宋体" w:cs="宋体"/>
          <w:color w:val="auto"/>
          <w:sz w:val="24"/>
          <w:highlight w:val="none"/>
        </w:rPr>
      </w:pPr>
    </w:p>
    <w:p w14:paraId="07EADE93">
      <w:pPr>
        <w:snapToGrid w:val="0"/>
        <w:spacing w:line="400" w:lineRule="exact"/>
        <w:rPr>
          <w:rFonts w:hint="eastAsia" w:ascii="宋体" w:hAnsi="宋体" w:cs="宋体"/>
          <w:color w:val="auto"/>
          <w:spacing w:val="20"/>
          <w:sz w:val="24"/>
          <w:highlight w:val="none"/>
        </w:rPr>
      </w:pPr>
    </w:p>
    <w:p w14:paraId="72DAE721">
      <w:pPr>
        <w:snapToGrid w:val="0"/>
        <w:spacing w:line="400" w:lineRule="exact"/>
        <w:rPr>
          <w:rFonts w:hint="eastAsia" w:ascii="宋体" w:hAnsi="宋体" w:cs="宋体"/>
          <w:b w:val="0"/>
          <w:color w:val="auto"/>
          <w:kern w:val="0"/>
          <w:sz w:val="24"/>
          <w:szCs w:val="24"/>
          <w:highlight w:val="none"/>
        </w:rPr>
      </w:pPr>
      <w:r>
        <w:rPr>
          <w:rFonts w:hint="eastAsia" w:ascii="宋体" w:hAnsi="宋体" w:cs="宋体"/>
          <w:color w:val="auto"/>
          <w:spacing w:val="20"/>
          <w:sz w:val="24"/>
          <w:highlight w:val="none"/>
        </w:rPr>
        <w:br w:type="page"/>
      </w:r>
    </w:p>
    <w:p w14:paraId="7CBA46B5">
      <w:pPr>
        <w:rPr>
          <w:rFonts w:hint="eastAsia" w:ascii="宋体" w:hAnsi="宋体" w:cs="宋体"/>
          <w:b/>
          <w:color w:val="auto"/>
          <w:sz w:val="24"/>
          <w:highlight w:val="none"/>
        </w:rPr>
      </w:pPr>
      <w:bookmarkStart w:id="44" w:name="_Toc519093725"/>
      <w:bookmarkStart w:id="45" w:name="_Toc32154"/>
      <w:bookmarkStart w:id="46" w:name="_Toc9234_WPSOffice_Level1"/>
      <w:r>
        <w:rPr>
          <w:rFonts w:hint="eastAsia" w:ascii="宋体" w:hAnsi="宋体" w:eastAsia="宋体" w:cs="宋体"/>
          <w:b/>
          <w:color w:val="auto"/>
          <w:sz w:val="24"/>
          <w:highlight w:val="none"/>
        </w:rPr>
        <w:t>附件一：</w:t>
      </w:r>
      <w:r>
        <w:rPr>
          <w:rFonts w:hint="eastAsia"/>
          <w:color w:val="auto"/>
          <w:kern w:val="0"/>
          <w:sz w:val="24"/>
          <w:highlight w:val="none"/>
        </w:rPr>
        <w:t xml:space="preserve">  </w:t>
      </w:r>
      <w:bookmarkEnd w:id="44"/>
      <w:bookmarkEnd w:id="45"/>
      <w:bookmarkEnd w:id="46"/>
      <w:bookmarkStart w:id="47" w:name="_Toc25434_WPSOffice_Level1"/>
      <w:r>
        <w:rPr>
          <w:rFonts w:hint="eastAsia" w:ascii="宋体" w:hAnsi="宋体" w:cs="宋体"/>
          <w:b/>
          <w:color w:val="auto"/>
          <w:sz w:val="24"/>
          <w:highlight w:val="none"/>
        </w:rPr>
        <w:t xml:space="preserve">  </w:t>
      </w:r>
    </w:p>
    <w:bookmarkEnd w:id="47"/>
    <w:p w14:paraId="021D1BCB">
      <w:pPr>
        <w:tabs>
          <w:tab w:val="left" w:pos="1680"/>
        </w:tabs>
        <w:snapToGrid w:val="0"/>
        <w:spacing w:line="480" w:lineRule="exact"/>
        <w:jc w:val="center"/>
        <w:rPr>
          <w:rFonts w:hint="eastAsia" w:ascii="宋体" w:hAnsi="宋体"/>
          <w:color w:val="auto"/>
          <w:sz w:val="20"/>
          <w:szCs w:val="22"/>
          <w:highlight w:val="none"/>
        </w:rPr>
      </w:pPr>
      <w:r>
        <w:rPr>
          <w:rFonts w:hint="eastAsia" w:ascii="宋体" w:hAnsi="宋体"/>
          <w:b/>
          <w:color w:val="auto"/>
          <w:kern w:val="0"/>
          <w:sz w:val="28"/>
          <w:szCs w:val="22"/>
          <w:highlight w:val="none"/>
        </w:rPr>
        <w:t>节能产品明细表（如适用）</w:t>
      </w:r>
    </w:p>
    <w:p w14:paraId="6D23F102">
      <w:pPr>
        <w:tabs>
          <w:tab w:val="left" w:pos="1680"/>
        </w:tabs>
        <w:snapToGrid w:val="0"/>
        <w:spacing w:line="480" w:lineRule="exact"/>
        <w:rPr>
          <w:rFonts w:hint="eastAsia" w:ascii="宋体" w:hAnsi="宋体"/>
          <w:color w:val="auto"/>
          <w:highlight w:val="none"/>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812"/>
        <w:gridCol w:w="1559"/>
        <w:gridCol w:w="992"/>
        <w:gridCol w:w="2410"/>
        <w:gridCol w:w="2621"/>
      </w:tblGrid>
      <w:tr w14:paraId="4F7A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0CE57DA1">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812" w:type="dxa"/>
            <w:tcBorders>
              <w:top w:val="single" w:color="auto" w:sz="4" w:space="0"/>
              <w:left w:val="single" w:color="auto" w:sz="4" w:space="0"/>
              <w:bottom w:val="single" w:color="auto" w:sz="4" w:space="0"/>
              <w:right w:val="single" w:color="auto" w:sz="4" w:space="0"/>
            </w:tcBorders>
            <w:noWrap w:val="0"/>
            <w:vAlign w:val="center"/>
          </w:tcPr>
          <w:p w14:paraId="60E80F30">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产品名称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05412FFC">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制造商</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3804298">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产品</w:t>
            </w:r>
          </w:p>
          <w:p w14:paraId="5898ADD6">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型号</w:t>
            </w:r>
          </w:p>
        </w:tc>
        <w:tc>
          <w:tcPr>
            <w:tcW w:w="2410" w:type="dxa"/>
            <w:tcBorders>
              <w:top w:val="single" w:color="auto" w:sz="4" w:space="0"/>
              <w:left w:val="single" w:color="auto" w:sz="4" w:space="0"/>
              <w:bottom w:val="single" w:color="auto" w:sz="4" w:space="0"/>
              <w:right w:val="single" w:color="auto" w:sz="4" w:space="0"/>
            </w:tcBorders>
            <w:noWrap w:val="0"/>
            <w:vAlign w:val="center"/>
          </w:tcPr>
          <w:p w14:paraId="2D3D3B01">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节能产品认证证书号</w:t>
            </w:r>
          </w:p>
        </w:tc>
        <w:tc>
          <w:tcPr>
            <w:tcW w:w="2621" w:type="dxa"/>
            <w:tcBorders>
              <w:top w:val="single" w:color="auto" w:sz="4" w:space="0"/>
              <w:left w:val="single" w:color="auto" w:sz="4" w:space="0"/>
              <w:bottom w:val="single" w:color="auto" w:sz="4" w:space="0"/>
              <w:right w:val="single" w:color="auto" w:sz="4" w:space="0"/>
            </w:tcBorders>
            <w:noWrap w:val="0"/>
            <w:vAlign w:val="center"/>
          </w:tcPr>
          <w:p w14:paraId="359C797F">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认证证书有效截止日期</w:t>
            </w:r>
          </w:p>
        </w:tc>
      </w:tr>
      <w:tr w14:paraId="6D03B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4550FD12">
            <w:pPr>
              <w:keepNext/>
              <w:snapToGrid w:val="0"/>
              <w:spacing w:line="360" w:lineRule="auto"/>
              <w:jc w:val="center"/>
              <w:rPr>
                <w:rFonts w:hint="eastAsia" w:ascii="宋体" w:hAnsi="宋体"/>
                <w:color w:val="auto"/>
                <w:sz w:val="24"/>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02F6E313">
            <w:pPr>
              <w:keepNext/>
              <w:snapToGrid w:val="0"/>
              <w:spacing w:line="360" w:lineRule="auto"/>
              <w:jc w:val="center"/>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4FE75FA">
            <w:pPr>
              <w:keepNext/>
              <w:snapToGrid w:val="0"/>
              <w:spacing w:line="360" w:lineRule="auto"/>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52095E57">
            <w:pPr>
              <w:keepNext/>
              <w:snapToGrid w:val="0"/>
              <w:spacing w:line="360" w:lineRule="auto"/>
              <w:jc w:val="center"/>
              <w:rPr>
                <w:rFonts w:hint="eastAsia" w:ascii="宋体" w:hAnsi="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3907AD6">
            <w:pPr>
              <w:keepNext/>
              <w:snapToGrid w:val="0"/>
              <w:spacing w:line="360" w:lineRule="auto"/>
              <w:jc w:val="center"/>
              <w:rPr>
                <w:rFonts w:hint="eastAsia" w:ascii="宋体" w:hAnsi="宋体"/>
                <w:color w:val="auto"/>
                <w:sz w:val="24"/>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2AD637F6">
            <w:pPr>
              <w:keepNext/>
              <w:snapToGrid w:val="0"/>
              <w:spacing w:line="360" w:lineRule="auto"/>
              <w:jc w:val="center"/>
              <w:rPr>
                <w:rFonts w:hint="eastAsia" w:ascii="宋体" w:hAnsi="宋体"/>
                <w:color w:val="auto"/>
                <w:sz w:val="24"/>
                <w:highlight w:val="none"/>
              </w:rPr>
            </w:pPr>
          </w:p>
        </w:tc>
      </w:tr>
      <w:tr w14:paraId="3AB48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590A3869">
            <w:pPr>
              <w:keepNext/>
              <w:snapToGrid w:val="0"/>
              <w:spacing w:line="360" w:lineRule="auto"/>
              <w:jc w:val="center"/>
              <w:rPr>
                <w:rFonts w:hint="eastAsia" w:ascii="宋体" w:hAnsi="宋体"/>
                <w:color w:val="auto"/>
                <w:sz w:val="24"/>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7C3BC5BC">
            <w:pPr>
              <w:keepNext/>
              <w:snapToGrid w:val="0"/>
              <w:spacing w:line="360" w:lineRule="auto"/>
              <w:jc w:val="center"/>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4F66F523">
            <w:pPr>
              <w:keepNext/>
              <w:snapToGrid w:val="0"/>
              <w:spacing w:line="360" w:lineRule="auto"/>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47DBD2EA">
            <w:pPr>
              <w:keepNext/>
              <w:snapToGrid w:val="0"/>
              <w:spacing w:line="360" w:lineRule="auto"/>
              <w:jc w:val="center"/>
              <w:rPr>
                <w:rFonts w:hint="eastAsia" w:ascii="宋体" w:hAnsi="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29D11021">
            <w:pPr>
              <w:keepNext/>
              <w:snapToGrid w:val="0"/>
              <w:spacing w:line="360" w:lineRule="auto"/>
              <w:jc w:val="center"/>
              <w:rPr>
                <w:rFonts w:hint="eastAsia" w:ascii="宋体" w:hAnsi="宋体"/>
                <w:color w:val="auto"/>
                <w:sz w:val="24"/>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0A551445">
            <w:pPr>
              <w:keepNext/>
              <w:snapToGrid w:val="0"/>
              <w:spacing w:line="360" w:lineRule="auto"/>
              <w:jc w:val="center"/>
              <w:rPr>
                <w:rFonts w:hint="eastAsia" w:ascii="宋体" w:hAnsi="宋体"/>
                <w:color w:val="auto"/>
                <w:sz w:val="24"/>
                <w:highlight w:val="none"/>
              </w:rPr>
            </w:pPr>
          </w:p>
        </w:tc>
      </w:tr>
      <w:tr w14:paraId="26679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top"/>
          </w:tcPr>
          <w:p w14:paraId="3FBA3082">
            <w:pPr>
              <w:keepNext/>
              <w:snapToGrid w:val="0"/>
              <w:spacing w:line="360" w:lineRule="auto"/>
              <w:jc w:val="center"/>
              <w:rPr>
                <w:rFonts w:hint="eastAsia" w:ascii="宋体" w:hAnsi="宋体"/>
                <w:color w:val="auto"/>
                <w:sz w:val="24"/>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top"/>
          </w:tcPr>
          <w:p w14:paraId="6A01FC04">
            <w:pPr>
              <w:keepNext/>
              <w:snapToGrid w:val="0"/>
              <w:spacing w:line="360" w:lineRule="auto"/>
              <w:jc w:val="center"/>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top"/>
          </w:tcPr>
          <w:p w14:paraId="3105B004">
            <w:pPr>
              <w:keepNext/>
              <w:snapToGrid w:val="0"/>
              <w:spacing w:line="360" w:lineRule="auto"/>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top"/>
          </w:tcPr>
          <w:p w14:paraId="37E61E6C">
            <w:pPr>
              <w:keepNext/>
              <w:snapToGrid w:val="0"/>
              <w:spacing w:line="360" w:lineRule="auto"/>
              <w:jc w:val="center"/>
              <w:rPr>
                <w:rFonts w:hint="eastAsia" w:ascii="宋体" w:hAnsi="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top"/>
          </w:tcPr>
          <w:p w14:paraId="7BF41075">
            <w:pPr>
              <w:keepNext/>
              <w:snapToGrid w:val="0"/>
              <w:spacing w:line="360" w:lineRule="auto"/>
              <w:jc w:val="center"/>
              <w:rPr>
                <w:rFonts w:hint="eastAsia" w:ascii="宋体" w:hAnsi="宋体"/>
                <w:color w:val="auto"/>
                <w:sz w:val="24"/>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top"/>
          </w:tcPr>
          <w:p w14:paraId="17491136">
            <w:pPr>
              <w:keepNext/>
              <w:snapToGrid w:val="0"/>
              <w:spacing w:line="360" w:lineRule="auto"/>
              <w:jc w:val="center"/>
              <w:rPr>
                <w:rFonts w:hint="eastAsia" w:ascii="宋体" w:hAnsi="宋体"/>
                <w:color w:val="auto"/>
                <w:sz w:val="24"/>
                <w:highlight w:val="none"/>
              </w:rPr>
            </w:pPr>
          </w:p>
        </w:tc>
      </w:tr>
      <w:tr w14:paraId="6F4D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20" w:type="dxa"/>
            <w:tcBorders>
              <w:top w:val="single" w:color="auto" w:sz="4" w:space="0"/>
              <w:left w:val="single" w:color="auto" w:sz="4" w:space="0"/>
              <w:bottom w:val="single" w:color="auto" w:sz="4" w:space="0"/>
              <w:right w:val="single" w:color="auto" w:sz="4" w:space="0"/>
            </w:tcBorders>
            <w:noWrap w:val="0"/>
            <w:vAlign w:val="center"/>
          </w:tcPr>
          <w:p w14:paraId="0E7669B6">
            <w:pPr>
              <w:keepNext/>
              <w:snapToGrid w:val="0"/>
              <w:spacing w:line="360" w:lineRule="auto"/>
              <w:jc w:val="center"/>
              <w:rPr>
                <w:rFonts w:hint="eastAsia" w:ascii="宋体" w:hAnsi="宋体"/>
                <w:color w:val="auto"/>
                <w:sz w:val="24"/>
                <w:highlight w:val="none"/>
              </w:rPr>
            </w:pPr>
          </w:p>
        </w:tc>
        <w:tc>
          <w:tcPr>
            <w:tcW w:w="812" w:type="dxa"/>
            <w:tcBorders>
              <w:top w:val="single" w:color="auto" w:sz="4" w:space="0"/>
              <w:left w:val="single" w:color="auto" w:sz="4" w:space="0"/>
              <w:bottom w:val="single" w:color="auto" w:sz="4" w:space="0"/>
              <w:right w:val="single" w:color="auto" w:sz="4" w:space="0"/>
            </w:tcBorders>
            <w:noWrap w:val="0"/>
            <w:vAlign w:val="center"/>
          </w:tcPr>
          <w:p w14:paraId="205CF7AC">
            <w:pPr>
              <w:keepNext/>
              <w:snapToGrid w:val="0"/>
              <w:spacing w:line="360" w:lineRule="auto"/>
              <w:jc w:val="center"/>
              <w:rPr>
                <w:rFonts w:hint="eastAsia" w:ascii="宋体" w:hAnsi="宋体"/>
                <w:color w:val="auto"/>
                <w:sz w:val="24"/>
                <w:highlight w:val="none"/>
              </w:rPr>
            </w:pPr>
          </w:p>
        </w:tc>
        <w:tc>
          <w:tcPr>
            <w:tcW w:w="1559" w:type="dxa"/>
            <w:tcBorders>
              <w:top w:val="single" w:color="auto" w:sz="4" w:space="0"/>
              <w:left w:val="single" w:color="auto" w:sz="4" w:space="0"/>
              <w:bottom w:val="single" w:color="auto" w:sz="4" w:space="0"/>
              <w:right w:val="single" w:color="auto" w:sz="4" w:space="0"/>
            </w:tcBorders>
            <w:noWrap w:val="0"/>
            <w:vAlign w:val="center"/>
          </w:tcPr>
          <w:p w14:paraId="754EB349">
            <w:pPr>
              <w:keepNext/>
              <w:snapToGrid w:val="0"/>
              <w:spacing w:line="360" w:lineRule="auto"/>
              <w:jc w:val="center"/>
              <w:rPr>
                <w:rFonts w:hint="eastAsia" w:ascii="宋体" w:hAnsi="宋体"/>
                <w:color w:val="auto"/>
                <w:sz w:val="24"/>
                <w:highlight w:val="none"/>
              </w:rPr>
            </w:pPr>
          </w:p>
        </w:tc>
        <w:tc>
          <w:tcPr>
            <w:tcW w:w="992" w:type="dxa"/>
            <w:tcBorders>
              <w:top w:val="single" w:color="auto" w:sz="4" w:space="0"/>
              <w:left w:val="single" w:color="auto" w:sz="4" w:space="0"/>
              <w:bottom w:val="single" w:color="auto" w:sz="4" w:space="0"/>
              <w:right w:val="single" w:color="auto" w:sz="4" w:space="0"/>
            </w:tcBorders>
            <w:noWrap w:val="0"/>
            <w:vAlign w:val="center"/>
          </w:tcPr>
          <w:p w14:paraId="3A482FB0">
            <w:pPr>
              <w:keepNext/>
              <w:snapToGrid w:val="0"/>
              <w:spacing w:line="360" w:lineRule="auto"/>
              <w:jc w:val="center"/>
              <w:rPr>
                <w:rFonts w:hint="eastAsia" w:ascii="宋体" w:hAnsi="宋体"/>
                <w:color w:val="auto"/>
                <w:sz w:val="24"/>
                <w:highlight w:val="none"/>
              </w:rPr>
            </w:pPr>
          </w:p>
        </w:tc>
        <w:tc>
          <w:tcPr>
            <w:tcW w:w="2410" w:type="dxa"/>
            <w:tcBorders>
              <w:top w:val="single" w:color="auto" w:sz="4" w:space="0"/>
              <w:left w:val="single" w:color="auto" w:sz="4" w:space="0"/>
              <w:bottom w:val="single" w:color="auto" w:sz="4" w:space="0"/>
              <w:right w:val="single" w:color="auto" w:sz="4" w:space="0"/>
            </w:tcBorders>
            <w:noWrap w:val="0"/>
            <w:vAlign w:val="center"/>
          </w:tcPr>
          <w:p w14:paraId="0675C563">
            <w:pPr>
              <w:keepNext/>
              <w:snapToGrid w:val="0"/>
              <w:spacing w:line="360" w:lineRule="auto"/>
              <w:jc w:val="center"/>
              <w:rPr>
                <w:rFonts w:hint="eastAsia" w:ascii="宋体" w:hAnsi="宋体"/>
                <w:color w:val="auto"/>
                <w:sz w:val="24"/>
                <w:highlight w:val="none"/>
              </w:rPr>
            </w:pPr>
          </w:p>
        </w:tc>
        <w:tc>
          <w:tcPr>
            <w:tcW w:w="2621" w:type="dxa"/>
            <w:tcBorders>
              <w:top w:val="single" w:color="auto" w:sz="4" w:space="0"/>
              <w:left w:val="single" w:color="auto" w:sz="4" w:space="0"/>
              <w:bottom w:val="single" w:color="auto" w:sz="4" w:space="0"/>
              <w:right w:val="single" w:color="auto" w:sz="4" w:space="0"/>
            </w:tcBorders>
            <w:noWrap w:val="0"/>
            <w:vAlign w:val="center"/>
          </w:tcPr>
          <w:p w14:paraId="6F7F0943">
            <w:pPr>
              <w:keepNext/>
              <w:snapToGrid w:val="0"/>
              <w:spacing w:line="360" w:lineRule="auto"/>
              <w:jc w:val="center"/>
              <w:rPr>
                <w:rFonts w:hint="eastAsia" w:ascii="宋体" w:hAnsi="宋体"/>
                <w:color w:val="auto"/>
                <w:sz w:val="24"/>
                <w:highlight w:val="none"/>
              </w:rPr>
            </w:pPr>
          </w:p>
        </w:tc>
      </w:tr>
    </w:tbl>
    <w:p w14:paraId="55FAF853">
      <w:pPr>
        <w:spacing w:line="480" w:lineRule="exact"/>
        <w:jc w:val="center"/>
        <w:rPr>
          <w:rFonts w:hint="eastAsia" w:ascii="宋体" w:hAnsi="宋体"/>
          <w:b/>
          <w:color w:val="auto"/>
          <w:highlight w:val="none"/>
        </w:rPr>
      </w:pPr>
      <w:r>
        <w:rPr>
          <w:rFonts w:hint="eastAsia" w:ascii="宋体" w:hAnsi="宋体"/>
          <w:color w:val="auto"/>
          <w:highlight w:val="none"/>
        </w:rPr>
        <w:t>提供所投产品在最新一期《节能产品政府采购清单》中所在页截图复印件，并予以标记。</w:t>
      </w:r>
    </w:p>
    <w:p w14:paraId="7EFEC950">
      <w:pPr>
        <w:spacing w:line="480" w:lineRule="exact"/>
        <w:jc w:val="center"/>
        <w:rPr>
          <w:rFonts w:hint="eastAsia" w:ascii="宋体" w:hAnsi="宋体"/>
          <w:b/>
          <w:color w:val="auto"/>
          <w:highlight w:val="none"/>
        </w:rPr>
      </w:pPr>
    </w:p>
    <w:p w14:paraId="4FDC0B9B">
      <w:pPr>
        <w:snapToGrid w:val="0"/>
        <w:spacing w:line="360" w:lineRule="exact"/>
        <w:ind w:firstLine="3000" w:firstLineChars="1250"/>
        <w:rPr>
          <w:rFonts w:hint="eastAsia" w:ascii="宋体" w:hAnsi="宋体" w:cs="宋体"/>
          <w:color w:val="auto"/>
          <w:kern w:val="0"/>
          <w:sz w:val="24"/>
          <w:highlight w:val="none"/>
        </w:rPr>
      </w:pPr>
    </w:p>
    <w:p w14:paraId="04CEB845">
      <w:pPr>
        <w:keepNext w:val="0"/>
        <w:keepLines w:val="0"/>
        <w:pageBreakBefore w:val="0"/>
        <w:widowControl w:val="0"/>
        <w:kinsoku/>
        <w:wordWrap/>
        <w:overflowPunct/>
        <w:topLinePunct w:val="0"/>
        <w:autoSpaceDE/>
        <w:autoSpaceDN/>
        <w:bidi w:val="0"/>
        <w:adjustRightInd/>
        <w:snapToGrid w:val="0"/>
        <w:spacing w:line="700" w:lineRule="exact"/>
        <w:ind w:firstLine="3000" w:firstLineChars="1250"/>
        <w:textAlignment w:val="auto"/>
        <w:rPr>
          <w:rFonts w:hint="eastAsia" w:ascii="宋体" w:hAnsi="宋体" w:cs="宋体"/>
          <w:color w:val="auto"/>
          <w:spacing w:val="20"/>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pacing w:val="20"/>
          <w:sz w:val="24"/>
          <w:highlight w:val="none"/>
        </w:rPr>
        <w:t>(</w:t>
      </w:r>
      <w:r>
        <w:rPr>
          <w:rFonts w:hint="eastAsia" w:ascii="宋体" w:hAnsi="宋体" w:cs="宋体"/>
          <w:color w:val="auto"/>
          <w:spacing w:val="20"/>
          <w:sz w:val="24"/>
          <w:highlight w:val="none"/>
          <w:lang w:eastAsia="zh-CN"/>
        </w:rPr>
        <w:t>电子</w:t>
      </w:r>
      <w:r>
        <w:rPr>
          <w:rFonts w:hint="eastAsia" w:ascii="宋体" w:hAnsi="宋体" w:cs="宋体"/>
          <w:color w:val="auto"/>
          <w:spacing w:val="20"/>
          <w:sz w:val="24"/>
          <w:highlight w:val="none"/>
        </w:rPr>
        <w:t>章):</w:t>
      </w:r>
    </w:p>
    <w:p w14:paraId="2DD63A51">
      <w:pPr>
        <w:keepNext w:val="0"/>
        <w:keepLines w:val="0"/>
        <w:pageBreakBefore w:val="0"/>
        <w:widowControl w:val="0"/>
        <w:kinsoku/>
        <w:wordWrap/>
        <w:overflowPunct/>
        <w:topLinePunct w:val="0"/>
        <w:autoSpaceDE/>
        <w:autoSpaceDN/>
        <w:bidi w:val="0"/>
        <w:adjustRightInd/>
        <w:snapToGrid w:val="0"/>
        <w:spacing w:line="700" w:lineRule="exact"/>
        <w:ind w:firstLine="2940" w:firstLineChars="1050"/>
        <w:textAlignment w:val="auto"/>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法定代表人或投标授权代表(</w:t>
      </w:r>
      <w:r>
        <w:rPr>
          <w:rFonts w:hint="eastAsia" w:ascii="宋体" w:hAnsi="宋体" w:cs="宋体"/>
          <w:color w:val="auto"/>
          <w:spacing w:val="20"/>
          <w:sz w:val="24"/>
          <w:highlight w:val="none"/>
          <w:lang w:eastAsia="zh-CN"/>
        </w:rPr>
        <w:t>电子</w:t>
      </w:r>
      <w:r>
        <w:rPr>
          <w:rFonts w:hint="eastAsia" w:ascii="宋体" w:hAnsi="宋体" w:cs="宋体"/>
          <w:color w:val="auto"/>
          <w:spacing w:val="20"/>
          <w:sz w:val="24"/>
          <w:highlight w:val="none"/>
        </w:rPr>
        <w:t>签字):</w:t>
      </w:r>
    </w:p>
    <w:p w14:paraId="4EF09912">
      <w:pPr>
        <w:pStyle w:val="5"/>
        <w:rPr>
          <w:rFonts w:hint="eastAsia"/>
          <w:color w:val="auto"/>
          <w:highlight w:val="none"/>
        </w:rPr>
      </w:pPr>
    </w:p>
    <w:p w14:paraId="0D7D1604">
      <w:pPr>
        <w:tabs>
          <w:tab w:val="left" w:pos="1680"/>
        </w:tabs>
        <w:snapToGrid w:val="0"/>
        <w:spacing w:line="480" w:lineRule="exact"/>
        <w:jc w:val="both"/>
        <w:rPr>
          <w:rFonts w:hint="eastAsia" w:ascii="宋体" w:hAnsi="宋体"/>
          <w:b/>
          <w:color w:val="auto"/>
          <w:kern w:val="0"/>
          <w:sz w:val="28"/>
          <w:szCs w:val="22"/>
          <w:highlight w:val="none"/>
        </w:rPr>
      </w:pPr>
      <w:bookmarkStart w:id="48" w:name="_Toc30543_WPSOffice_Level2"/>
    </w:p>
    <w:p w14:paraId="235E0A69">
      <w:pPr>
        <w:pStyle w:val="3"/>
        <w:rPr>
          <w:rFonts w:hint="eastAsia" w:ascii="宋体" w:hAnsi="宋体"/>
          <w:b/>
          <w:color w:val="auto"/>
          <w:kern w:val="0"/>
          <w:sz w:val="28"/>
          <w:szCs w:val="22"/>
          <w:highlight w:val="none"/>
        </w:rPr>
      </w:pPr>
    </w:p>
    <w:p w14:paraId="5D484408">
      <w:pPr>
        <w:rPr>
          <w:rFonts w:hint="eastAsia" w:ascii="宋体" w:hAnsi="宋体"/>
          <w:b/>
          <w:color w:val="auto"/>
          <w:kern w:val="0"/>
          <w:sz w:val="28"/>
          <w:szCs w:val="22"/>
          <w:highlight w:val="none"/>
        </w:rPr>
      </w:pPr>
    </w:p>
    <w:p w14:paraId="0EF7369B">
      <w:pPr>
        <w:pStyle w:val="3"/>
        <w:rPr>
          <w:rFonts w:hint="eastAsia" w:ascii="宋体" w:hAnsi="宋体"/>
          <w:b/>
          <w:color w:val="auto"/>
          <w:kern w:val="0"/>
          <w:sz w:val="28"/>
          <w:szCs w:val="22"/>
          <w:highlight w:val="none"/>
        </w:rPr>
      </w:pPr>
    </w:p>
    <w:p w14:paraId="718BDCAB">
      <w:pPr>
        <w:rPr>
          <w:rFonts w:hint="eastAsia" w:ascii="宋体" w:hAnsi="宋体"/>
          <w:b/>
          <w:color w:val="auto"/>
          <w:kern w:val="0"/>
          <w:sz w:val="28"/>
          <w:szCs w:val="22"/>
          <w:highlight w:val="none"/>
        </w:rPr>
      </w:pPr>
    </w:p>
    <w:p w14:paraId="36B20449">
      <w:pPr>
        <w:pStyle w:val="3"/>
        <w:rPr>
          <w:rFonts w:hint="eastAsia" w:ascii="宋体" w:hAnsi="宋体"/>
          <w:b/>
          <w:color w:val="auto"/>
          <w:kern w:val="0"/>
          <w:sz w:val="28"/>
          <w:szCs w:val="22"/>
          <w:highlight w:val="none"/>
        </w:rPr>
      </w:pPr>
    </w:p>
    <w:p w14:paraId="272C646B">
      <w:pPr>
        <w:rPr>
          <w:rFonts w:hint="eastAsia"/>
          <w:color w:val="auto"/>
          <w:highlight w:val="none"/>
        </w:rPr>
      </w:pPr>
    </w:p>
    <w:p w14:paraId="7BE1AE31">
      <w:pPr>
        <w:tabs>
          <w:tab w:val="left" w:pos="1680"/>
        </w:tabs>
        <w:snapToGrid w:val="0"/>
        <w:spacing w:line="480" w:lineRule="exact"/>
        <w:jc w:val="center"/>
        <w:rPr>
          <w:rFonts w:hint="eastAsia" w:ascii="宋体" w:hAnsi="宋体"/>
          <w:b/>
          <w:color w:val="auto"/>
          <w:kern w:val="0"/>
          <w:sz w:val="28"/>
          <w:szCs w:val="22"/>
          <w:highlight w:val="none"/>
        </w:rPr>
      </w:pPr>
    </w:p>
    <w:p w14:paraId="00B35B1F">
      <w:pPr>
        <w:tabs>
          <w:tab w:val="left" w:pos="1680"/>
        </w:tabs>
        <w:snapToGrid w:val="0"/>
        <w:spacing w:line="480" w:lineRule="exact"/>
        <w:jc w:val="center"/>
        <w:rPr>
          <w:rFonts w:hint="eastAsia" w:ascii="宋体" w:hAnsi="宋体"/>
          <w:b/>
          <w:color w:val="auto"/>
          <w:kern w:val="0"/>
          <w:sz w:val="28"/>
          <w:szCs w:val="22"/>
          <w:highlight w:val="none"/>
        </w:rPr>
      </w:pPr>
    </w:p>
    <w:p w14:paraId="46D4BF39">
      <w:pPr>
        <w:tabs>
          <w:tab w:val="left" w:pos="1680"/>
        </w:tabs>
        <w:snapToGrid w:val="0"/>
        <w:spacing w:line="480" w:lineRule="exact"/>
        <w:jc w:val="center"/>
        <w:rPr>
          <w:rFonts w:hint="eastAsia"/>
          <w:color w:val="auto"/>
          <w:sz w:val="21"/>
          <w:szCs w:val="21"/>
          <w:highlight w:val="none"/>
        </w:rPr>
      </w:pPr>
      <w:r>
        <w:rPr>
          <w:rFonts w:hint="eastAsia" w:ascii="宋体" w:hAnsi="宋体"/>
          <w:b/>
          <w:color w:val="auto"/>
          <w:kern w:val="0"/>
          <w:sz w:val="28"/>
          <w:szCs w:val="22"/>
          <w:highlight w:val="none"/>
        </w:rPr>
        <w:t>环境标志产品明细表（如适用）</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080"/>
        <w:gridCol w:w="900"/>
        <w:gridCol w:w="1010"/>
        <w:gridCol w:w="939"/>
        <w:gridCol w:w="2911"/>
        <w:gridCol w:w="1520"/>
      </w:tblGrid>
      <w:tr w14:paraId="460FF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1D1314D4">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序号</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525B8BB">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产品</w:t>
            </w:r>
          </w:p>
          <w:p w14:paraId="5D6035A3">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14:paraId="2216F8E6">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制造商</w:t>
            </w:r>
          </w:p>
        </w:tc>
        <w:tc>
          <w:tcPr>
            <w:tcW w:w="1010" w:type="dxa"/>
            <w:tcBorders>
              <w:top w:val="single" w:color="auto" w:sz="4" w:space="0"/>
              <w:left w:val="single" w:color="auto" w:sz="4" w:space="0"/>
              <w:bottom w:val="single" w:color="auto" w:sz="4" w:space="0"/>
              <w:right w:val="single" w:color="auto" w:sz="4" w:space="0"/>
            </w:tcBorders>
            <w:noWrap w:val="0"/>
            <w:vAlign w:val="center"/>
          </w:tcPr>
          <w:p w14:paraId="00C31729">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注册</w:t>
            </w:r>
          </w:p>
          <w:p w14:paraId="0DBA2DD6">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商标</w:t>
            </w:r>
          </w:p>
        </w:tc>
        <w:tc>
          <w:tcPr>
            <w:tcW w:w="939" w:type="dxa"/>
            <w:tcBorders>
              <w:top w:val="single" w:color="auto" w:sz="4" w:space="0"/>
              <w:left w:val="single" w:color="auto" w:sz="4" w:space="0"/>
              <w:bottom w:val="single" w:color="auto" w:sz="4" w:space="0"/>
              <w:right w:val="single" w:color="auto" w:sz="4" w:space="0"/>
            </w:tcBorders>
            <w:noWrap w:val="0"/>
            <w:vAlign w:val="center"/>
          </w:tcPr>
          <w:p w14:paraId="2C7E0F59">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产品</w:t>
            </w:r>
          </w:p>
          <w:p w14:paraId="68A604F7">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型号</w:t>
            </w:r>
          </w:p>
        </w:tc>
        <w:tc>
          <w:tcPr>
            <w:tcW w:w="2911" w:type="dxa"/>
            <w:tcBorders>
              <w:top w:val="single" w:color="auto" w:sz="4" w:space="0"/>
              <w:left w:val="single" w:color="auto" w:sz="4" w:space="0"/>
              <w:bottom w:val="single" w:color="auto" w:sz="4" w:space="0"/>
              <w:right w:val="single" w:color="auto" w:sz="4" w:space="0"/>
            </w:tcBorders>
            <w:noWrap w:val="0"/>
            <w:vAlign w:val="center"/>
          </w:tcPr>
          <w:p w14:paraId="4520BDD0">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环境标志产品认证证书号</w:t>
            </w:r>
          </w:p>
        </w:tc>
        <w:tc>
          <w:tcPr>
            <w:tcW w:w="1520" w:type="dxa"/>
            <w:tcBorders>
              <w:top w:val="single" w:color="auto" w:sz="4" w:space="0"/>
              <w:left w:val="single" w:color="auto" w:sz="4" w:space="0"/>
              <w:bottom w:val="single" w:color="auto" w:sz="4" w:space="0"/>
              <w:right w:val="single" w:color="auto" w:sz="4" w:space="0"/>
            </w:tcBorders>
            <w:noWrap w:val="0"/>
            <w:vAlign w:val="center"/>
          </w:tcPr>
          <w:p w14:paraId="2F965454">
            <w:pPr>
              <w:keepNext/>
              <w:snapToGrid w:val="0"/>
              <w:spacing w:line="360" w:lineRule="auto"/>
              <w:jc w:val="center"/>
              <w:rPr>
                <w:rFonts w:hint="eastAsia" w:ascii="宋体" w:hAnsi="宋体"/>
                <w:color w:val="auto"/>
                <w:sz w:val="24"/>
                <w:highlight w:val="none"/>
              </w:rPr>
            </w:pPr>
            <w:r>
              <w:rPr>
                <w:rFonts w:hint="eastAsia" w:ascii="宋体" w:hAnsi="宋体"/>
                <w:color w:val="auto"/>
                <w:sz w:val="24"/>
                <w:highlight w:val="none"/>
              </w:rPr>
              <w:t>认证证书有效截止日期</w:t>
            </w:r>
          </w:p>
        </w:tc>
      </w:tr>
      <w:tr w14:paraId="31FB4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67DFE8C9">
            <w:pPr>
              <w:keepNext/>
              <w:snapToGrid w:val="0"/>
              <w:spacing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923F15C">
            <w:pPr>
              <w:keepNext/>
              <w:snapToGrid w:val="0"/>
              <w:spacing w:line="360" w:lineRule="auto"/>
              <w:jc w:val="center"/>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05E16F92">
            <w:pPr>
              <w:keepNext/>
              <w:snapToGrid w:val="0"/>
              <w:spacing w:line="360" w:lineRule="auto"/>
              <w:jc w:val="center"/>
              <w:rPr>
                <w:rFonts w:hint="eastAsia" w:ascii="宋体" w:hAnsi="宋体"/>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top"/>
          </w:tcPr>
          <w:p w14:paraId="4EAEBFC7">
            <w:pPr>
              <w:keepNext/>
              <w:snapToGrid w:val="0"/>
              <w:spacing w:line="360" w:lineRule="auto"/>
              <w:jc w:val="center"/>
              <w:rPr>
                <w:rFonts w:hint="eastAsia" w:ascii="宋体" w:hAnsi="宋体"/>
                <w:color w:val="auto"/>
                <w:sz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032B7D1E">
            <w:pPr>
              <w:keepNext/>
              <w:snapToGrid w:val="0"/>
              <w:spacing w:line="360" w:lineRule="auto"/>
              <w:jc w:val="center"/>
              <w:rPr>
                <w:rFonts w:hint="eastAsia" w:ascii="宋体" w:hAnsi="宋体"/>
                <w:color w:val="auto"/>
                <w:sz w:val="24"/>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top"/>
          </w:tcPr>
          <w:p w14:paraId="7225ED83">
            <w:pPr>
              <w:keepNext/>
              <w:snapToGrid w:val="0"/>
              <w:spacing w:line="360" w:lineRule="auto"/>
              <w:jc w:val="center"/>
              <w:rPr>
                <w:rFonts w:hint="eastAsia" w:ascii="宋体" w:hAnsi="宋体"/>
                <w:color w:val="auto"/>
                <w:sz w:val="24"/>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14:paraId="4BCFB404">
            <w:pPr>
              <w:keepNext/>
              <w:snapToGrid w:val="0"/>
              <w:spacing w:line="360" w:lineRule="auto"/>
              <w:rPr>
                <w:rFonts w:hint="eastAsia" w:ascii="宋体" w:hAnsi="宋体"/>
                <w:color w:val="auto"/>
                <w:sz w:val="24"/>
                <w:highlight w:val="none"/>
              </w:rPr>
            </w:pPr>
          </w:p>
        </w:tc>
      </w:tr>
      <w:tr w14:paraId="074F6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5319F475">
            <w:pPr>
              <w:keepNext/>
              <w:snapToGrid w:val="0"/>
              <w:spacing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1A80C3B1">
            <w:pPr>
              <w:keepNext/>
              <w:snapToGrid w:val="0"/>
              <w:spacing w:line="360" w:lineRule="auto"/>
              <w:jc w:val="center"/>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5857ED5B">
            <w:pPr>
              <w:keepNext/>
              <w:snapToGrid w:val="0"/>
              <w:spacing w:line="360" w:lineRule="auto"/>
              <w:jc w:val="center"/>
              <w:rPr>
                <w:rFonts w:hint="eastAsia" w:ascii="宋体" w:hAnsi="宋体"/>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top"/>
          </w:tcPr>
          <w:p w14:paraId="32FD8281">
            <w:pPr>
              <w:keepNext/>
              <w:snapToGrid w:val="0"/>
              <w:spacing w:line="360" w:lineRule="auto"/>
              <w:jc w:val="center"/>
              <w:rPr>
                <w:rFonts w:hint="eastAsia" w:ascii="宋体" w:hAnsi="宋体"/>
                <w:color w:val="auto"/>
                <w:sz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04EF129E">
            <w:pPr>
              <w:keepNext/>
              <w:snapToGrid w:val="0"/>
              <w:spacing w:line="360" w:lineRule="auto"/>
              <w:jc w:val="center"/>
              <w:rPr>
                <w:rFonts w:hint="eastAsia" w:ascii="宋体" w:hAnsi="宋体"/>
                <w:color w:val="auto"/>
                <w:sz w:val="24"/>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top"/>
          </w:tcPr>
          <w:p w14:paraId="44260CB2">
            <w:pPr>
              <w:keepNext/>
              <w:snapToGrid w:val="0"/>
              <w:spacing w:line="360" w:lineRule="auto"/>
              <w:jc w:val="center"/>
              <w:rPr>
                <w:rFonts w:hint="eastAsia" w:ascii="宋体" w:hAnsi="宋体"/>
                <w:color w:val="auto"/>
                <w:sz w:val="24"/>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14:paraId="34841052">
            <w:pPr>
              <w:keepNext/>
              <w:snapToGrid w:val="0"/>
              <w:spacing w:line="360" w:lineRule="auto"/>
              <w:rPr>
                <w:rFonts w:hint="eastAsia" w:ascii="宋体" w:hAnsi="宋体"/>
                <w:color w:val="auto"/>
                <w:sz w:val="24"/>
                <w:highlight w:val="none"/>
              </w:rPr>
            </w:pPr>
          </w:p>
        </w:tc>
      </w:tr>
      <w:tr w14:paraId="24A37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top"/>
          </w:tcPr>
          <w:p w14:paraId="4E49AC71">
            <w:pPr>
              <w:keepNext/>
              <w:snapToGrid w:val="0"/>
              <w:spacing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59D74DC3">
            <w:pPr>
              <w:keepNext/>
              <w:snapToGrid w:val="0"/>
              <w:spacing w:line="360" w:lineRule="auto"/>
              <w:jc w:val="center"/>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699CCB12">
            <w:pPr>
              <w:keepNext/>
              <w:snapToGrid w:val="0"/>
              <w:spacing w:line="360" w:lineRule="auto"/>
              <w:jc w:val="center"/>
              <w:rPr>
                <w:rFonts w:hint="eastAsia" w:ascii="宋体" w:hAnsi="宋体"/>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top"/>
          </w:tcPr>
          <w:p w14:paraId="1A1E88B5">
            <w:pPr>
              <w:keepNext/>
              <w:snapToGrid w:val="0"/>
              <w:spacing w:line="360" w:lineRule="auto"/>
              <w:jc w:val="center"/>
              <w:rPr>
                <w:rFonts w:hint="eastAsia" w:ascii="宋体" w:hAnsi="宋体"/>
                <w:color w:val="auto"/>
                <w:sz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213CF65">
            <w:pPr>
              <w:keepNext/>
              <w:snapToGrid w:val="0"/>
              <w:spacing w:line="360" w:lineRule="auto"/>
              <w:jc w:val="center"/>
              <w:rPr>
                <w:rFonts w:hint="eastAsia" w:ascii="宋体" w:hAnsi="宋体"/>
                <w:color w:val="auto"/>
                <w:sz w:val="24"/>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top"/>
          </w:tcPr>
          <w:p w14:paraId="47552E75">
            <w:pPr>
              <w:keepNext/>
              <w:snapToGrid w:val="0"/>
              <w:spacing w:line="360" w:lineRule="auto"/>
              <w:jc w:val="center"/>
              <w:rPr>
                <w:rFonts w:hint="eastAsia" w:ascii="宋体" w:hAnsi="宋体"/>
                <w:color w:val="auto"/>
                <w:sz w:val="24"/>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14:paraId="1482A405">
            <w:pPr>
              <w:keepNext/>
              <w:snapToGrid w:val="0"/>
              <w:spacing w:line="360" w:lineRule="auto"/>
              <w:rPr>
                <w:rFonts w:hint="eastAsia" w:ascii="宋体" w:hAnsi="宋体"/>
                <w:color w:val="auto"/>
                <w:sz w:val="24"/>
                <w:highlight w:val="none"/>
              </w:rPr>
            </w:pPr>
          </w:p>
        </w:tc>
      </w:tr>
      <w:tr w14:paraId="314E7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787" w:type="dxa"/>
            <w:tcBorders>
              <w:top w:val="single" w:color="auto" w:sz="4" w:space="0"/>
              <w:left w:val="single" w:color="auto" w:sz="4" w:space="0"/>
              <w:bottom w:val="single" w:color="auto" w:sz="4" w:space="0"/>
              <w:right w:val="single" w:color="auto" w:sz="4" w:space="0"/>
            </w:tcBorders>
            <w:noWrap w:val="0"/>
            <w:vAlign w:val="center"/>
          </w:tcPr>
          <w:p w14:paraId="5BEE313C">
            <w:pPr>
              <w:keepNext/>
              <w:snapToGrid w:val="0"/>
              <w:spacing w:line="360" w:lineRule="auto"/>
              <w:jc w:val="center"/>
              <w:rPr>
                <w:rFonts w:hint="eastAsia" w:ascii="宋体" w:hAnsi="宋体"/>
                <w:color w:val="auto"/>
                <w:sz w:val="24"/>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top"/>
          </w:tcPr>
          <w:p w14:paraId="719F48B3">
            <w:pPr>
              <w:keepNext/>
              <w:widowControl/>
              <w:snapToGrid w:val="0"/>
              <w:spacing w:line="360" w:lineRule="auto"/>
              <w:jc w:val="center"/>
              <w:rPr>
                <w:rFonts w:hint="eastAsia" w:ascii="宋体" w:hAnsi="宋体"/>
                <w:color w:val="auto"/>
                <w:sz w:val="24"/>
                <w:highlight w:val="none"/>
              </w:rPr>
            </w:pPr>
          </w:p>
        </w:tc>
        <w:tc>
          <w:tcPr>
            <w:tcW w:w="900" w:type="dxa"/>
            <w:tcBorders>
              <w:top w:val="single" w:color="auto" w:sz="4" w:space="0"/>
              <w:left w:val="single" w:color="auto" w:sz="4" w:space="0"/>
              <w:bottom w:val="single" w:color="auto" w:sz="4" w:space="0"/>
              <w:right w:val="single" w:color="auto" w:sz="4" w:space="0"/>
            </w:tcBorders>
            <w:noWrap w:val="0"/>
            <w:vAlign w:val="top"/>
          </w:tcPr>
          <w:p w14:paraId="7E880FDA">
            <w:pPr>
              <w:keepNext/>
              <w:widowControl/>
              <w:snapToGrid w:val="0"/>
              <w:spacing w:line="360" w:lineRule="auto"/>
              <w:jc w:val="center"/>
              <w:rPr>
                <w:rFonts w:hint="eastAsia" w:ascii="宋体" w:hAnsi="宋体"/>
                <w:color w:val="auto"/>
                <w:sz w:val="24"/>
                <w:highlight w:val="none"/>
              </w:rPr>
            </w:pPr>
          </w:p>
        </w:tc>
        <w:tc>
          <w:tcPr>
            <w:tcW w:w="1010" w:type="dxa"/>
            <w:tcBorders>
              <w:top w:val="single" w:color="auto" w:sz="4" w:space="0"/>
              <w:left w:val="single" w:color="auto" w:sz="4" w:space="0"/>
              <w:bottom w:val="single" w:color="auto" w:sz="4" w:space="0"/>
              <w:right w:val="single" w:color="auto" w:sz="4" w:space="0"/>
            </w:tcBorders>
            <w:noWrap w:val="0"/>
            <w:vAlign w:val="top"/>
          </w:tcPr>
          <w:p w14:paraId="5FFDEC25">
            <w:pPr>
              <w:keepNext/>
              <w:widowControl/>
              <w:snapToGrid w:val="0"/>
              <w:spacing w:line="360" w:lineRule="auto"/>
              <w:jc w:val="center"/>
              <w:rPr>
                <w:rFonts w:hint="eastAsia" w:ascii="宋体" w:hAnsi="宋体"/>
                <w:color w:val="auto"/>
                <w:sz w:val="24"/>
                <w:highlight w:val="none"/>
              </w:rPr>
            </w:pPr>
          </w:p>
        </w:tc>
        <w:tc>
          <w:tcPr>
            <w:tcW w:w="939" w:type="dxa"/>
            <w:tcBorders>
              <w:top w:val="single" w:color="auto" w:sz="4" w:space="0"/>
              <w:left w:val="single" w:color="auto" w:sz="4" w:space="0"/>
              <w:bottom w:val="single" w:color="auto" w:sz="4" w:space="0"/>
              <w:right w:val="single" w:color="auto" w:sz="4" w:space="0"/>
            </w:tcBorders>
            <w:noWrap w:val="0"/>
            <w:vAlign w:val="top"/>
          </w:tcPr>
          <w:p w14:paraId="32A9CDB7">
            <w:pPr>
              <w:keepNext/>
              <w:widowControl/>
              <w:snapToGrid w:val="0"/>
              <w:spacing w:line="360" w:lineRule="auto"/>
              <w:jc w:val="center"/>
              <w:rPr>
                <w:rFonts w:hint="eastAsia" w:ascii="宋体" w:hAnsi="宋体"/>
                <w:color w:val="auto"/>
                <w:sz w:val="24"/>
                <w:highlight w:val="none"/>
              </w:rPr>
            </w:pPr>
          </w:p>
        </w:tc>
        <w:tc>
          <w:tcPr>
            <w:tcW w:w="2911" w:type="dxa"/>
            <w:tcBorders>
              <w:top w:val="single" w:color="auto" w:sz="4" w:space="0"/>
              <w:left w:val="single" w:color="auto" w:sz="4" w:space="0"/>
              <w:bottom w:val="single" w:color="auto" w:sz="4" w:space="0"/>
              <w:right w:val="single" w:color="auto" w:sz="4" w:space="0"/>
            </w:tcBorders>
            <w:noWrap w:val="0"/>
            <w:vAlign w:val="top"/>
          </w:tcPr>
          <w:p w14:paraId="02C161C6">
            <w:pPr>
              <w:keepNext/>
              <w:widowControl/>
              <w:snapToGrid w:val="0"/>
              <w:spacing w:line="360" w:lineRule="auto"/>
              <w:jc w:val="center"/>
              <w:rPr>
                <w:rFonts w:hint="eastAsia" w:ascii="宋体" w:hAnsi="宋体"/>
                <w:color w:val="auto"/>
                <w:sz w:val="24"/>
                <w:highlight w:val="none"/>
              </w:rPr>
            </w:pPr>
          </w:p>
        </w:tc>
        <w:tc>
          <w:tcPr>
            <w:tcW w:w="1520" w:type="dxa"/>
            <w:tcBorders>
              <w:top w:val="single" w:color="auto" w:sz="4" w:space="0"/>
              <w:left w:val="single" w:color="auto" w:sz="4" w:space="0"/>
              <w:bottom w:val="single" w:color="auto" w:sz="4" w:space="0"/>
              <w:right w:val="single" w:color="auto" w:sz="4" w:space="0"/>
            </w:tcBorders>
            <w:noWrap w:val="0"/>
            <w:vAlign w:val="top"/>
          </w:tcPr>
          <w:p w14:paraId="498DA2AF">
            <w:pPr>
              <w:keepNext/>
              <w:snapToGrid w:val="0"/>
              <w:spacing w:line="360" w:lineRule="auto"/>
              <w:jc w:val="center"/>
              <w:rPr>
                <w:rFonts w:hint="eastAsia" w:ascii="宋体" w:hAnsi="宋体"/>
                <w:color w:val="auto"/>
                <w:sz w:val="24"/>
                <w:highlight w:val="none"/>
              </w:rPr>
            </w:pPr>
          </w:p>
        </w:tc>
      </w:tr>
    </w:tbl>
    <w:p w14:paraId="2300D26B">
      <w:pPr>
        <w:keepNext/>
        <w:snapToGrid w:val="0"/>
        <w:spacing w:line="360" w:lineRule="auto"/>
        <w:ind w:firstLine="315" w:firstLineChars="150"/>
        <w:rPr>
          <w:rFonts w:hint="eastAsia" w:ascii="宋体" w:hAnsi="宋体"/>
          <w:color w:val="auto"/>
          <w:highlight w:val="none"/>
        </w:rPr>
      </w:pPr>
    </w:p>
    <w:p w14:paraId="44366C7B">
      <w:pPr>
        <w:keepNext/>
        <w:snapToGrid w:val="0"/>
        <w:spacing w:line="360" w:lineRule="auto"/>
        <w:ind w:firstLine="315" w:firstLineChars="150"/>
        <w:rPr>
          <w:rFonts w:hint="eastAsia" w:ascii="宋体" w:hAnsi="宋体"/>
          <w:color w:val="auto"/>
          <w:sz w:val="24"/>
          <w:highlight w:val="none"/>
        </w:rPr>
      </w:pPr>
      <w:r>
        <w:rPr>
          <w:rFonts w:hint="eastAsia" w:ascii="宋体" w:hAnsi="宋体"/>
          <w:color w:val="auto"/>
          <w:highlight w:val="none"/>
        </w:rPr>
        <w:t>提供所投产品在最新一期《环境标志产品政府采购清单》中所在页截图复印件，并予以标记。</w:t>
      </w:r>
    </w:p>
    <w:p w14:paraId="43B85351">
      <w:pPr>
        <w:keepNext/>
        <w:snapToGrid w:val="0"/>
        <w:spacing w:line="360" w:lineRule="auto"/>
        <w:ind w:firstLine="2760" w:firstLineChars="1150"/>
        <w:rPr>
          <w:rFonts w:hint="eastAsia" w:ascii="宋体" w:hAnsi="宋体"/>
          <w:color w:val="auto"/>
          <w:sz w:val="24"/>
          <w:highlight w:val="none"/>
        </w:rPr>
      </w:pPr>
    </w:p>
    <w:p w14:paraId="4B65BD60">
      <w:pPr>
        <w:keepNext/>
        <w:snapToGrid w:val="0"/>
        <w:spacing w:line="360" w:lineRule="auto"/>
        <w:ind w:firstLine="2760" w:firstLineChars="1150"/>
        <w:rPr>
          <w:rFonts w:hint="eastAsia" w:ascii="宋体" w:hAnsi="宋体"/>
          <w:color w:val="auto"/>
          <w:sz w:val="24"/>
          <w:highlight w:val="none"/>
        </w:rPr>
      </w:pPr>
    </w:p>
    <w:p w14:paraId="77C2553B">
      <w:pPr>
        <w:keepNext w:val="0"/>
        <w:keepLines w:val="0"/>
        <w:pageBreakBefore w:val="0"/>
        <w:widowControl w:val="0"/>
        <w:kinsoku/>
        <w:wordWrap/>
        <w:overflowPunct/>
        <w:topLinePunct w:val="0"/>
        <w:autoSpaceDE/>
        <w:autoSpaceDN/>
        <w:bidi w:val="0"/>
        <w:adjustRightInd/>
        <w:snapToGrid w:val="0"/>
        <w:spacing w:line="700" w:lineRule="exact"/>
        <w:ind w:firstLine="3000" w:firstLineChars="1250"/>
        <w:textAlignment w:val="auto"/>
        <w:rPr>
          <w:rFonts w:hint="eastAsia" w:ascii="宋体" w:hAnsi="宋体" w:cs="宋体"/>
          <w:color w:val="auto"/>
          <w:spacing w:val="20"/>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pacing w:val="20"/>
          <w:sz w:val="24"/>
          <w:highlight w:val="none"/>
        </w:rPr>
        <w:t>(</w:t>
      </w:r>
      <w:r>
        <w:rPr>
          <w:rFonts w:hint="eastAsia" w:ascii="宋体" w:hAnsi="宋体" w:cs="宋体"/>
          <w:color w:val="auto"/>
          <w:spacing w:val="20"/>
          <w:sz w:val="24"/>
          <w:highlight w:val="none"/>
          <w:lang w:eastAsia="zh-CN"/>
        </w:rPr>
        <w:t>电子</w:t>
      </w:r>
      <w:r>
        <w:rPr>
          <w:rFonts w:hint="eastAsia" w:ascii="宋体" w:hAnsi="宋体" w:cs="宋体"/>
          <w:color w:val="auto"/>
          <w:spacing w:val="20"/>
          <w:sz w:val="24"/>
          <w:highlight w:val="none"/>
        </w:rPr>
        <w:t>章):</w:t>
      </w:r>
    </w:p>
    <w:p w14:paraId="54240B0F">
      <w:pPr>
        <w:keepNext w:val="0"/>
        <w:keepLines w:val="0"/>
        <w:pageBreakBefore w:val="0"/>
        <w:widowControl w:val="0"/>
        <w:kinsoku/>
        <w:wordWrap/>
        <w:overflowPunct/>
        <w:topLinePunct w:val="0"/>
        <w:autoSpaceDE/>
        <w:autoSpaceDN/>
        <w:bidi w:val="0"/>
        <w:adjustRightInd/>
        <w:snapToGrid w:val="0"/>
        <w:spacing w:line="700" w:lineRule="exact"/>
        <w:ind w:firstLine="2940" w:firstLineChars="1050"/>
        <w:textAlignment w:val="auto"/>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法定代表人或投标授权代表(</w:t>
      </w:r>
      <w:r>
        <w:rPr>
          <w:rFonts w:hint="eastAsia" w:ascii="宋体" w:hAnsi="宋体" w:cs="宋体"/>
          <w:color w:val="auto"/>
          <w:spacing w:val="20"/>
          <w:sz w:val="24"/>
          <w:highlight w:val="none"/>
          <w:lang w:eastAsia="zh-CN"/>
        </w:rPr>
        <w:t>电子</w:t>
      </w:r>
      <w:r>
        <w:rPr>
          <w:rFonts w:hint="eastAsia" w:ascii="宋体" w:hAnsi="宋体" w:cs="宋体"/>
          <w:color w:val="auto"/>
          <w:spacing w:val="20"/>
          <w:sz w:val="24"/>
          <w:highlight w:val="none"/>
        </w:rPr>
        <w:t>签字):</w:t>
      </w:r>
    </w:p>
    <w:p w14:paraId="0485A293">
      <w:pPr>
        <w:shd w:val="solid" w:color="FFFFFF" w:fill="auto"/>
        <w:autoSpaceDN w:val="0"/>
        <w:snapToGrid w:val="0"/>
        <w:spacing w:line="480" w:lineRule="auto"/>
        <w:rPr>
          <w:rFonts w:hint="eastAsia" w:ascii="宋体" w:hAnsi="宋体" w:cs="宋体"/>
          <w:b/>
          <w:color w:val="auto"/>
          <w:sz w:val="24"/>
          <w:highlight w:val="none"/>
        </w:rPr>
      </w:pPr>
      <w:r>
        <w:rPr>
          <w:rFonts w:hint="eastAsia" w:ascii="宋体" w:hAnsi="宋体"/>
          <w:b/>
          <w:color w:val="auto"/>
          <w:highlight w:val="none"/>
        </w:rPr>
        <w:br w:type="page"/>
      </w:r>
      <w:r>
        <w:rPr>
          <w:rFonts w:hint="eastAsia" w:ascii="宋体" w:hAnsi="宋体" w:cs="宋体"/>
          <w:b/>
          <w:color w:val="auto"/>
          <w:sz w:val="24"/>
          <w:highlight w:val="none"/>
        </w:rPr>
        <w:t>附件二：</w:t>
      </w:r>
    </w:p>
    <w:bookmarkEnd w:id="48"/>
    <w:p w14:paraId="742EABA3">
      <w:pPr>
        <w:spacing w:line="360" w:lineRule="auto"/>
        <w:jc w:val="center"/>
        <w:rPr>
          <w:rFonts w:hint="eastAsia" w:ascii="宋体" w:hAnsi="宋体" w:eastAsia="宋体" w:cs="宋体"/>
          <w:b/>
          <w:bCs/>
          <w:color w:val="auto"/>
          <w:spacing w:val="-8"/>
          <w:sz w:val="24"/>
          <w:szCs w:val="24"/>
          <w:highlight w:val="none"/>
          <w:shd w:val="clear" w:color="auto" w:fill="FFFFFF"/>
        </w:rPr>
      </w:pPr>
      <w:r>
        <w:rPr>
          <w:rFonts w:hint="eastAsia" w:ascii="宋体" w:hAnsi="宋体" w:cs="宋体"/>
          <w:b/>
          <w:snapToGrid w:val="0"/>
          <w:color w:val="auto"/>
          <w:sz w:val="24"/>
          <w:highlight w:val="none"/>
        </w:rPr>
        <w:t xml:space="preserve">   </w:t>
      </w:r>
      <w:r>
        <w:rPr>
          <w:rFonts w:hint="eastAsia" w:ascii="宋体" w:hAnsi="宋体" w:cs="宋体"/>
          <w:b/>
          <w:snapToGrid w:val="0"/>
          <w:color w:val="auto"/>
          <w:sz w:val="24"/>
          <w:highlight w:val="none"/>
          <w:lang w:eastAsia="zh-CN"/>
        </w:rPr>
        <w:t>（</w:t>
      </w:r>
      <w:r>
        <w:rPr>
          <w:rFonts w:hint="eastAsia" w:ascii="宋体" w:hAnsi="宋体" w:cs="宋体"/>
          <w:b/>
          <w:snapToGrid w:val="0"/>
          <w:color w:val="auto"/>
          <w:sz w:val="24"/>
          <w:highlight w:val="none"/>
          <w:lang w:val="en-US" w:eastAsia="zh-CN"/>
        </w:rPr>
        <w:t>1</w:t>
      </w:r>
      <w:r>
        <w:rPr>
          <w:rFonts w:hint="eastAsia" w:ascii="宋体" w:hAnsi="宋体" w:cs="宋体"/>
          <w:b/>
          <w:snapToGrid w:val="0"/>
          <w:color w:val="auto"/>
          <w:sz w:val="24"/>
          <w:highlight w:val="none"/>
          <w:lang w:eastAsia="zh-CN"/>
        </w:rPr>
        <w:t>）</w:t>
      </w:r>
      <w:r>
        <w:rPr>
          <w:rFonts w:hint="eastAsia" w:ascii="宋体" w:hAnsi="宋体" w:cs="宋体"/>
          <w:b/>
          <w:snapToGrid w:val="0"/>
          <w:color w:val="auto"/>
          <w:sz w:val="24"/>
          <w:highlight w:val="none"/>
        </w:rPr>
        <w:t xml:space="preserve"> </w:t>
      </w:r>
      <w:r>
        <w:rPr>
          <w:rFonts w:hint="eastAsia" w:ascii="宋体" w:hAnsi="宋体" w:eastAsia="宋体" w:cs="宋体"/>
          <w:b/>
          <w:color w:val="auto"/>
          <w:sz w:val="24"/>
          <w:szCs w:val="24"/>
          <w:highlight w:val="none"/>
        </w:rPr>
        <w:t>中小企业声明函（服务）</w:t>
      </w:r>
    </w:p>
    <w:p w14:paraId="4A6B66B2">
      <w:pPr>
        <w:snapToGrid w:val="0"/>
        <w:spacing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本公司（联合体）郑重声明，根据《政府采购促进中小企业发展管理办法》（财库﹝2020﹞46 号）的规定，本公司（联合体）参加（单位名称）的（项目名称）采购活动，:服务全部由符合政策要求的中小企业承接)。相关企业（含联合体中的中小企业、签订分包意向协议的中小企业）的具体情况如下</w:t>
      </w:r>
      <w:r>
        <w:rPr>
          <w:rFonts w:hint="eastAsia" w:ascii="宋体" w:hAnsi="宋体" w:cs="宋体"/>
          <w:color w:val="auto"/>
          <w:sz w:val="24"/>
          <w:szCs w:val="24"/>
          <w:highlight w:val="none"/>
          <w:lang w:eastAsia="zh-CN"/>
        </w:rPr>
        <w:t>：</w:t>
      </w:r>
    </w:p>
    <w:p w14:paraId="6F62E78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 ，属于</w:t>
      </w:r>
      <w:r>
        <w:rPr>
          <w:rFonts w:hint="eastAsia" w:ascii="宋体" w:hAnsi="宋体" w:eastAsia="宋体" w:cs="宋体"/>
          <w:color w:val="auto"/>
          <w:sz w:val="24"/>
          <w:szCs w:val="24"/>
          <w:highlight w:val="none"/>
          <w:u w:val="none"/>
        </w:rPr>
        <w:t>（中型企业、小型企业、微型企业）</w:t>
      </w:r>
      <w:r>
        <w:rPr>
          <w:rFonts w:hint="eastAsia" w:ascii="宋体" w:hAnsi="宋体" w:eastAsia="宋体" w:cs="宋体"/>
          <w:color w:val="auto"/>
          <w:sz w:val="24"/>
          <w:szCs w:val="24"/>
          <w:highlight w:val="none"/>
        </w:rPr>
        <w:t>；</w:t>
      </w:r>
    </w:p>
    <w:p w14:paraId="19CD2283">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 </w:t>
      </w:r>
      <w:r>
        <w:rPr>
          <w:rFonts w:hint="eastAsia" w:ascii="宋体" w:hAnsi="宋体" w:eastAsia="宋体" w:cs="宋体"/>
          <w:color w:val="auto"/>
          <w:sz w:val="24"/>
          <w:szCs w:val="24"/>
          <w:highlight w:val="none"/>
          <w:u w:val="single"/>
        </w:rPr>
        <w:t xml:space="preserve">（标的名称） </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行业；承建(承接)企业为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w:t>
      </w:r>
      <w:r>
        <w:rPr>
          <w:rFonts w:hint="eastAsia" w:ascii="宋体" w:hAnsi="宋体" w:eastAsia="宋体" w:cs="宋体"/>
          <w:color w:val="auto"/>
          <w:sz w:val="24"/>
          <w:szCs w:val="24"/>
          <w:highlight w:val="none"/>
          <w:u w:val="none"/>
        </w:rPr>
        <w:t>（中型企业、小型企业、微型企业）</w:t>
      </w:r>
      <w:r>
        <w:rPr>
          <w:rFonts w:hint="eastAsia" w:ascii="宋体" w:hAnsi="宋体" w:eastAsia="宋体" w:cs="宋体"/>
          <w:color w:val="auto"/>
          <w:sz w:val="24"/>
          <w:szCs w:val="24"/>
          <w:highlight w:val="none"/>
        </w:rPr>
        <w:t>；</w:t>
      </w:r>
    </w:p>
    <w:p w14:paraId="7351C55B">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038E444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351A235A">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59D905F">
      <w:pPr>
        <w:snapToGrid w:val="0"/>
        <w:spacing w:line="360" w:lineRule="auto"/>
        <w:ind w:firstLine="480" w:firstLineChars="200"/>
        <w:rPr>
          <w:rFonts w:hint="eastAsia" w:ascii="宋体" w:hAnsi="宋体" w:eastAsia="宋体" w:cs="宋体"/>
          <w:color w:val="auto"/>
          <w:sz w:val="24"/>
          <w:szCs w:val="24"/>
          <w:highlight w:val="none"/>
        </w:rPr>
      </w:pPr>
    </w:p>
    <w:p w14:paraId="027CF679">
      <w:pPr>
        <w:snapToGrid w:val="0"/>
        <w:spacing w:line="360" w:lineRule="auto"/>
        <w:ind w:firstLine="480" w:firstLineChars="200"/>
        <w:rPr>
          <w:rFonts w:hint="eastAsia" w:ascii="宋体" w:hAnsi="宋体" w:eastAsia="宋体" w:cs="宋体"/>
          <w:color w:val="auto"/>
          <w:sz w:val="24"/>
          <w:szCs w:val="24"/>
          <w:highlight w:val="none"/>
        </w:rPr>
      </w:pPr>
    </w:p>
    <w:p w14:paraId="4A28D437">
      <w:pPr>
        <w:snapToGrid w:val="0"/>
        <w:spacing w:line="360" w:lineRule="auto"/>
        <w:ind w:firstLine="480" w:firstLineChars="200"/>
        <w:rPr>
          <w:rFonts w:hint="eastAsia" w:ascii="宋体" w:hAnsi="宋体" w:eastAsia="宋体" w:cs="宋体"/>
          <w:color w:val="auto"/>
          <w:sz w:val="24"/>
          <w:szCs w:val="24"/>
          <w:highlight w:val="none"/>
        </w:rPr>
      </w:pPr>
    </w:p>
    <w:p w14:paraId="34158861">
      <w:pPr>
        <w:snapToGrid w:val="0"/>
        <w:spacing w:line="360" w:lineRule="auto"/>
        <w:ind w:firstLine="5520" w:firstLineChars="2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供应商名称（盖章）</w:t>
      </w:r>
      <w:r>
        <w:rPr>
          <w:rFonts w:hint="eastAsia" w:ascii="宋体" w:hAnsi="宋体" w:cs="宋体"/>
          <w:color w:val="auto"/>
          <w:sz w:val="24"/>
          <w:szCs w:val="24"/>
          <w:highlight w:val="none"/>
          <w:lang w:eastAsia="zh-CN"/>
        </w:rPr>
        <w:t>：</w:t>
      </w:r>
    </w:p>
    <w:p w14:paraId="44631321">
      <w:pPr>
        <w:snapToGrid w:val="0"/>
        <w:spacing w:line="360" w:lineRule="auto"/>
        <w:ind w:firstLine="5520" w:firstLineChars="23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日 期</w:t>
      </w:r>
      <w:r>
        <w:rPr>
          <w:rFonts w:hint="eastAsia" w:ascii="宋体" w:hAnsi="宋体" w:cs="宋体"/>
          <w:color w:val="auto"/>
          <w:sz w:val="24"/>
          <w:szCs w:val="24"/>
          <w:highlight w:val="none"/>
          <w:lang w:eastAsia="zh-CN"/>
        </w:rPr>
        <w:t>：</w:t>
      </w:r>
    </w:p>
    <w:p w14:paraId="5BAB174A">
      <w:pPr>
        <w:spacing w:line="360" w:lineRule="auto"/>
        <w:jc w:val="center"/>
        <w:rPr>
          <w:rFonts w:hint="eastAsia" w:ascii="宋体" w:hAnsi="宋体" w:eastAsia="宋体" w:cs="宋体"/>
          <w:b/>
          <w:bCs/>
          <w:color w:val="auto"/>
          <w:kern w:val="0"/>
          <w:sz w:val="24"/>
          <w:szCs w:val="24"/>
          <w:highlight w:val="none"/>
        </w:rPr>
      </w:pPr>
    </w:p>
    <w:p w14:paraId="1770CEFF">
      <w:pPr>
        <w:spacing w:line="360" w:lineRule="auto"/>
        <w:jc w:val="center"/>
        <w:rPr>
          <w:rFonts w:hint="eastAsia" w:ascii="宋体" w:hAnsi="宋体" w:eastAsia="宋体" w:cs="宋体"/>
          <w:b/>
          <w:bCs/>
          <w:color w:val="auto"/>
          <w:kern w:val="0"/>
          <w:sz w:val="24"/>
          <w:szCs w:val="24"/>
          <w:highlight w:val="none"/>
        </w:rPr>
      </w:pPr>
    </w:p>
    <w:p w14:paraId="5F856A61">
      <w:pPr>
        <w:pStyle w:val="27"/>
        <w:snapToGrid w:val="0"/>
        <w:spacing w:line="480" w:lineRule="exact"/>
        <w:ind w:firstLine="522" w:firstLineChars="200"/>
        <w:rPr>
          <w:rFonts w:hint="eastAsia" w:ascii="宋体" w:hAnsi="宋体" w:eastAsia="宋体" w:cs="宋体"/>
          <w:color w:val="auto"/>
          <w:sz w:val="24"/>
          <w:highlight w:val="none"/>
        </w:rPr>
      </w:pPr>
      <w:r>
        <w:rPr>
          <w:rFonts w:hint="eastAsia" w:ascii="宋体" w:hAnsi="宋体" w:eastAsia="宋体" w:cs="宋体"/>
          <w:b/>
          <w:color w:val="auto"/>
          <w:spacing w:val="10"/>
          <w:sz w:val="24"/>
          <w:highlight w:val="none"/>
        </w:rPr>
        <w:t>如不适用，请注明不适用。</w:t>
      </w:r>
    </w:p>
    <w:p w14:paraId="03525BC7">
      <w:pPr>
        <w:tabs>
          <w:tab w:val="left" w:pos="1680"/>
        </w:tabs>
        <w:snapToGrid w:val="0"/>
        <w:spacing w:line="360" w:lineRule="auto"/>
        <w:rPr>
          <w:rFonts w:hint="eastAsia" w:ascii="宋体" w:hAnsi="宋体"/>
          <w:b/>
          <w:snapToGrid w:val="0"/>
          <w:color w:val="auto"/>
          <w:highlight w:val="none"/>
        </w:rPr>
      </w:pPr>
    </w:p>
    <w:p w14:paraId="0E6ECFA6">
      <w:pPr>
        <w:shd w:val="solid" w:color="FFFFFF" w:fill="auto"/>
        <w:autoSpaceDN w:val="0"/>
        <w:snapToGrid w:val="0"/>
        <w:spacing w:line="480" w:lineRule="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6D7967DF">
      <w:pPr>
        <w:shd w:val="solid" w:color="FFFFFF" w:fill="auto"/>
        <w:autoSpaceDN w:val="0"/>
        <w:snapToGrid w:val="0"/>
        <w:spacing w:line="480" w:lineRule="auto"/>
        <w:rPr>
          <w:rFonts w:hint="eastAsia" w:ascii="宋体" w:hAnsi="宋体" w:cs="宋体"/>
          <w:b/>
          <w:color w:val="auto"/>
          <w:sz w:val="24"/>
          <w:highlight w:val="none"/>
        </w:rPr>
      </w:pPr>
      <w:r>
        <w:rPr>
          <w:rFonts w:hint="eastAsia" w:ascii="宋体" w:hAnsi="宋体" w:cs="宋体"/>
          <w:b/>
          <w:color w:val="auto"/>
          <w:sz w:val="24"/>
          <w:highlight w:val="none"/>
        </w:rPr>
        <w:br w:type="page"/>
      </w:r>
      <w:bookmarkStart w:id="49" w:name="_Toc22289_WPSOffice_Level1"/>
      <w:r>
        <w:rPr>
          <w:rFonts w:hint="eastAsia" w:ascii="宋体" w:hAnsi="宋体" w:cs="宋体"/>
          <w:b/>
          <w:color w:val="auto"/>
          <w:sz w:val="24"/>
          <w:highlight w:val="none"/>
        </w:rPr>
        <w:t>附件三：</w:t>
      </w:r>
      <w:bookmarkEnd w:id="49"/>
    </w:p>
    <w:p w14:paraId="499E8D14">
      <w:pPr>
        <w:tabs>
          <w:tab w:val="left" w:pos="1680"/>
        </w:tabs>
        <w:snapToGrid w:val="0"/>
        <w:spacing w:line="480" w:lineRule="exact"/>
        <w:jc w:val="center"/>
        <w:rPr>
          <w:rFonts w:hint="eastAsia" w:ascii="宋体" w:hAnsi="宋体" w:cs="宋体"/>
          <w:b/>
          <w:color w:val="auto"/>
          <w:sz w:val="28"/>
          <w:highlight w:val="none"/>
        </w:rPr>
      </w:pPr>
      <w:bookmarkStart w:id="50" w:name="_Toc1756_WPSOffice_Level2"/>
    </w:p>
    <w:p w14:paraId="08FC9881">
      <w:pPr>
        <w:tabs>
          <w:tab w:val="left" w:pos="1680"/>
        </w:tabs>
        <w:snapToGrid w:val="0"/>
        <w:spacing w:line="480" w:lineRule="exact"/>
        <w:jc w:val="center"/>
        <w:rPr>
          <w:rFonts w:hint="eastAsia" w:ascii="宋体" w:hAnsi="宋体" w:cs="宋体"/>
          <w:b/>
          <w:color w:val="auto"/>
          <w:highlight w:val="none"/>
        </w:rPr>
      </w:pPr>
      <w:r>
        <w:rPr>
          <w:rFonts w:hint="eastAsia" w:ascii="宋体" w:hAnsi="宋体" w:cs="宋体"/>
          <w:b/>
          <w:color w:val="auto"/>
          <w:sz w:val="28"/>
          <w:highlight w:val="none"/>
        </w:rPr>
        <w:t>残疾人福利性单位声明函</w:t>
      </w:r>
      <w:bookmarkEnd w:id="50"/>
    </w:p>
    <w:p w14:paraId="4EFD80E8">
      <w:pPr>
        <w:pStyle w:val="27"/>
        <w:snapToGrid w:val="0"/>
        <w:spacing w:line="480" w:lineRule="exact"/>
        <w:ind w:firstLine="480" w:firstLineChars="200"/>
        <w:rPr>
          <w:rFonts w:hint="eastAsia" w:cs="宋体"/>
          <w:color w:val="auto"/>
          <w:sz w:val="24"/>
          <w:szCs w:val="24"/>
          <w:highlight w:val="none"/>
        </w:rPr>
      </w:pPr>
    </w:p>
    <w:p w14:paraId="4BABAA06">
      <w:pPr>
        <w:pStyle w:val="27"/>
        <w:snapToGrid w:val="0"/>
        <w:spacing w:line="480" w:lineRule="exact"/>
        <w:ind w:firstLine="480" w:firstLineChars="200"/>
        <w:jc w:val="left"/>
        <w:rPr>
          <w:rFonts w:hint="eastAsia" w:cs="宋体"/>
          <w:color w:val="auto"/>
          <w:sz w:val="24"/>
          <w:szCs w:val="24"/>
          <w:highlight w:val="none"/>
        </w:rPr>
      </w:pPr>
      <w:r>
        <w:rPr>
          <w:rFonts w:hint="eastAsia" w:cs="宋体"/>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E6D00BC">
      <w:pPr>
        <w:pStyle w:val="27"/>
        <w:snapToGrid w:val="0"/>
        <w:spacing w:line="480" w:lineRule="exact"/>
        <w:ind w:firstLine="480" w:firstLineChars="200"/>
        <w:jc w:val="left"/>
        <w:rPr>
          <w:rFonts w:hint="eastAsia" w:cs="宋体"/>
          <w:color w:val="auto"/>
          <w:sz w:val="24"/>
          <w:szCs w:val="24"/>
          <w:highlight w:val="none"/>
        </w:rPr>
      </w:pPr>
      <w:r>
        <w:rPr>
          <w:rFonts w:hint="eastAsia" w:cs="宋体"/>
          <w:color w:val="auto"/>
          <w:sz w:val="24"/>
          <w:szCs w:val="24"/>
          <w:highlight w:val="none"/>
        </w:rPr>
        <w:t>本单位对上述声明的真实性负责。如有虚假，将依法承担相应责任。</w:t>
      </w:r>
    </w:p>
    <w:p w14:paraId="06BBA7A9">
      <w:pPr>
        <w:pStyle w:val="27"/>
        <w:snapToGrid w:val="0"/>
        <w:spacing w:line="480" w:lineRule="exact"/>
        <w:ind w:firstLine="6720" w:firstLineChars="2800"/>
        <w:rPr>
          <w:rFonts w:hint="eastAsia" w:cs="宋体"/>
          <w:color w:val="auto"/>
          <w:sz w:val="24"/>
          <w:szCs w:val="24"/>
          <w:highlight w:val="none"/>
        </w:rPr>
      </w:pPr>
    </w:p>
    <w:p w14:paraId="5F32C136">
      <w:pPr>
        <w:pStyle w:val="27"/>
        <w:snapToGrid w:val="0"/>
        <w:spacing w:line="480" w:lineRule="exact"/>
        <w:ind w:firstLine="6720" w:firstLineChars="2800"/>
        <w:rPr>
          <w:rFonts w:hint="eastAsia" w:cs="宋体"/>
          <w:color w:val="auto"/>
          <w:sz w:val="24"/>
          <w:szCs w:val="24"/>
          <w:highlight w:val="none"/>
        </w:rPr>
      </w:pPr>
    </w:p>
    <w:p w14:paraId="3716A70B">
      <w:pPr>
        <w:keepNext w:val="0"/>
        <w:keepLines w:val="0"/>
        <w:pageBreakBefore w:val="0"/>
        <w:widowControl w:val="0"/>
        <w:kinsoku/>
        <w:wordWrap/>
        <w:overflowPunct/>
        <w:topLinePunct w:val="0"/>
        <w:autoSpaceDE/>
        <w:autoSpaceDN/>
        <w:bidi w:val="0"/>
        <w:adjustRightInd/>
        <w:snapToGrid w:val="0"/>
        <w:spacing w:line="700" w:lineRule="exact"/>
        <w:ind w:firstLine="3000" w:firstLineChars="1250"/>
        <w:textAlignment w:val="auto"/>
        <w:rPr>
          <w:rFonts w:hint="eastAsia" w:ascii="宋体" w:hAnsi="宋体" w:cs="宋体"/>
          <w:color w:val="auto"/>
          <w:spacing w:val="20"/>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pacing w:val="20"/>
          <w:sz w:val="24"/>
          <w:highlight w:val="none"/>
        </w:rPr>
        <w:t>(</w:t>
      </w:r>
      <w:r>
        <w:rPr>
          <w:rFonts w:hint="eastAsia" w:ascii="宋体" w:hAnsi="宋体" w:cs="宋体"/>
          <w:color w:val="auto"/>
          <w:spacing w:val="20"/>
          <w:sz w:val="24"/>
          <w:highlight w:val="none"/>
          <w:lang w:eastAsia="zh-CN"/>
        </w:rPr>
        <w:t>电子</w:t>
      </w:r>
      <w:r>
        <w:rPr>
          <w:rFonts w:hint="eastAsia" w:ascii="宋体" w:hAnsi="宋体" w:cs="宋体"/>
          <w:color w:val="auto"/>
          <w:spacing w:val="20"/>
          <w:sz w:val="24"/>
          <w:highlight w:val="none"/>
        </w:rPr>
        <w:t>章):</w:t>
      </w:r>
    </w:p>
    <w:p w14:paraId="790AA497">
      <w:pPr>
        <w:keepNext w:val="0"/>
        <w:keepLines w:val="0"/>
        <w:pageBreakBefore w:val="0"/>
        <w:widowControl w:val="0"/>
        <w:kinsoku/>
        <w:wordWrap/>
        <w:overflowPunct/>
        <w:topLinePunct w:val="0"/>
        <w:autoSpaceDE/>
        <w:autoSpaceDN/>
        <w:bidi w:val="0"/>
        <w:adjustRightInd/>
        <w:snapToGrid w:val="0"/>
        <w:spacing w:line="700" w:lineRule="exact"/>
        <w:ind w:firstLine="2940" w:firstLineChars="1050"/>
        <w:textAlignment w:val="auto"/>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法定代表人或投标授权代表(</w:t>
      </w:r>
      <w:r>
        <w:rPr>
          <w:rFonts w:hint="eastAsia" w:ascii="宋体" w:hAnsi="宋体" w:cs="宋体"/>
          <w:color w:val="auto"/>
          <w:spacing w:val="20"/>
          <w:sz w:val="24"/>
          <w:highlight w:val="none"/>
          <w:lang w:eastAsia="zh-CN"/>
        </w:rPr>
        <w:t>电子</w:t>
      </w:r>
      <w:r>
        <w:rPr>
          <w:rFonts w:hint="eastAsia" w:ascii="宋体" w:hAnsi="宋体" w:cs="宋体"/>
          <w:color w:val="auto"/>
          <w:spacing w:val="20"/>
          <w:sz w:val="24"/>
          <w:highlight w:val="none"/>
        </w:rPr>
        <w:t>签字):</w:t>
      </w:r>
    </w:p>
    <w:p w14:paraId="05DAF759">
      <w:pPr>
        <w:pStyle w:val="27"/>
        <w:snapToGrid w:val="0"/>
        <w:spacing w:line="480" w:lineRule="exact"/>
        <w:ind w:firstLine="6720" w:firstLineChars="2800"/>
        <w:rPr>
          <w:rFonts w:hint="eastAsia" w:cs="宋体"/>
          <w:color w:val="auto"/>
          <w:sz w:val="24"/>
          <w:szCs w:val="24"/>
          <w:highlight w:val="none"/>
        </w:rPr>
      </w:pPr>
    </w:p>
    <w:p w14:paraId="6E09019B">
      <w:pPr>
        <w:shd w:val="solid" w:color="FFFFFF" w:fill="auto"/>
        <w:autoSpaceDN w:val="0"/>
        <w:snapToGrid w:val="0"/>
        <w:spacing w:line="480" w:lineRule="auto"/>
        <w:rPr>
          <w:rFonts w:hint="eastAsia" w:ascii="宋体" w:hAnsi="宋体" w:cs="宋体"/>
          <w:b/>
          <w:color w:val="auto"/>
          <w:sz w:val="24"/>
          <w:highlight w:val="none"/>
        </w:rPr>
      </w:pPr>
    </w:p>
    <w:p w14:paraId="1AEE7690">
      <w:pPr>
        <w:shd w:val="solid" w:color="FFFFFF" w:fill="auto"/>
        <w:autoSpaceDN w:val="0"/>
        <w:snapToGrid w:val="0"/>
        <w:spacing w:line="480" w:lineRule="auto"/>
        <w:rPr>
          <w:rFonts w:hint="eastAsia" w:ascii="宋体" w:hAnsi="宋体" w:cs="宋体"/>
          <w:b/>
          <w:color w:val="auto"/>
          <w:sz w:val="24"/>
          <w:highlight w:val="none"/>
        </w:rPr>
      </w:pPr>
    </w:p>
    <w:p w14:paraId="363AA680">
      <w:pPr>
        <w:shd w:val="solid" w:color="FFFFFF" w:fill="auto"/>
        <w:autoSpaceDN w:val="0"/>
        <w:snapToGrid w:val="0"/>
        <w:spacing w:line="480" w:lineRule="auto"/>
        <w:rPr>
          <w:rFonts w:hint="eastAsia" w:ascii="宋体" w:hAnsi="宋体" w:cs="宋体"/>
          <w:b/>
          <w:color w:val="auto"/>
          <w:sz w:val="24"/>
          <w:highlight w:val="none"/>
        </w:rPr>
      </w:pPr>
      <w:r>
        <w:rPr>
          <w:rFonts w:hint="eastAsia" w:ascii="宋体" w:hAnsi="宋体" w:cs="宋体"/>
          <w:b/>
          <w:color w:val="auto"/>
          <w:sz w:val="24"/>
          <w:highlight w:val="none"/>
        </w:rPr>
        <w:t>注：符合条件的残疾人福利性单位在参加政府采购活动时，应当提供本声明函且装订在响应文件中，并对声明的真实性负责。</w:t>
      </w:r>
      <w:r>
        <w:rPr>
          <w:rFonts w:hint="eastAsia" w:ascii="宋体" w:hAnsi="宋体" w:cs="宋体"/>
          <w:b/>
          <w:color w:val="auto"/>
          <w:sz w:val="24"/>
          <w:highlight w:val="none"/>
          <w:lang w:eastAsia="zh-CN"/>
        </w:rPr>
        <w:t>供应商</w:t>
      </w:r>
      <w:r>
        <w:rPr>
          <w:rFonts w:hint="eastAsia" w:ascii="宋体" w:hAnsi="宋体" w:cs="宋体"/>
          <w:b/>
          <w:color w:val="auto"/>
          <w:sz w:val="24"/>
          <w:highlight w:val="none"/>
        </w:rPr>
        <w:t>提供的《残疾人福利性单位声明函》与事实不符的，依照《政府采购法》第七十七条第一款的规定追究法律责任。</w:t>
      </w:r>
    </w:p>
    <w:p w14:paraId="08799B01">
      <w:pPr>
        <w:shd w:val="solid" w:color="FFFFFF" w:fill="auto"/>
        <w:autoSpaceDN w:val="0"/>
        <w:snapToGrid w:val="0"/>
        <w:spacing w:line="480" w:lineRule="auto"/>
        <w:rPr>
          <w:rFonts w:hint="eastAsia" w:ascii="宋体" w:hAnsi="宋体" w:cs="宋体"/>
          <w:b/>
          <w:color w:val="auto"/>
          <w:sz w:val="24"/>
          <w:highlight w:val="none"/>
        </w:rPr>
      </w:pPr>
      <w:r>
        <w:rPr>
          <w:rFonts w:hint="eastAsia" w:ascii="宋体" w:hAnsi="宋体" w:cs="宋体"/>
          <w:b/>
          <w:color w:val="auto"/>
          <w:sz w:val="24"/>
          <w:highlight w:val="none"/>
        </w:rPr>
        <w:t xml:space="preserve">    </w:t>
      </w:r>
    </w:p>
    <w:p w14:paraId="7B75565C">
      <w:pPr>
        <w:tabs>
          <w:tab w:val="left" w:pos="1680"/>
        </w:tabs>
        <w:snapToGrid w:val="0"/>
        <w:spacing w:line="480" w:lineRule="exact"/>
        <w:jc w:val="left"/>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附件四：</w:t>
      </w:r>
    </w:p>
    <w:p w14:paraId="5DA9BE70">
      <w:pPr>
        <w:tabs>
          <w:tab w:val="left" w:pos="1680"/>
        </w:tabs>
        <w:snapToGrid w:val="0"/>
        <w:spacing w:line="480" w:lineRule="exact"/>
        <w:jc w:val="center"/>
        <w:rPr>
          <w:rFonts w:hint="eastAsia" w:ascii="宋体" w:hAnsi="宋体"/>
          <w:b/>
          <w:color w:val="auto"/>
          <w:kern w:val="0"/>
          <w:sz w:val="28"/>
          <w:szCs w:val="21"/>
          <w:highlight w:val="none"/>
        </w:rPr>
      </w:pPr>
      <w:r>
        <w:rPr>
          <w:rFonts w:hint="eastAsia" w:ascii="宋体" w:hAnsi="宋体"/>
          <w:b/>
          <w:color w:val="auto"/>
          <w:kern w:val="0"/>
          <w:sz w:val="28"/>
          <w:szCs w:val="21"/>
          <w:highlight w:val="none"/>
        </w:rPr>
        <w:t>监狱企业证明文件（如适用）</w:t>
      </w:r>
    </w:p>
    <w:p w14:paraId="06CE7F51">
      <w:pPr>
        <w:pStyle w:val="5"/>
        <w:ind w:firstLine="643"/>
        <w:rPr>
          <w:rFonts w:hint="eastAsia" w:ascii="宋体" w:hAnsi="宋体"/>
          <w:b/>
          <w:color w:val="auto"/>
          <w:kern w:val="0"/>
          <w:sz w:val="32"/>
          <w:szCs w:val="22"/>
          <w:highlight w:val="none"/>
        </w:rPr>
      </w:pPr>
    </w:p>
    <w:p w14:paraId="64627AB1">
      <w:pPr>
        <w:pStyle w:val="5"/>
        <w:ind w:firstLine="643"/>
        <w:rPr>
          <w:rFonts w:hint="eastAsia" w:ascii="宋体" w:hAnsi="宋体"/>
          <w:b/>
          <w:color w:val="auto"/>
          <w:kern w:val="0"/>
          <w:sz w:val="32"/>
          <w:szCs w:val="22"/>
          <w:highlight w:val="none"/>
        </w:rPr>
      </w:pPr>
    </w:p>
    <w:p w14:paraId="79D4274D">
      <w:pPr>
        <w:keepNext/>
        <w:spacing w:line="360" w:lineRule="auto"/>
        <w:ind w:firstLine="504" w:firstLineChars="200"/>
        <w:rPr>
          <w:rFonts w:hint="eastAsia" w:ascii="宋体" w:hAnsi="宋体" w:cs="宋体"/>
          <w:color w:val="auto"/>
          <w:spacing w:val="6"/>
          <w:sz w:val="24"/>
          <w:highlight w:val="none"/>
        </w:rPr>
      </w:pPr>
      <w:r>
        <w:rPr>
          <w:rFonts w:hint="eastAsia" w:ascii="宋体" w:hAnsi="宋体" w:cs="宋体"/>
          <w:color w:val="auto"/>
          <w:spacing w:val="6"/>
          <w:sz w:val="24"/>
          <w:highlight w:val="none"/>
        </w:rPr>
        <w:t>本单位郑重声明，</w:t>
      </w:r>
      <w:r>
        <w:rPr>
          <w:rFonts w:hint="eastAsia" w:ascii="宋体" w:hAnsi="宋体" w:cs="Arial"/>
          <w:color w:val="auto"/>
          <w:kern w:val="0"/>
          <w:sz w:val="24"/>
          <w:highlight w:val="none"/>
        </w:rPr>
        <w:t>依据《财政部司法部关于政府采购支持监狱企业发展有关问题的通知》(财库〔2014〕68号)规定</w:t>
      </w:r>
      <w:r>
        <w:rPr>
          <w:rFonts w:hint="eastAsia" w:ascii="宋体" w:hAnsi="宋体" w:cs="宋体"/>
          <w:color w:val="auto"/>
          <w:spacing w:val="6"/>
          <w:sz w:val="24"/>
          <w:highlight w:val="none"/>
        </w:rPr>
        <w:t>，本单位为符合条件的监狱企业，且本单位参加</w:t>
      </w:r>
      <w:r>
        <w:rPr>
          <w:rFonts w:ascii="宋体" w:hAnsi="宋体" w:cs="宋体"/>
          <w:color w:val="auto"/>
          <w:spacing w:val="6"/>
          <w:sz w:val="24"/>
          <w:highlight w:val="none"/>
        </w:rPr>
        <w:t>______</w:t>
      </w:r>
      <w:r>
        <w:rPr>
          <w:rFonts w:hint="eastAsia" w:ascii="宋体" w:hAnsi="宋体" w:cs="宋体"/>
          <w:color w:val="auto"/>
          <w:spacing w:val="6"/>
          <w:sz w:val="24"/>
          <w:highlight w:val="none"/>
        </w:rPr>
        <w:t>单位的</w:t>
      </w:r>
      <w:r>
        <w:rPr>
          <w:rFonts w:ascii="宋体" w:hAnsi="宋体" w:cs="宋体"/>
          <w:color w:val="auto"/>
          <w:spacing w:val="6"/>
          <w:sz w:val="24"/>
          <w:highlight w:val="none"/>
        </w:rPr>
        <w:t>______</w:t>
      </w:r>
      <w:r>
        <w:rPr>
          <w:rFonts w:hint="eastAsia" w:ascii="宋体" w:hAnsi="宋体" w:cs="宋体"/>
          <w:color w:val="auto"/>
          <w:spacing w:val="6"/>
          <w:sz w:val="24"/>
          <w:highlight w:val="none"/>
        </w:rPr>
        <w:t>项目（项目编号：</w:t>
      </w:r>
      <w:r>
        <w:rPr>
          <w:rFonts w:ascii="宋体" w:hAnsi="宋体" w:cs="宋体"/>
          <w:color w:val="auto"/>
          <w:spacing w:val="6"/>
          <w:sz w:val="24"/>
          <w:highlight w:val="none"/>
        </w:rPr>
        <w:t>__________________</w:t>
      </w:r>
      <w:r>
        <w:rPr>
          <w:rFonts w:hint="eastAsia" w:ascii="宋体" w:hAnsi="宋体" w:cs="宋体"/>
          <w:color w:val="auto"/>
          <w:spacing w:val="6"/>
          <w:sz w:val="24"/>
          <w:highlight w:val="none"/>
        </w:rPr>
        <w:t>）采购活动提供本单位制造的货物（由本单位承担工程</w:t>
      </w:r>
      <w:r>
        <w:rPr>
          <w:rFonts w:ascii="宋体" w:hAnsi="宋体" w:cs="宋体"/>
          <w:color w:val="auto"/>
          <w:spacing w:val="6"/>
          <w:sz w:val="24"/>
          <w:highlight w:val="none"/>
        </w:rPr>
        <w:t>/</w:t>
      </w:r>
      <w:r>
        <w:rPr>
          <w:rFonts w:hint="eastAsia" w:ascii="宋体" w:hAnsi="宋体" w:cs="宋体"/>
          <w:color w:val="auto"/>
          <w:spacing w:val="6"/>
          <w:sz w:val="24"/>
          <w:highlight w:val="none"/>
        </w:rPr>
        <w:t>提供服务）。</w:t>
      </w:r>
    </w:p>
    <w:p w14:paraId="07D82957">
      <w:pPr>
        <w:keepNext/>
        <w:spacing w:line="360" w:lineRule="auto"/>
        <w:ind w:firstLine="504" w:firstLineChars="200"/>
        <w:rPr>
          <w:rFonts w:ascii="宋体" w:cs="宋体"/>
          <w:color w:val="auto"/>
          <w:spacing w:val="6"/>
          <w:sz w:val="24"/>
          <w:highlight w:val="none"/>
        </w:rPr>
      </w:pPr>
      <w:r>
        <w:rPr>
          <w:rFonts w:hint="eastAsia" w:ascii="宋体" w:hAnsi="宋体" w:cs="宋体"/>
          <w:color w:val="auto"/>
          <w:spacing w:val="6"/>
          <w:sz w:val="24"/>
          <w:highlight w:val="none"/>
        </w:rPr>
        <w:t>本单位对上述声明的真实性负责。如有虚假，将依法承担相应责任。</w:t>
      </w:r>
    </w:p>
    <w:p w14:paraId="6A562B63">
      <w:pPr>
        <w:keepNext/>
        <w:spacing w:line="360" w:lineRule="auto"/>
        <w:ind w:firstLine="504" w:firstLineChars="200"/>
        <w:rPr>
          <w:rFonts w:ascii="宋体" w:cs="宋体"/>
          <w:color w:val="auto"/>
          <w:spacing w:val="6"/>
          <w:sz w:val="24"/>
          <w:highlight w:val="none"/>
        </w:rPr>
      </w:pPr>
    </w:p>
    <w:p w14:paraId="0CBCA3C1">
      <w:pPr>
        <w:keepNext/>
        <w:spacing w:line="360" w:lineRule="auto"/>
        <w:ind w:firstLine="504" w:firstLineChars="200"/>
        <w:rPr>
          <w:rFonts w:ascii="宋体" w:cs="宋体"/>
          <w:color w:val="auto"/>
          <w:spacing w:val="6"/>
          <w:sz w:val="24"/>
          <w:highlight w:val="none"/>
        </w:rPr>
      </w:pPr>
    </w:p>
    <w:p w14:paraId="57467A41">
      <w:pPr>
        <w:keepNext w:val="0"/>
        <w:keepLines w:val="0"/>
        <w:pageBreakBefore w:val="0"/>
        <w:widowControl w:val="0"/>
        <w:kinsoku/>
        <w:wordWrap/>
        <w:overflowPunct/>
        <w:topLinePunct w:val="0"/>
        <w:autoSpaceDE/>
        <w:autoSpaceDN/>
        <w:bidi w:val="0"/>
        <w:adjustRightInd/>
        <w:snapToGrid w:val="0"/>
        <w:spacing w:line="700" w:lineRule="exact"/>
        <w:ind w:firstLine="3000" w:firstLineChars="1250"/>
        <w:textAlignment w:val="auto"/>
        <w:rPr>
          <w:rFonts w:hint="eastAsia" w:ascii="宋体" w:hAnsi="宋体" w:cs="宋体"/>
          <w:color w:val="auto"/>
          <w:spacing w:val="20"/>
          <w:sz w:val="24"/>
          <w:highlight w:val="none"/>
        </w:rPr>
      </w:pPr>
      <w:r>
        <w:rPr>
          <w:rFonts w:cs="宋体"/>
          <w:color w:val="auto"/>
          <w:sz w:val="24"/>
          <w:szCs w:val="24"/>
          <w:highlight w:val="none"/>
        </w:rPr>
        <w:t xml:space="preserve"> </w:t>
      </w:r>
      <w:r>
        <w:rPr>
          <w:rFonts w:hint="eastAsia" w:ascii="宋体" w:hAnsi="宋体" w:cs="宋体"/>
          <w:color w:val="auto"/>
          <w:sz w:val="24"/>
          <w:highlight w:val="none"/>
          <w:lang w:val="en-US" w:eastAsia="zh-CN"/>
        </w:rPr>
        <w:t>供应商</w:t>
      </w:r>
      <w:r>
        <w:rPr>
          <w:rFonts w:hint="eastAsia" w:ascii="宋体" w:hAnsi="宋体" w:cs="宋体"/>
          <w:color w:val="auto"/>
          <w:spacing w:val="20"/>
          <w:sz w:val="24"/>
          <w:highlight w:val="none"/>
        </w:rPr>
        <w:t>(</w:t>
      </w:r>
      <w:r>
        <w:rPr>
          <w:rFonts w:hint="eastAsia" w:ascii="宋体" w:hAnsi="宋体" w:cs="宋体"/>
          <w:color w:val="auto"/>
          <w:spacing w:val="20"/>
          <w:sz w:val="24"/>
          <w:highlight w:val="none"/>
          <w:lang w:eastAsia="zh-CN"/>
        </w:rPr>
        <w:t>电子</w:t>
      </w:r>
      <w:r>
        <w:rPr>
          <w:rFonts w:hint="eastAsia" w:ascii="宋体" w:hAnsi="宋体" w:cs="宋体"/>
          <w:color w:val="auto"/>
          <w:spacing w:val="20"/>
          <w:sz w:val="24"/>
          <w:highlight w:val="none"/>
        </w:rPr>
        <w:t>章):</w:t>
      </w:r>
    </w:p>
    <w:p w14:paraId="2517A3FE">
      <w:pPr>
        <w:keepNext w:val="0"/>
        <w:keepLines w:val="0"/>
        <w:pageBreakBefore w:val="0"/>
        <w:widowControl w:val="0"/>
        <w:kinsoku/>
        <w:wordWrap/>
        <w:overflowPunct/>
        <w:topLinePunct w:val="0"/>
        <w:autoSpaceDE/>
        <w:autoSpaceDN/>
        <w:bidi w:val="0"/>
        <w:adjustRightInd/>
        <w:snapToGrid w:val="0"/>
        <w:spacing w:line="700" w:lineRule="exact"/>
        <w:ind w:firstLine="2940" w:firstLineChars="1050"/>
        <w:textAlignment w:val="auto"/>
        <w:rPr>
          <w:rFonts w:hint="eastAsia" w:ascii="宋体" w:hAnsi="宋体" w:cs="宋体"/>
          <w:color w:val="auto"/>
          <w:spacing w:val="20"/>
          <w:sz w:val="24"/>
          <w:highlight w:val="none"/>
        </w:rPr>
      </w:pPr>
      <w:r>
        <w:rPr>
          <w:rFonts w:hint="eastAsia" w:ascii="宋体" w:hAnsi="宋体" w:cs="宋体"/>
          <w:color w:val="auto"/>
          <w:spacing w:val="20"/>
          <w:sz w:val="24"/>
          <w:highlight w:val="none"/>
        </w:rPr>
        <w:t>法定代表人或投标授权代表(</w:t>
      </w:r>
      <w:r>
        <w:rPr>
          <w:rFonts w:hint="eastAsia" w:ascii="宋体" w:hAnsi="宋体" w:cs="宋体"/>
          <w:color w:val="auto"/>
          <w:spacing w:val="20"/>
          <w:sz w:val="24"/>
          <w:highlight w:val="none"/>
          <w:lang w:eastAsia="zh-CN"/>
        </w:rPr>
        <w:t>电子</w:t>
      </w:r>
      <w:r>
        <w:rPr>
          <w:rFonts w:hint="eastAsia" w:ascii="宋体" w:hAnsi="宋体" w:cs="宋体"/>
          <w:color w:val="auto"/>
          <w:spacing w:val="20"/>
          <w:sz w:val="24"/>
          <w:highlight w:val="none"/>
        </w:rPr>
        <w:t>签字):</w:t>
      </w:r>
    </w:p>
    <w:p w14:paraId="3759238F">
      <w:pPr>
        <w:tabs>
          <w:tab w:val="left" w:pos="1680"/>
        </w:tabs>
        <w:snapToGrid w:val="0"/>
        <w:spacing w:line="480" w:lineRule="exact"/>
        <w:jc w:val="center"/>
        <w:rPr>
          <w:rFonts w:hint="eastAsia" w:ascii="宋体" w:hAnsi="宋体"/>
          <w:b/>
          <w:color w:val="auto"/>
          <w:kern w:val="0"/>
          <w:sz w:val="32"/>
          <w:szCs w:val="22"/>
          <w:highlight w:val="none"/>
        </w:rPr>
      </w:pPr>
    </w:p>
    <w:p w14:paraId="1A07EC05">
      <w:pPr>
        <w:tabs>
          <w:tab w:val="left" w:pos="1680"/>
        </w:tabs>
        <w:snapToGrid w:val="0"/>
        <w:spacing w:line="480" w:lineRule="exact"/>
        <w:jc w:val="center"/>
        <w:rPr>
          <w:rFonts w:hint="eastAsia" w:ascii="宋体" w:hAnsi="宋体"/>
          <w:b/>
          <w:color w:val="auto"/>
          <w:kern w:val="0"/>
          <w:sz w:val="32"/>
          <w:szCs w:val="22"/>
          <w:highlight w:val="none"/>
        </w:rPr>
      </w:pPr>
    </w:p>
    <w:p w14:paraId="35D526C9">
      <w:pPr>
        <w:tabs>
          <w:tab w:val="left" w:pos="737"/>
          <w:tab w:val="left" w:pos="1200"/>
        </w:tabs>
        <w:overflowPunct w:val="0"/>
        <w:autoSpaceDE w:val="0"/>
        <w:autoSpaceDN w:val="0"/>
        <w:adjustRightInd w:val="0"/>
        <w:snapToGrid w:val="0"/>
        <w:spacing w:line="360" w:lineRule="auto"/>
        <w:ind w:firstLine="482" w:firstLineChars="200"/>
        <w:rPr>
          <w:rFonts w:hint="eastAsia" w:ascii="宋体" w:hAnsi="宋体" w:cs="Arial"/>
          <w:b/>
          <w:bCs/>
          <w:color w:val="auto"/>
          <w:kern w:val="0"/>
          <w:sz w:val="24"/>
          <w:highlight w:val="none"/>
        </w:rPr>
      </w:pPr>
      <w:r>
        <w:rPr>
          <w:rFonts w:hint="eastAsia" w:ascii="宋体" w:hAnsi="宋体" w:cs="Arial"/>
          <w:b/>
          <w:bCs/>
          <w:color w:val="auto"/>
          <w:kern w:val="0"/>
          <w:sz w:val="24"/>
          <w:highlight w:val="none"/>
        </w:rPr>
        <w:t>注：1、监狱企业又属于小型、微型企业的，不重复享受政策；</w:t>
      </w:r>
    </w:p>
    <w:p w14:paraId="6424C688">
      <w:pPr>
        <w:pStyle w:val="5"/>
        <w:ind w:firstLine="964" w:firstLineChars="400"/>
        <w:rPr>
          <w:rFonts w:hint="eastAsia" w:ascii="宋体" w:hAnsi="宋体" w:cs="Arial"/>
          <w:b/>
          <w:bCs/>
          <w:color w:val="auto"/>
          <w:kern w:val="0"/>
          <w:sz w:val="24"/>
          <w:szCs w:val="22"/>
          <w:highlight w:val="none"/>
        </w:rPr>
      </w:pPr>
      <w:r>
        <w:rPr>
          <w:rFonts w:hint="eastAsia" w:ascii="宋体" w:hAnsi="宋体" w:cs="Arial"/>
          <w:b/>
          <w:bCs/>
          <w:color w:val="auto"/>
          <w:kern w:val="0"/>
          <w:sz w:val="24"/>
          <w:highlight w:val="none"/>
        </w:rPr>
        <w:t>2、</w:t>
      </w:r>
      <w:r>
        <w:rPr>
          <w:rFonts w:hint="eastAsia" w:ascii="宋体" w:hAnsi="宋体" w:cs="Arial"/>
          <w:b/>
          <w:bCs/>
          <w:color w:val="auto"/>
          <w:kern w:val="0"/>
          <w:sz w:val="24"/>
          <w:szCs w:val="22"/>
          <w:highlight w:val="none"/>
        </w:rPr>
        <w:t>报价人除填写此函外，请提供由省级以上监狱管理局、戒毒管理局（含新疆生产建设兵团）出具的属于监狱企业的证明文件。</w:t>
      </w:r>
    </w:p>
    <w:p w14:paraId="3ACE95B0">
      <w:pPr>
        <w:widowControl/>
        <w:snapToGrid w:val="0"/>
        <w:spacing w:line="300" w:lineRule="auto"/>
        <w:jc w:val="center"/>
        <w:rPr>
          <w:rFonts w:ascii="宋体" w:hAnsi="宋体" w:cs="宋体"/>
          <w:color w:val="auto"/>
          <w:kern w:val="0"/>
          <w:szCs w:val="21"/>
          <w:highlight w:val="none"/>
        </w:rPr>
      </w:pPr>
    </w:p>
    <w:p w14:paraId="6CD9967E">
      <w:pPr>
        <w:overflowPunct w:val="0"/>
        <w:topLinePunct/>
        <w:autoSpaceDN w:val="0"/>
        <w:adjustRightInd w:val="0"/>
        <w:snapToGrid w:val="0"/>
        <w:spacing w:line="360" w:lineRule="auto"/>
        <w:jc w:val="both"/>
        <w:rPr>
          <w:rFonts w:ascii="宋体" w:hAnsi="宋体" w:cs="宋体"/>
          <w:color w:val="auto"/>
          <w:spacing w:val="20"/>
          <w:kern w:val="0"/>
          <w:sz w:val="28"/>
          <w:szCs w:val="28"/>
          <w:highlight w:val="none"/>
        </w:rPr>
      </w:pPr>
    </w:p>
    <w:p w14:paraId="0CA7720A">
      <w:pPr>
        <w:spacing w:line="460" w:lineRule="exact"/>
        <w:ind w:right="26"/>
        <w:rPr>
          <w:rFonts w:hint="eastAsia" w:ascii="宋体" w:hAnsi="宋体" w:cs="Arial"/>
          <w:snapToGrid w:val="0"/>
          <w:color w:val="auto"/>
          <w:kern w:val="0"/>
          <w:sz w:val="28"/>
          <w:szCs w:val="28"/>
          <w:highlight w:val="none"/>
        </w:rPr>
      </w:pPr>
    </w:p>
    <w:p w14:paraId="0B0A9EB9">
      <w:pPr>
        <w:tabs>
          <w:tab w:val="left" w:pos="630"/>
        </w:tabs>
        <w:rPr>
          <w:rFonts w:hint="eastAsia" w:ascii="宋体" w:hAnsi="宋体"/>
          <w:b/>
          <w:color w:val="auto"/>
          <w:sz w:val="28"/>
          <w:szCs w:val="28"/>
          <w:highlight w:val="none"/>
        </w:rPr>
      </w:pPr>
    </w:p>
    <w:p w14:paraId="17EFAF28">
      <w:pPr>
        <w:overflowPunct w:val="0"/>
        <w:topLinePunct/>
        <w:autoSpaceDN w:val="0"/>
        <w:adjustRightInd w:val="0"/>
        <w:snapToGrid w:val="0"/>
        <w:spacing w:line="360" w:lineRule="auto"/>
        <w:jc w:val="both"/>
        <w:rPr>
          <w:rFonts w:hint="eastAsia" w:ascii="宋体" w:hAnsi="宋体" w:cs="宋体"/>
          <w:snapToGrid w:val="0"/>
          <w:color w:val="auto"/>
          <w:kern w:val="0"/>
          <w:sz w:val="24"/>
          <w:highlight w:val="none"/>
        </w:rPr>
      </w:pPr>
    </w:p>
    <w:p w14:paraId="618DB7F6">
      <w:pPr>
        <w:rPr>
          <w:color w:val="auto"/>
          <w:highlight w:val="none"/>
        </w:rPr>
      </w:pPr>
    </w:p>
    <w:p w14:paraId="171A554F">
      <w:pPr>
        <w:rPr>
          <w:color w:val="auto"/>
          <w:highlight w:val="none"/>
        </w:rPr>
      </w:pPr>
    </w:p>
    <w:sectPr>
      <w:footerReference r:id="rId9"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UI Gothic">
    <w:panose1 w:val="020B0600070205080204"/>
    <w:charset w:val="80"/>
    <w:family w:val="swiss"/>
    <w:pitch w:val="default"/>
    <w:sig w:usb0="E00002FF" w:usb1="6AC7FDFB" w:usb2="08000012" w:usb3="00000000" w:csb0="4002009F" w:csb1="DFD7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FZXiaoBiaoSong-B05">
    <w:altName w:val="宋体"/>
    <w:panose1 w:val="02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汉仪中宋简">
    <w:altName w:val="宋体"/>
    <w:panose1 w:val="02010600000101010101"/>
    <w:charset w:val="86"/>
    <w:family w:val="auto"/>
    <w:pitch w:val="default"/>
    <w:sig w:usb0="00000000" w:usb1="000000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0C603">
    <w:pPr>
      <w:pStyle w:val="13"/>
      <w:tabs>
        <w:tab w:val="left" w:pos="4138"/>
        <w:tab w:val="left" w:pos="8005"/>
        <w:tab w:val="clear" w:pos="4153"/>
        <w:tab w:val="clear" w:pos="8306"/>
      </w:tabs>
      <w:ind w:firstLine="360"/>
      <w:jc w:val="center"/>
    </w:pPr>
  </w:p>
  <w:p w14:paraId="72E2A67A">
    <w:pPr>
      <w:pStyle w:val="8"/>
      <w:spacing w:line="14" w:lineRule="auto"/>
      <w:ind w:firstLine="40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55C76">
    <w:pPr>
      <w:pStyle w:val="13"/>
      <w:tabs>
        <w:tab w:val="left" w:pos="4138"/>
        <w:tab w:val="left" w:pos="8005"/>
        <w:tab w:val="clear" w:pos="4153"/>
        <w:tab w:val="clear"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085B6">
    <w:pPr>
      <w:pStyle w:val="13"/>
      <w:tabs>
        <w:tab w:val="left" w:pos="4138"/>
        <w:tab w:val="left" w:pos="8005"/>
        <w:tab w:val="clear" w:pos="4153"/>
        <w:tab w:val="clear"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BFBE2">
    <w:pPr>
      <w:pStyle w:val="13"/>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76A76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WDnscBAACZ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xjiHqQ1+WKNeD8OaYsInSW64wwc6FcWKF3bxdeSUe30vWwx+1/Q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1fWDnscBAACZAwAADgAAAAAAAAABACAAAAAeAQAAZHJzL2Uyb0RvYy54&#10;bWxQSwUGAAAAAAYABgBZAQAAVwUAAAAA&#10;">
              <v:fill on="f" focussize="0,0"/>
              <v:stroke on="f"/>
              <v:imagedata o:title=""/>
              <o:lock v:ext="edit" aspectratio="f"/>
              <v:textbox inset="0mm,0mm,0mm,0mm" style="mso-fit-shape-to-text:t;">
                <w:txbxContent>
                  <w:p w14:paraId="5D76A765">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F7C86A">
    <w:pPr>
      <w:pStyle w:val="14"/>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2A0F">
    <w:pPr>
      <w:pStyle w:val="1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7F146">
    <w:pPr>
      <w:pStyle w:val="1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7803A4"/>
    <w:multiLevelType w:val="singleLevel"/>
    <w:tmpl w:val="C17803A4"/>
    <w:lvl w:ilvl="0" w:tentative="0">
      <w:start w:val="1"/>
      <w:numFmt w:val="decimal"/>
      <w:suff w:val="nothing"/>
      <w:lvlText w:val="（%1）"/>
      <w:lvlJc w:val="left"/>
    </w:lvl>
  </w:abstractNum>
  <w:abstractNum w:abstractNumId="1">
    <w:nsid w:val="D2AE03FA"/>
    <w:multiLevelType w:val="singleLevel"/>
    <w:tmpl w:val="D2AE03FA"/>
    <w:lvl w:ilvl="0" w:tentative="0">
      <w:start w:val="1"/>
      <w:numFmt w:val="chineseCounting"/>
      <w:suff w:val="nothing"/>
      <w:lvlText w:val="（%1）"/>
      <w:lvlJc w:val="left"/>
      <w:rPr>
        <w:rFonts w:hint="eastAsia"/>
      </w:rPr>
    </w:lvl>
  </w:abstractNum>
  <w:abstractNum w:abstractNumId="2">
    <w:nsid w:val="D3DB3DDD"/>
    <w:multiLevelType w:val="singleLevel"/>
    <w:tmpl w:val="D3DB3DDD"/>
    <w:lvl w:ilvl="0" w:tentative="0">
      <w:start w:val="2"/>
      <w:numFmt w:val="decimal"/>
      <w:suff w:val="nothing"/>
      <w:lvlText w:val="（%1）"/>
      <w:lvlJc w:val="left"/>
    </w:lvl>
  </w:abstractNum>
  <w:abstractNum w:abstractNumId="3">
    <w:nsid w:val="D5E51E06"/>
    <w:multiLevelType w:val="singleLevel"/>
    <w:tmpl w:val="D5E51E06"/>
    <w:lvl w:ilvl="0" w:tentative="0">
      <w:start w:val="4"/>
      <w:numFmt w:val="chineseCounting"/>
      <w:suff w:val="nothing"/>
      <w:lvlText w:val="%1、"/>
      <w:lvlJc w:val="left"/>
      <w:rPr>
        <w:rFonts w:hint="eastAsia"/>
      </w:rPr>
    </w:lvl>
  </w:abstractNum>
  <w:abstractNum w:abstractNumId="4">
    <w:nsid w:val="40C3A6B8"/>
    <w:multiLevelType w:val="singleLevel"/>
    <w:tmpl w:val="40C3A6B8"/>
    <w:lvl w:ilvl="0" w:tentative="0">
      <w:start w:val="1"/>
      <w:numFmt w:val="decimal"/>
      <w:lvlText w:val="%1."/>
      <w:lvlJc w:val="left"/>
      <w:pPr>
        <w:tabs>
          <w:tab w:val="left" w:pos="312"/>
        </w:tabs>
      </w:pPr>
    </w:lvl>
  </w:abstractNum>
  <w:abstractNum w:abstractNumId="5">
    <w:nsid w:val="452119FA"/>
    <w:multiLevelType w:val="singleLevel"/>
    <w:tmpl w:val="452119FA"/>
    <w:lvl w:ilvl="0" w:tentative="0">
      <w:start w:val="12"/>
      <w:numFmt w:val="decimal"/>
      <w:lvlText w:val="%1."/>
      <w:lvlJc w:val="left"/>
      <w:pPr>
        <w:tabs>
          <w:tab w:val="left" w:pos="312"/>
        </w:tabs>
      </w:pPr>
    </w:lvl>
  </w:abstractNum>
  <w:abstractNum w:abstractNumId="6">
    <w:nsid w:val="55CD3B5D"/>
    <w:multiLevelType w:val="singleLevel"/>
    <w:tmpl w:val="55CD3B5D"/>
    <w:lvl w:ilvl="0" w:tentative="0">
      <w:start w:val="7"/>
      <w:numFmt w:val="decimal"/>
      <w:suff w:val="nothing"/>
      <w:lvlText w:val="（%1）"/>
      <w:lvlJc w:val="left"/>
    </w:lvl>
  </w:abstractNum>
  <w:abstractNum w:abstractNumId="7">
    <w:nsid w:val="5C572474"/>
    <w:multiLevelType w:val="singleLevel"/>
    <w:tmpl w:val="5C572474"/>
    <w:lvl w:ilvl="0" w:tentative="0">
      <w:start w:val="2"/>
      <w:numFmt w:val="chineseCounting"/>
      <w:suff w:val="space"/>
      <w:lvlText w:val="第%1部分"/>
      <w:lvlJc w:val="left"/>
      <w:rPr>
        <w:rFonts w:hint="eastAsia"/>
      </w:rPr>
    </w:lvl>
  </w:abstractNum>
  <w:abstractNum w:abstractNumId="8">
    <w:nsid w:val="656D6133"/>
    <w:multiLevelType w:val="multilevel"/>
    <w:tmpl w:val="656D6133"/>
    <w:lvl w:ilvl="0" w:tentative="0">
      <w:start w:val="1"/>
      <w:numFmt w:val="chineseCountingThousand"/>
      <w:suff w:val="nothing"/>
      <w:lvlText w:val="第%1部分"/>
      <w:lvlJc w:val="center"/>
      <w:pPr>
        <w:ind w:left="-4" w:firstLine="288"/>
      </w:pPr>
      <w:rPr>
        <w:rFonts w:hint="eastAsia"/>
        <w:sz w:val="28"/>
        <w:szCs w:val="28"/>
      </w:rPr>
    </w:lvl>
    <w:lvl w:ilvl="1" w:tentative="0">
      <w:start w:val="1"/>
      <w:numFmt w:val="chineseCountingThousand"/>
      <w:suff w:val="nothing"/>
      <w:lvlText w:val="%2、"/>
      <w:lvlJc w:val="left"/>
      <w:pPr>
        <w:ind w:left="359" w:firstLine="177"/>
      </w:pPr>
      <w:rPr>
        <w:rFonts w:hint="eastAsia" w:ascii="宋体" w:hAnsi="宋体" w:eastAsia="宋体"/>
        <w:sz w:val="24"/>
        <w:szCs w:val="32"/>
        <w:lang w:val="en-US"/>
      </w:rPr>
    </w:lvl>
    <w:lvl w:ilvl="2" w:tentative="0">
      <w:start w:val="1"/>
      <w:numFmt w:val="chineseCountingThousand"/>
      <w:suff w:val="nothing"/>
      <w:lvlText w:val="(%3)"/>
      <w:lvlJc w:val="left"/>
      <w:pPr>
        <w:ind w:left="-4" w:firstLine="0"/>
      </w:pPr>
      <w:rPr>
        <w:rFonts w:hint="default" w:ascii="Times New Roman" w:hAnsi="Times New Roman" w:eastAsia="宋体"/>
        <w:b/>
        <w:i w:val="0"/>
        <w:spacing w:val="0"/>
        <w:w w:val="100"/>
        <w:position w:val="0"/>
        <w:sz w:val="21"/>
        <w:szCs w:val="21"/>
      </w:rPr>
    </w:lvl>
    <w:lvl w:ilvl="3" w:tentative="0">
      <w:start w:val="1"/>
      <w:numFmt w:val="decimal"/>
      <w:pStyle w:val="4"/>
      <w:suff w:val="nothing"/>
      <w:lvlText w:val="%4、"/>
      <w:lvlJc w:val="left"/>
      <w:pPr>
        <w:ind w:left="-4" w:firstLine="0"/>
      </w:pPr>
      <w:rPr>
        <w:rFonts w:hint="eastAsia"/>
      </w:rPr>
    </w:lvl>
    <w:lvl w:ilvl="4" w:tentative="0">
      <w:start w:val="1"/>
      <w:numFmt w:val="upperLetter"/>
      <w:suff w:val="nothing"/>
      <w:lvlText w:val="%5、"/>
      <w:lvlJc w:val="left"/>
      <w:pPr>
        <w:ind w:left="-4"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8"/>
  </w:num>
  <w:num w:numId="2">
    <w:abstractNumId w:val="2"/>
  </w:num>
  <w:num w:numId="3">
    <w:abstractNumId w:val="7"/>
  </w:num>
  <w:num w:numId="4">
    <w:abstractNumId w:val="4"/>
  </w:num>
  <w:num w:numId="5">
    <w:abstractNumId w:val="1"/>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ODk1M2U0ZWE1N2RkNmJjYzUxOWJkMjRmMDFjYmMifQ=="/>
  </w:docVars>
  <w:rsids>
    <w:rsidRoot w:val="5E746757"/>
    <w:rsid w:val="00FE6FF7"/>
    <w:rsid w:val="019B3634"/>
    <w:rsid w:val="025A529E"/>
    <w:rsid w:val="04314867"/>
    <w:rsid w:val="046B19E4"/>
    <w:rsid w:val="047F34AB"/>
    <w:rsid w:val="048C45B7"/>
    <w:rsid w:val="06DC0977"/>
    <w:rsid w:val="08D26163"/>
    <w:rsid w:val="0AD91A1D"/>
    <w:rsid w:val="0B390F50"/>
    <w:rsid w:val="0B7B46D0"/>
    <w:rsid w:val="0D223E79"/>
    <w:rsid w:val="0E1C5AFD"/>
    <w:rsid w:val="13FE744F"/>
    <w:rsid w:val="15030FC7"/>
    <w:rsid w:val="16797F90"/>
    <w:rsid w:val="17B943BD"/>
    <w:rsid w:val="1BFB29B7"/>
    <w:rsid w:val="1D943902"/>
    <w:rsid w:val="1D95337E"/>
    <w:rsid w:val="1DBF3082"/>
    <w:rsid w:val="1E860BAA"/>
    <w:rsid w:val="1F8009E4"/>
    <w:rsid w:val="1F83778A"/>
    <w:rsid w:val="1FDC0FA3"/>
    <w:rsid w:val="206D54AC"/>
    <w:rsid w:val="20D463A5"/>
    <w:rsid w:val="2125180B"/>
    <w:rsid w:val="220761A1"/>
    <w:rsid w:val="23F24EDE"/>
    <w:rsid w:val="25762177"/>
    <w:rsid w:val="263B0846"/>
    <w:rsid w:val="269245F4"/>
    <w:rsid w:val="26F123F3"/>
    <w:rsid w:val="280B47C0"/>
    <w:rsid w:val="281C077C"/>
    <w:rsid w:val="2A8D6B1A"/>
    <w:rsid w:val="2C414C55"/>
    <w:rsid w:val="306D3722"/>
    <w:rsid w:val="31B14A59"/>
    <w:rsid w:val="3762275E"/>
    <w:rsid w:val="380E18ED"/>
    <w:rsid w:val="386A77B5"/>
    <w:rsid w:val="386C62A9"/>
    <w:rsid w:val="39B20F40"/>
    <w:rsid w:val="3ADC2533"/>
    <w:rsid w:val="3CCE6696"/>
    <w:rsid w:val="3CD64B0E"/>
    <w:rsid w:val="3E3E36B2"/>
    <w:rsid w:val="3F5F70E7"/>
    <w:rsid w:val="3FB456CB"/>
    <w:rsid w:val="401F6C03"/>
    <w:rsid w:val="42276243"/>
    <w:rsid w:val="428B0580"/>
    <w:rsid w:val="451E4C6C"/>
    <w:rsid w:val="46AE1C3E"/>
    <w:rsid w:val="4711474E"/>
    <w:rsid w:val="4879128B"/>
    <w:rsid w:val="494E0820"/>
    <w:rsid w:val="4BEC57FA"/>
    <w:rsid w:val="4C0F4167"/>
    <w:rsid w:val="4D2854F9"/>
    <w:rsid w:val="4D591B38"/>
    <w:rsid w:val="4E4F1CA6"/>
    <w:rsid w:val="4F374DC3"/>
    <w:rsid w:val="4F6203B6"/>
    <w:rsid w:val="4FD44B11"/>
    <w:rsid w:val="50403D2B"/>
    <w:rsid w:val="516A5B83"/>
    <w:rsid w:val="517A13AB"/>
    <w:rsid w:val="51A82A96"/>
    <w:rsid w:val="53ED3F2E"/>
    <w:rsid w:val="54455CD4"/>
    <w:rsid w:val="54CC5154"/>
    <w:rsid w:val="54DC367E"/>
    <w:rsid w:val="56D46542"/>
    <w:rsid w:val="58B04280"/>
    <w:rsid w:val="594554D5"/>
    <w:rsid w:val="5A7D5022"/>
    <w:rsid w:val="5ACA07D7"/>
    <w:rsid w:val="5B0F5D9A"/>
    <w:rsid w:val="5B324C70"/>
    <w:rsid w:val="5C9F703E"/>
    <w:rsid w:val="5D357C2F"/>
    <w:rsid w:val="5E746757"/>
    <w:rsid w:val="5E7B3FF8"/>
    <w:rsid w:val="5FB823D9"/>
    <w:rsid w:val="5FBFC35E"/>
    <w:rsid w:val="641956FA"/>
    <w:rsid w:val="6B827DB6"/>
    <w:rsid w:val="6C244DB8"/>
    <w:rsid w:val="706902D6"/>
    <w:rsid w:val="708B2BC1"/>
    <w:rsid w:val="71170C06"/>
    <w:rsid w:val="71780E9A"/>
    <w:rsid w:val="7178593A"/>
    <w:rsid w:val="71C6252E"/>
    <w:rsid w:val="733F5CF0"/>
    <w:rsid w:val="75C216B1"/>
    <w:rsid w:val="76FF6C17"/>
    <w:rsid w:val="78024BAC"/>
    <w:rsid w:val="783B0E04"/>
    <w:rsid w:val="78743289"/>
    <w:rsid w:val="79E12912"/>
    <w:rsid w:val="79FF5E95"/>
    <w:rsid w:val="7B615D46"/>
    <w:rsid w:val="7BD046FD"/>
    <w:rsid w:val="7C26352A"/>
    <w:rsid w:val="7D227024"/>
    <w:rsid w:val="7EC9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2" w:lineRule="auto"/>
      <w:outlineLvl w:val="1"/>
    </w:pPr>
    <w:rPr>
      <w:rFonts w:ascii="Arial" w:hAnsi="Arial" w:eastAsia="黑体"/>
      <w:b/>
      <w:kern w:val="0"/>
      <w:sz w:val="32"/>
      <w:szCs w:val="20"/>
    </w:rPr>
  </w:style>
  <w:style w:type="paragraph" w:styleId="3">
    <w:name w:val="heading 3"/>
    <w:basedOn w:val="1"/>
    <w:next w:val="1"/>
    <w:qFormat/>
    <w:uiPriority w:val="0"/>
    <w:pPr>
      <w:keepNext/>
      <w:keepLines/>
      <w:adjustRightInd w:val="0"/>
      <w:spacing w:before="260" w:after="260" w:line="416" w:lineRule="atLeast"/>
      <w:outlineLvl w:val="2"/>
    </w:pPr>
    <w:rPr>
      <w:b/>
      <w:kern w:val="0"/>
      <w:sz w:val="24"/>
      <w:szCs w:val="20"/>
    </w:rPr>
  </w:style>
  <w:style w:type="paragraph" w:styleId="4">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bCs/>
      <w:kern w:val="0"/>
      <w:sz w:val="28"/>
      <w:szCs w:val="28"/>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5">
    <w:name w:val="Normal Indent"/>
    <w:basedOn w:val="1"/>
    <w:unhideWhenUsed/>
    <w:qFormat/>
    <w:uiPriority w:val="99"/>
    <w:pPr>
      <w:ind w:firstLine="420" w:firstLineChars="200"/>
    </w:pPr>
    <w:rPr>
      <w:kern w:val="0"/>
      <w:sz w:val="20"/>
    </w:rPr>
  </w:style>
  <w:style w:type="paragraph" w:styleId="6">
    <w:name w:val="toa heading"/>
    <w:basedOn w:val="1"/>
    <w:next w:val="1"/>
    <w:qFormat/>
    <w:uiPriority w:val="0"/>
    <w:pPr>
      <w:spacing w:before="120"/>
    </w:pPr>
    <w:rPr>
      <w:rFonts w:ascii="Arial" w:hAnsi="Arial"/>
      <w:color w:val="000000"/>
      <w:kern w:val="0"/>
    </w:rPr>
  </w:style>
  <w:style w:type="paragraph" w:styleId="7">
    <w:name w:val="Body Text 3"/>
    <w:basedOn w:val="1"/>
    <w:qFormat/>
    <w:uiPriority w:val="0"/>
    <w:rPr>
      <w:rFonts w:ascii="宋体"/>
      <w:sz w:val="24"/>
    </w:rPr>
  </w:style>
  <w:style w:type="paragraph" w:styleId="8">
    <w:name w:val="Body Text"/>
    <w:basedOn w:val="1"/>
    <w:next w:val="1"/>
    <w:qFormat/>
    <w:uiPriority w:val="1"/>
    <w:pPr>
      <w:ind w:left="120"/>
    </w:pPr>
    <w:rPr>
      <w:rFonts w:ascii="MS UI Gothic" w:hAnsi="MS UI Gothic" w:eastAsia="MS UI Gothic"/>
      <w:sz w:val="28"/>
      <w:szCs w:val="28"/>
    </w:rPr>
  </w:style>
  <w:style w:type="paragraph" w:styleId="9">
    <w:name w:val="Body Text Indent"/>
    <w:basedOn w:val="1"/>
    <w:next w:val="10"/>
    <w:qFormat/>
    <w:uiPriority w:val="0"/>
    <w:pPr>
      <w:spacing w:after="120"/>
      <w:ind w:left="420" w:leftChars="200"/>
    </w:pPr>
  </w:style>
  <w:style w:type="paragraph" w:styleId="10">
    <w:name w:val="envelope return"/>
    <w:basedOn w:val="1"/>
    <w:unhideWhenUsed/>
    <w:qFormat/>
    <w:uiPriority w:val="99"/>
    <w:pPr>
      <w:snapToGrid w:val="0"/>
    </w:pPr>
    <w:rPr>
      <w:rFonts w:ascii="Arial" w:hAnsi="Arial"/>
    </w:rPr>
  </w:style>
  <w:style w:type="paragraph" w:styleId="11">
    <w:name w:val="Block Text"/>
    <w:basedOn w:val="1"/>
    <w:qFormat/>
    <w:uiPriority w:val="0"/>
    <w:pPr>
      <w:spacing w:line="300" w:lineRule="exact"/>
      <w:ind w:left="90" w:leftChars="43" w:right="25" w:rightChars="12" w:firstLine="480" w:firstLineChars="200"/>
    </w:pPr>
    <w:rPr>
      <w:rFonts w:ascii="仿宋_GB2312" w:hAnsi="宋体" w:eastAsia="仿宋_GB2312"/>
      <w:sz w:val="24"/>
    </w:rPr>
  </w:style>
  <w:style w:type="paragraph" w:styleId="12">
    <w:name w:val="Plain Text"/>
    <w:basedOn w:val="1"/>
    <w:unhideWhenUsed/>
    <w:qFormat/>
    <w:uiPriority w:val="0"/>
    <w:rPr>
      <w:rFonts w:ascii="宋体" w:hAnsi="Courier New"/>
      <w:kern w:val="0"/>
      <w:sz w:val="20"/>
      <w:szCs w:val="21"/>
    </w:rPr>
  </w:style>
  <w:style w:type="paragraph" w:styleId="13">
    <w:name w:val="footer"/>
    <w:basedOn w:val="1"/>
    <w:unhideWhenUsed/>
    <w:qFormat/>
    <w:uiPriority w:val="99"/>
    <w:pPr>
      <w:tabs>
        <w:tab w:val="center" w:pos="4153"/>
        <w:tab w:val="right" w:pos="8306"/>
      </w:tabs>
      <w:snapToGrid w:val="0"/>
      <w:jc w:val="left"/>
    </w:pPr>
    <w:rPr>
      <w:kern w:val="0"/>
      <w:sz w:val="18"/>
      <w:szCs w:val="18"/>
    </w:rPr>
  </w:style>
  <w:style w:type="paragraph" w:styleId="14">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15">
    <w:name w:val="toc 1"/>
    <w:basedOn w:val="1"/>
    <w:next w:val="1"/>
    <w:unhideWhenUsed/>
    <w:qFormat/>
    <w:uiPriority w:val="99"/>
    <w:pPr>
      <w:keepNext/>
      <w:tabs>
        <w:tab w:val="right" w:leader="dot" w:pos="9061"/>
      </w:tabs>
      <w:adjustRightInd w:val="0"/>
      <w:snapToGrid w:val="0"/>
      <w:spacing w:beforeLines="50" w:line="480" w:lineRule="auto"/>
    </w:pPr>
  </w:style>
  <w:style w:type="paragraph" w:styleId="16">
    <w:name w:val="HTML Preformatted"/>
    <w:basedOn w:val="1"/>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kern w:val="0"/>
      <w:sz w:val="24"/>
      <w:szCs w:val="24"/>
    </w:rPr>
  </w:style>
  <w:style w:type="paragraph" w:styleId="17">
    <w:name w:val="Normal (Web)"/>
    <w:basedOn w:val="1"/>
    <w:next w:val="1"/>
    <w:unhideWhenUsed/>
    <w:qFormat/>
    <w:uiPriority w:val="99"/>
    <w:pPr>
      <w:widowControl/>
      <w:spacing w:before="100" w:beforeAutospacing="1" w:after="100" w:afterAutospacing="1"/>
      <w:jc w:val="left"/>
    </w:pPr>
    <w:rPr>
      <w:rFonts w:ascii="宋体" w:hAnsi="宋体" w:cs="宋体"/>
      <w:kern w:val="0"/>
      <w:sz w:val="24"/>
    </w:rPr>
  </w:style>
  <w:style w:type="paragraph" w:styleId="18">
    <w:name w:val="Title"/>
    <w:basedOn w:val="1"/>
    <w:next w:val="1"/>
    <w:qFormat/>
    <w:uiPriority w:val="10"/>
    <w:pPr>
      <w:spacing w:before="240" w:after="60"/>
      <w:jc w:val="center"/>
      <w:outlineLvl w:val="0"/>
    </w:pPr>
    <w:rPr>
      <w:rFonts w:ascii="Cambria" w:hAnsi="Cambria"/>
      <w:b/>
      <w:bCs/>
      <w:sz w:val="32"/>
      <w:szCs w:val="32"/>
    </w:rPr>
  </w:style>
  <w:style w:type="paragraph" w:styleId="19">
    <w:name w:val="Body Text First Indent"/>
    <w:basedOn w:val="8"/>
    <w:qFormat/>
    <w:uiPriority w:val="0"/>
    <w:pPr>
      <w:widowControl/>
      <w:spacing w:before="120" w:after="120" w:line="0" w:lineRule="atLeast"/>
      <w:ind w:firstLine="420"/>
      <w:jc w:val="both"/>
    </w:pPr>
    <w:rPr>
      <w:rFonts w:ascii="Times New Roman" w:hAnsi="Times New Roman"/>
    </w:rPr>
  </w:style>
  <w:style w:type="paragraph" w:styleId="20">
    <w:name w:val="Body Text First Indent 2"/>
    <w:basedOn w:val="9"/>
    <w:next w:val="21"/>
    <w:qFormat/>
    <w:uiPriority w:val="0"/>
  </w:style>
  <w:style w:type="paragraph" w:customStyle="1" w:styleId="21">
    <w:name w:val="样式 正文首行缩进 2 + Arial"/>
    <w:basedOn w:val="1"/>
    <w:next w:val="1"/>
    <w:qFormat/>
    <w:uiPriority w:val="0"/>
    <w:pPr>
      <w:spacing w:after="120" w:line="320" w:lineRule="atLeast"/>
      <w:ind w:firstLine="200"/>
    </w:pPr>
    <w:rPr>
      <w:rFonts w:ascii="Arial" w:hAnsi="Arial"/>
      <w:kern w:val="0"/>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unhideWhenUsed/>
    <w:qFormat/>
    <w:uiPriority w:val="0"/>
    <w:rPr>
      <w:color w:val="0000FF"/>
      <w:u w:val="single"/>
    </w:rPr>
  </w:style>
  <w:style w:type="paragraph" w:customStyle="1" w:styleId="27">
    <w:name w:val="样式1"/>
    <w:basedOn w:val="1"/>
    <w:next w:val="4"/>
    <w:qFormat/>
    <w:uiPriority w:val="0"/>
    <w:pPr>
      <w:adjustRightInd w:val="0"/>
      <w:textAlignment w:val="baseline"/>
    </w:pPr>
    <w:rPr>
      <w:rFonts w:ascii="宋体"/>
      <w:kern w:val="0"/>
      <w:szCs w:val="21"/>
    </w:rPr>
  </w:style>
  <w:style w:type="paragraph" w:customStyle="1" w:styleId="28">
    <w:name w:val="样式"/>
    <w:qFormat/>
    <w:uiPriority w:val="99"/>
    <w:pPr>
      <w:widowControl w:val="0"/>
      <w:autoSpaceDE w:val="0"/>
      <w:autoSpaceDN w:val="0"/>
      <w:adjustRightInd w:val="0"/>
    </w:pPr>
    <w:rPr>
      <w:rFonts w:ascii="Times New Roman" w:hAnsi="Times New Roman" w:eastAsia="宋体" w:cs="Times New Roman"/>
      <w:sz w:val="24"/>
      <w:lang w:val="en-US" w:eastAsia="zh-CN" w:bidi="ar-SA"/>
    </w:rPr>
  </w:style>
  <w:style w:type="paragraph" w:customStyle="1" w:styleId="29">
    <w:name w:val="_Style 25"/>
    <w:basedOn w:val="1"/>
    <w:next w:val="1"/>
    <w:qFormat/>
    <w:uiPriority w:val="0"/>
    <w:pPr>
      <w:pBdr>
        <w:bottom w:val="single" w:color="auto" w:sz="6" w:space="1"/>
      </w:pBdr>
      <w:jc w:val="center"/>
    </w:pPr>
    <w:rPr>
      <w:rFonts w:ascii="Arial" w:eastAsia="宋体"/>
      <w:vanish/>
      <w:sz w:val="16"/>
    </w:rPr>
  </w:style>
  <w:style w:type="paragraph" w:customStyle="1" w:styleId="30">
    <w:name w:val="_Style 26"/>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4235</Words>
  <Characters>4628</Characters>
  <Lines>0</Lines>
  <Paragraphs>0</Paragraphs>
  <TotalTime>10</TotalTime>
  <ScaleCrop>false</ScaleCrop>
  <LinksUpToDate>false</LinksUpToDate>
  <CharactersWithSpaces>4707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2022-05-21T11:50:00Z</dcterms:created>
  <dc:creator>ASUS</dc:creator>
  <cp:lastModifiedBy>Administrator</cp:lastModifiedBy>
  <cp:lastPrinted>2022-06-27T11:22:00Z</cp:lastPrinted>
  <dcterms:modified xsi:type="dcterms:W3CDTF">2025-04-17T07:54:30Z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1F6A2EDC281945609D825A0A196C3270_13</vt:lpwstr>
  </property>
  <property fmtid="{D5CDD505-2E9C-101B-9397-08002B2CF9AE}" pid="4" name="KSOTemplateDocerSaveRecord">
    <vt:lpwstr>eyJoZGlkIjoiM2M4ODk1M2U0ZWE1N2RkNmJjYzUxOWJkMjRmMDFjYmMifQ==</vt:lpwstr>
  </property>
</Properties>
</file>