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B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附图</w:t>
      </w:r>
    </w:p>
    <w:p w14:paraId="4DAF9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长子县城市区域声环境功能区调整及划分结果图</w:t>
      </w:r>
    </w:p>
    <w:p w14:paraId="2CFFE9CF">
      <w:pPr>
        <w:jc w:val="center"/>
      </w:pPr>
      <w:r>
        <w:rPr>
          <w:rFonts w:hint="eastAsia"/>
          <w:lang w:eastAsia="zh-CN"/>
        </w:rPr>
        <w:drawing>
          <wp:inline distT="0" distB="0" distL="114300" distR="114300">
            <wp:extent cx="7738110" cy="6099810"/>
            <wp:effectExtent l="0" t="0" r="15240" b="15240"/>
            <wp:docPr id="8" name="图片 8" descr="8区域及交通调整及划分结果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区域及交通调整及划分结果图"/>
                    <pic:cNvPicPr/>
                  </pic:nvPicPr>
                  <pic:blipFill>
                    <a:blip r:embed="rId4"/>
                    <a:srcRect t="995" b="14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38110" cy="60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A5361"/>
    <w:rsid w:val="4C8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2025-05-23T02:18:00Z</dcterms:created>
  <dc:creator>Administrator</dc:creator>
  <cp:lastModifiedBy>Administrator</cp:lastModifiedBy>
  <dcterms:modified xsi:type="dcterms:W3CDTF">2025-05-23T02:19:54Z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9F0185560F474C69845099AB896FA710_11</vt:lpwstr>
  </property>
  <property fmtid="{D5CDD505-2E9C-101B-9397-08002B2CF9AE}" pid="4" name="KSOTemplateDocerSaveRecord">
    <vt:lpwstr>eyJoZGlkIjoiM2M4ODk1M2U0ZWE1N2RkNmJjYzUxOWJkMjRmMDFjYmMifQ==</vt:lpwstr>
  </property>
</Properties>
</file>