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autoSpaceDE w:val="0"/>
        <w:autoSpaceDN w:val="0"/>
        <w:adjustRightInd w:val="0"/>
        <w:snapToGrid w:val="0"/>
        <w:spacing w:line="360" w:lineRule="auto"/>
        <w:jc w:val="center"/>
        <w:rPr>
          <w:rFonts w:ascii="宋体" w:hAnsi="宋体" w:cs="宋体"/>
          <w:b/>
          <w:spacing w:val="20"/>
          <w:kern w:val="0"/>
          <w:sz w:val="52"/>
          <w:szCs w:val="52"/>
        </w:rPr>
      </w:pPr>
    </w:p>
    <w:p>
      <w:pPr>
        <w:pStyle w:val="196"/>
        <w:keepNext/>
        <w:keepLines/>
        <w:adjustRightInd w:val="0"/>
        <w:snapToGrid w:val="0"/>
        <w:spacing w:line="360" w:lineRule="auto"/>
        <w:jc w:val="center"/>
        <w:rPr>
          <w:rFonts w:hint="default" w:ascii="宋体" w:hAnsi="宋体" w:cs="宋体"/>
          <w:b/>
          <w:sz w:val="48"/>
          <w:szCs w:val="48"/>
        </w:rPr>
      </w:pPr>
      <w:r>
        <w:rPr>
          <w:rFonts w:hint="default" w:ascii="宋体" w:hAnsi="宋体" w:cs="宋体"/>
          <w:b/>
          <w:sz w:val="40"/>
          <w:szCs w:val="40"/>
        </w:rPr>
        <w:t>长子县公安局交通警察大队道路标线施划项目</w:t>
      </w:r>
    </w:p>
    <w:p>
      <w:pPr>
        <w:pStyle w:val="196"/>
        <w:keepNext/>
        <w:keepLines/>
        <w:adjustRightInd w:val="0"/>
        <w:snapToGrid w:val="0"/>
        <w:spacing w:line="360" w:lineRule="auto"/>
        <w:jc w:val="center"/>
        <w:rPr>
          <w:rFonts w:hint="default" w:ascii="宋体" w:hAnsi="宋体" w:cs="宋体"/>
          <w:b/>
          <w:sz w:val="32"/>
        </w:rPr>
      </w:pPr>
    </w:p>
    <w:p>
      <w:pPr>
        <w:pStyle w:val="196"/>
        <w:keepNext/>
        <w:keepLines/>
        <w:adjustRightInd w:val="0"/>
        <w:snapToGrid w:val="0"/>
        <w:spacing w:line="360" w:lineRule="auto"/>
        <w:ind w:firstLine="1927" w:firstLineChars="600"/>
        <w:jc w:val="both"/>
        <w:rPr>
          <w:rFonts w:hint="default" w:ascii="宋体" w:hAnsi="宋体" w:cs="宋体"/>
        </w:rPr>
      </w:pPr>
      <w:r>
        <w:rPr>
          <w:rFonts w:ascii="宋体" w:hAnsi="宋体" w:cs="宋体"/>
          <w:b/>
          <w:sz w:val="32"/>
          <w:szCs w:val="32"/>
        </w:rPr>
        <w:t>项目编号：1404282021CTP00099</w:t>
      </w:r>
    </w:p>
    <w:p>
      <w:pPr>
        <w:pStyle w:val="196"/>
        <w:keepNext/>
        <w:keepLines/>
        <w:adjustRightInd w:val="0"/>
        <w:snapToGrid w:val="0"/>
        <w:spacing w:line="360" w:lineRule="auto"/>
        <w:jc w:val="both"/>
        <w:rPr>
          <w:rFonts w:hint="default" w:ascii="宋体" w:hAnsi="宋体" w:cs="宋体"/>
        </w:rPr>
      </w:pPr>
    </w:p>
    <w:p>
      <w:pPr>
        <w:pStyle w:val="196"/>
        <w:keepNext/>
        <w:keepLines/>
        <w:adjustRightInd w:val="0"/>
        <w:snapToGrid w:val="0"/>
        <w:spacing w:line="360" w:lineRule="auto"/>
        <w:jc w:val="both"/>
        <w:rPr>
          <w:rFonts w:hint="default" w:ascii="宋体" w:hAnsi="宋体" w:cs="宋体"/>
        </w:rPr>
      </w:pPr>
    </w:p>
    <w:p>
      <w:pPr>
        <w:pStyle w:val="196"/>
        <w:keepNext/>
        <w:keepLines/>
        <w:adjustRightInd w:val="0"/>
        <w:snapToGrid w:val="0"/>
        <w:spacing w:line="360" w:lineRule="auto"/>
        <w:jc w:val="both"/>
        <w:rPr>
          <w:rFonts w:hint="default" w:ascii="宋体" w:hAnsi="宋体" w:cs="宋体"/>
        </w:rPr>
      </w:pPr>
    </w:p>
    <w:p>
      <w:pPr>
        <w:pStyle w:val="196"/>
        <w:keepNext/>
        <w:keepLines/>
        <w:adjustRightInd w:val="0"/>
        <w:snapToGrid w:val="0"/>
        <w:spacing w:line="360" w:lineRule="auto"/>
        <w:jc w:val="center"/>
        <w:rPr>
          <w:rFonts w:hint="default" w:ascii="宋体" w:hAnsi="宋体" w:cs="宋体"/>
          <w:b/>
          <w:sz w:val="96"/>
          <w:szCs w:val="21"/>
        </w:rPr>
      </w:pPr>
      <w:r>
        <w:rPr>
          <w:rFonts w:ascii="宋体" w:hAnsi="宋体" w:cs="宋体"/>
          <w:b/>
          <w:sz w:val="72"/>
          <w:szCs w:val="72"/>
        </w:rPr>
        <w:t>竞争性谈判文件</w:t>
      </w:r>
    </w:p>
    <w:p>
      <w:pPr>
        <w:pStyle w:val="196"/>
        <w:keepNext/>
        <w:keepLines/>
        <w:adjustRightInd w:val="0"/>
        <w:snapToGrid w:val="0"/>
        <w:spacing w:before="120" w:line="360" w:lineRule="auto"/>
        <w:ind w:firstLine="629" w:firstLineChars="196"/>
        <w:jc w:val="both"/>
        <w:rPr>
          <w:rFonts w:hint="default" w:ascii="宋体" w:hAnsi="宋体" w:cs="宋体"/>
          <w:b/>
          <w:sz w:val="32"/>
        </w:rPr>
      </w:pPr>
    </w:p>
    <w:p>
      <w:pPr>
        <w:pStyle w:val="196"/>
        <w:keepNext/>
        <w:keepLines/>
        <w:adjustRightInd w:val="0"/>
        <w:snapToGrid w:val="0"/>
        <w:spacing w:before="120" w:line="360" w:lineRule="auto"/>
        <w:ind w:firstLine="629" w:firstLineChars="196"/>
        <w:jc w:val="both"/>
        <w:rPr>
          <w:rFonts w:hint="default" w:ascii="宋体" w:hAnsi="宋体" w:cs="宋体"/>
          <w:b/>
          <w:sz w:val="32"/>
        </w:rPr>
      </w:pPr>
    </w:p>
    <w:p>
      <w:pPr>
        <w:pStyle w:val="196"/>
        <w:keepNext/>
        <w:keepLines/>
        <w:adjustRightInd w:val="0"/>
        <w:snapToGrid w:val="0"/>
        <w:spacing w:line="360" w:lineRule="auto"/>
        <w:jc w:val="both"/>
        <w:rPr>
          <w:rFonts w:hint="default" w:ascii="宋体" w:hAnsi="宋体" w:cs="宋体"/>
          <w:sz w:val="32"/>
        </w:rPr>
      </w:pPr>
    </w:p>
    <w:p>
      <w:pPr>
        <w:pStyle w:val="196"/>
        <w:keepNext/>
        <w:keepLines/>
        <w:adjustRightInd w:val="0"/>
        <w:snapToGrid w:val="0"/>
        <w:spacing w:line="360" w:lineRule="auto"/>
        <w:jc w:val="both"/>
        <w:rPr>
          <w:rFonts w:hint="default" w:ascii="宋体" w:hAnsi="宋体" w:cs="宋体"/>
          <w:sz w:val="32"/>
        </w:rPr>
      </w:pPr>
    </w:p>
    <w:p>
      <w:pPr>
        <w:snapToGrid w:val="0"/>
        <w:spacing w:line="480" w:lineRule="auto"/>
        <w:ind w:firstLine="1108" w:firstLineChars="345"/>
        <w:rPr>
          <w:rFonts w:ascii="宋体" w:hAnsi="宋体"/>
          <w:b/>
          <w:bCs/>
          <w:sz w:val="32"/>
          <w:szCs w:val="32"/>
        </w:rPr>
      </w:pPr>
      <w:r>
        <w:rPr>
          <w:rFonts w:hint="eastAsia" w:ascii="宋体" w:hAnsi="宋体"/>
          <w:b/>
          <w:bCs/>
          <w:sz w:val="32"/>
          <w:szCs w:val="32"/>
        </w:rPr>
        <w:t>采 购 人：长子县公安局交通警察大队</w:t>
      </w:r>
    </w:p>
    <w:p>
      <w:pPr>
        <w:snapToGrid w:val="0"/>
        <w:spacing w:line="480" w:lineRule="auto"/>
        <w:ind w:firstLine="1108" w:firstLineChars="345"/>
        <w:rPr>
          <w:rFonts w:ascii="宋体" w:hAnsi="宋体"/>
          <w:b/>
          <w:bCs/>
          <w:sz w:val="32"/>
          <w:szCs w:val="32"/>
        </w:rPr>
      </w:pPr>
      <w:r>
        <w:rPr>
          <w:rFonts w:hint="eastAsia" w:ascii="宋体" w:hAnsi="宋体"/>
          <w:b/>
          <w:bCs/>
          <w:sz w:val="32"/>
          <w:szCs w:val="32"/>
        </w:rPr>
        <w:t>代理机构：</w:t>
      </w:r>
      <w:r>
        <w:rPr>
          <w:rFonts w:hint="eastAsia" w:ascii="宋体" w:hAnsi="宋体" w:cs="等线 Light"/>
          <w:b/>
          <w:sz w:val="32"/>
          <w:szCs w:val="36"/>
        </w:rPr>
        <w:t>山西昌源工程项目管理有限公司</w:t>
      </w:r>
    </w:p>
    <w:p>
      <w:pPr>
        <w:kinsoku w:val="0"/>
        <w:overflowPunct w:val="0"/>
        <w:autoSpaceDE w:val="0"/>
        <w:autoSpaceDN w:val="0"/>
        <w:adjustRightInd w:val="0"/>
        <w:snapToGrid w:val="0"/>
        <w:spacing w:line="360" w:lineRule="auto"/>
        <w:ind w:firstLine="642" w:firstLineChars="200"/>
        <w:jc w:val="left"/>
        <w:rPr>
          <w:rFonts w:ascii="宋体" w:hAnsi="宋体"/>
          <w:b/>
          <w:bCs/>
          <w:sz w:val="32"/>
          <w:szCs w:val="32"/>
        </w:rPr>
        <w:sectPr>
          <w:headerReference r:id="rId3" w:type="default"/>
          <w:pgSz w:w="12240" w:h="15840"/>
          <w:pgMar w:top="1440" w:right="1814" w:bottom="1440" w:left="1814" w:header="720" w:footer="720" w:gutter="0"/>
          <w:cols w:space="720" w:num="1"/>
        </w:sectPr>
      </w:pPr>
      <w:r>
        <w:rPr>
          <w:rFonts w:hint="eastAsia" w:ascii="宋体" w:hAnsi="宋体"/>
          <w:b/>
          <w:bCs/>
          <w:sz w:val="32"/>
          <w:szCs w:val="32"/>
        </w:rPr>
        <w:t xml:space="preserve">   日    期：二〇二一年十二月</w:t>
      </w:r>
    </w:p>
    <w:p>
      <w:pPr>
        <w:pStyle w:val="28"/>
        <w:ind w:firstLine="384"/>
      </w:pPr>
    </w:p>
    <w:p>
      <w:pPr>
        <w:kinsoku w:val="0"/>
        <w:overflowPunct w:val="0"/>
        <w:autoSpaceDE w:val="0"/>
        <w:autoSpaceDN w:val="0"/>
        <w:adjustRightInd w:val="0"/>
        <w:snapToGrid w:val="0"/>
        <w:spacing w:line="360" w:lineRule="auto"/>
        <w:ind w:firstLine="722" w:firstLineChars="200"/>
        <w:jc w:val="center"/>
        <w:rPr>
          <w:rFonts w:ascii="宋体" w:hAnsi="宋体" w:cs="宋体"/>
          <w:b/>
          <w:bCs/>
          <w:spacing w:val="20"/>
          <w:kern w:val="44"/>
          <w:sz w:val="32"/>
          <w:szCs w:val="32"/>
        </w:rPr>
      </w:pPr>
    </w:p>
    <w:p>
      <w:pPr>
        <w:kinsoku w:val="0"/>
        <w:overflowPunct w:val="0"/>
        <w:autoSpaceDE w:val="0"/>
        <w:autoSpaceDN w:val="0"/>
        <w:adjustRightInd w:val="0"/>
        <w:snapToGrid w:val="0"/>
        <w:spacing w:line="360" w:lineRule="auto"/>
        <w:ind w:firstLine="722" w:firstLineChars="200"/>
        <w:jc w:val="center"/>
        <w:rPr>
          <w:rFonts w:ascii="宋体" w:hAnsi="宋体" w:cs="宋体"/>
          <w:b/>
          <w:bCs/>
          <w:spacing w:val="20"/>
          <w:kern w:val="44"/>
          <w:sz w:val="32"/>
          <w:szCs w:val="32"/>
        </w:rPr>
      </w:pPr>
    </w:p>
    <w:p>
      <w:pPr>
        <w:kinsoku w:val="0"/>
        <w:overflowPunct w:val="0"/>
        <w:autoSpaceDE w:val="0"/>
        <w:autoSpaceDN w:val="0"/>
        <w:adjustRightInd w:val="0"/>
        <w:snapToGrid w:val="0"/>
        <w:spacing w:line="360" w:lineRule="auto"/>
        <w:ind w:firstLine="722" w:firstLineChars="200"/>
        <w:jc w:val="center"/>
        <w:rPr>
          <w:rFonts w:ascii="宋体" w:hAnsi="宋体" w:cs="宋体"/>
          <w:b/>
          <w:bCs/>
          <w:spacing w:val="20"/>
          <w:kern w:val="44"/>
          <w:sz w:val="32"/>
          <w:szCs w:val="32"/>
        </w:rPr>
      </w:pPr>
      <w:r>
        <w:rPr>
          <w:rFonts w:hint="eastAsia" w:ascii="宋体" w:hAnsi="宋体" w:cs="宋体"/>
          <w:b/>
          <w:bCs/>
          <w:spacing w:val="20"/>
          <w:kern w:val="44"/>
          <w:sz w:val="32"/>
          <w:szCs w:val="32"/>
        </w:rPr>
        <w:t>目 录</w:t>
      </w:r>
    </w:p>
    <w:p>
      <w:pPr>
        <w:pStyle w:val="28"/>
        <w:ind w:firstLine="384"/>
      </w:pPr>
    </w:p>
    <w:p>
      <w:pPr>
        <w:kinsoku w:val="0"/>
        <w:overflowPunct w:val="0"/>
        <w:autoSpaceDE w:val="0"/>
        <w:autoSpaceDN w:val="0"/>
        <w:adjustRightInd w:val="0"/>
        <w:snapToGrid w:val="0"/>
        <w:spacing w:line="720" w:lineRule="auto"/>
        <w:jc w:val="left"/>
        <w:rPr>
          <w:rFonts w:ascii="宋体" w:hAnsi="宋体" w:cs="宋体"/>
          <w:spacing w:val="20"/>
          <w:kern w:val="0"/>
          <w:sz w:val="24"/>
        </w:rPr>
      </w:pPr>
      <w:r>
        <w:rPr>
          <w:rFonts w:hint="eastAsia" w:ascii="宋体" w:hAnsi="宋体" w:cs="宋体"/>
          <w:spacing w:val="20"/>
          <w:kern w:val="0"/>
          <w:sz w:val="24"/>
        </w:rPr>
        <w:t>第一部分  谈判公告·······················2</w:t>
      </w:r>
    </w:p>
    <w:p>
      <w:pPr>
        <w:kinsoku w:val="0"/>
        <w:overflowPunct w:val="0"/>
        <w:autoSpaceDE w:val="0"/>
        <w:autoSpaceDN w:val="0"/>
        <w:adjustRightInd w:val="0"/>
        <w:snapToGrid w:val="0"/>
        <w:spacing w:line="720" w:lineRule="auto"/>
        <w:jc w:val="left"/>
        <w:rPr>
          <w:rFonts w:ascii="宋体" w:hAnsi="宋体" w:cs="宋体"/>
          <w:spacing w:val="20"/>
          <w:kern w:val="0"/>
          <w:sz w:val="24"/>
        </w:rPr>
      </w:pPr>
      <w:r>
        <w:rPr>
          <w:rFonts w:hint="eastAsia" w:ascii="宋体" w:hAnsi="宋体" w:cs="宋体"/>
          <w:spacing w:val="20"/>
          <w:kern w:val="0"/>
          <w:sz w:val="24"/>
        </w:rPr>
        <w:t>第二部分  供应商须知······················4</w:t>
      </w:r>
    </w:p>
    <w:p>
      <w:pPr>
        <w:kinsoku w:val="0"/>
        <w:overflowPunct w:val="0"/>
        <w:autoSpaceDE w:val="0"/>
        <w:autoSpaceDN w:val="0"/>
        <w:adjustRightInd w:val="0"/>
        <w:snapToGrid w:val="0"/>
        <w:spacing w:line="720" w:lineRule="auto"/>
        <w:jc w:val="left"/>
        <w:rPr>
          <w:rFonts w:ascii="宋体" w:hAnsi="宋体" w:cs="宋体"/>
          <w:spacing w:val="20"/>
          <w:kern w:val="0"/>
          <w:sz w:val="24"/>
        </w:rPr>
      </w:pPr>
      <w:r>
        <w:rPr>
          <w:rFonts w:hint="eastAsia" w:ascii="宋体" w:hAnsi="宋体" w:cs="宋体"/>
          <w:spacing w:val="20"/>
          <w:kern w:val="0"/>
          <w:sz w:val="24"/>
        </w:rPr>
        <w:t>第三部分  商务、技术要求···················24</w:t>
      </w:r>
    </w:p>
    <w:p>
      <w:pPr>
        <w:kinsoku w:val="0"/>
        <w:overflowPunct w:val="0"/>
        <w:autoSpaceDE w:val="0"/>
        <w:autoSpaceDN w:val="0"/>
        <w:adjustRightInd w:val="0"/>
        <w:snapToGrid w:val="0"/>
        <w:spacing w:line="720" w:lineRule="auto"/>
        <w:jc w:val="left"/>
        <w:rPr>
          <w:rFonts w:ascii="宋体" w:hAnsi="宋体" w:cs="宋体"/>
          <w:spacing w:val="20"/>
          <w:kern w:val="0"/>
          <w:sz w:val="24"/>
        </w:rPr>
      </w:pPr>
      <w:r>
        <w:rPr>
          <w:rFonts w:hint="eastAsia" w:ascii="宋体" w:hAnsi="宋体" w:cs="宋体"/>
          <w:spacing w:val="20"/>
          <w:kern w:val="0"/>
          <w:sz w:val="24"/>
        </w:rPr>
        <w:t>第四部分  合同原则······················25</w:t>
      </w:r>
    </w:p>
    <w:p>
      <w:pPr>
        <w:kinsoku w:val="0"/>
        <w:overflowPunct w:val="0"/>
        <w:autoSpaceDE w:val="0"/>
        <w:autoSpaceDN w:val="0"/>
        <w:adjustRightInd w:val="0"/>
        <w:snapToGrid w:val="0"/>
        <w:spacing w:line="720" w:lineRule="auto"/>
        <w:jc w:val="left"/>
        <w:rPr>
          <w:rFonts w:ascii="宋体" w:hAnsi="宋体" w:cs="宋体"/>
          <w:spacing w:val="20"/>
          <w:kern w:val="0"/>
          <w:sz w:val="24"/>
        </w:rPr>
      </w:pPr>
      <w:r>
        <w:rPr>
          <w:rFonts w:hint="eastAsia" w:ascii="宋体" w:hAnsi="宋体" w:cs="宋体"/>
          <w:spacing w:val="20"/>
          <w:kern w:val="0"/>
          <w:sz w:val="24"/>
        </w:rPr>
        <w:t>第五部分  报价文件格式····················28</w:t>
      </w:r>
    </w:p>
    <w:p>
      <w:pPr>
        <w:kinsoku w:val="0"/>
        <w:overflowPunct w:val="0"/>
        <w:autoSpaceDE w:val="0"/>
        <w:autoSpaceDN w:val="0"/>
        <w:adjustRightInd w:val="0"/>
        <w:snapToGrid w:val="0"/>
        <w:spacing w:line="360" w:lineRule="auto"/>
        <w:ind w:firstLine="560" w:firstLineChars="200"/>
        <w:jc w:val="left"/>
        <w:rPr>
          <w:rFonts w:ascii="宋体" w:hAnsi="宋体" w:cs="宋体"/>
          <w:spacing w:val="20"/>
          <w:kern w:val="0"/>
          <w:sz w:val="24"/>
        </w:rPr>
      </w:pPr>
    </w:p>
    <w:p>
      <w:pPr>
        <w:pStyle w:val="5"/>
        <w:keepLines/>
        <w:spacing w:line="360" w:lineRule="auto"/>
        <w:rPr>
          <w:rFonts w:ascii="宋体" w:hAnsi="宋体" w:eastAsia="宋体" w:cs="宋体"/>
          <w:b/>
          <w:color w:val="auto"/>
          <w:spacing w:val="20"/>
          <w:sz w:val="24"/>
        </w:rPr>
        <w:sectPr>
          <w:footerReference r:id="rId4" w:type="default"/>
          <w:pgSz w:w="12240" w:h="15840"/>
          <w:pgMar w:top="1440" w:right="1814" w:bottom="1440" w:left="1814" w:header="720" w:footer="720" w:gutter="0"/>
          <w:pgNumType w:start="1"/>
          <w:cols w:space="720" w:num="1"/>
        </w:sectPr>
      </w:pPr>
    </w:p>
    <w:p>
      <w:pPr>
        <w:pStyle w:val="5"/>
        <w:keepLines/>
        <w:spacing w:line="360" w:lineRule="auto"/>
        <w:rPr>
          <w:rFonts w:ascii="宋体" w:hAnsi="宋体" w:eastAsia="宋体" w:cs="宋体"/>
          <w:b/>
          <w:snapToGrid w:val="0"/>
          <w:color w:val="auto"/>
          <w:kern w:val="2"/>
        </w:rPr>
      </w:pPr>
      <w:r>
        <w:rPr>
          <w:rFonts w:hint="eastAsia" w:ascii="宋体" w:hAnsi="宋体" w:eastAsia="宋体" w:cs="宋体"/>
          <w:b/>
          <w:color w:val="auto"/>
          <w:spacing w:val="20"/>
          <w:sz w:val="24"/>
        </w:rPr>
        <w:t>第一部分  谈判公告</w:t>
      </w:r>
    </w:p>
    <w:p>
      <w:pPr>
        <w:keepNext/>
        <w:keepLines/>
        <w:pBdr>
          <w:top w:val="single" w:color="auto" w:sz="4" w:space="1"/>
          <w:left w:val="single" w:color="auto" w:sz="4" w:space="4"/>
          <w:bottom w:val="single" w:color="auto" w:sz="4" w:space="1"/>
          <w:right w:val="single" w:color="auto" w:sz="4" w:space="4"/>
        </w:pBdr>
        <w:autoSpaceDE w:val="0"/>
        <w:spacing w:line="360" w:lineRule="auto"/>
        <w:ind w:firstLine="480" w:firstLineChars="200"/>
        <w:jc w:val="left"/>
        <w:rPr>
          <w:rFonts w:ascii="宋体" w:hAnsi="宋体" w:cs="宋体"/>
          <w:sz w:val="24"/>
        </w:rPr>
      </w:pPr>
      <w:r>
        <w:rPr>
          <w:rFonts w:hint="eastAsia" w:ascii="宋体" w:hAnsi="宋体" w:cs="宋体"/>
          <w:sz w:val="24"/>
        </w:rPr>
        <w:t>项目概况</w:t>
      </w:r>
    </w:p>
    <w:p>
      <w:pPr>
        <w:keepNext/>
        <w:keepLines/>
        <w:pBdr>
          <w:top w:val="single" w:color="auto" w:sz="4" w:space="1"/>
          <w:left w:val="single" w:color="auto" w:sz="4" w:space="4"/>
          <w:bottom w:val="single" w:color="auto" w:sz="4" w:space="1"/>
          <w:right w:val="single" w:color="auto" w:sz="4" w:space="4"/>
        </w:pBdr>
        <w:autoSpaceDE w:val="0"/>
        <w:spacing w:line="360" w:lineRule="auto"/>
        <w:ind w:firstLine="420" w:firstLineChars="200"/>
        <w:jc w:val="left"/>
        <w:rPr>
          <w:rFonts w:ascii="宋体" w:hAnsi="宋体" w:cs="宋体"/>
          <w:sz w:val="24"/>
        </w:rPr>
      </w:pPr>
      <w:r>
        <w:fldChar w:fldCharType="begin"/>
      </w:r>
      <w:r>
        <w:instrText xml:space="preserve"> HYPERLINK "https://www.sxzfcg.zcygov.cn/proj-procurement/project-result-detail/5f423fc45ec2cdf0" \t "https://www.sxzfcg.zcygov.cn/bid-inviting/purchaseFileMake/_blank" </w:instrText>
      </w:r>
      <w:r>
        <w:fldChar w:fldCharType="separate"/>
      </w:r>
      <w:r>
        <w:rPr>
          <w:rFonts w:hint="eastAsia" w:ascii="宋体" w:hAnsi="宋体" w:cs="宋体"/>
          <w:sz w:val="24"/>
        </w:rPr>
        <w:t>长子县公安局交通警察大队道路标线施划项目</w:t>
      </w:r>
      <w:r>
        <w:rPr>
          <w:rFonts w:hint="eastAsia" w:ascii="宋体" w:hAnsi="宋体" w:cs="宋体"/>
          <w:sz w:val="24"/>
        </w:rPr>
        <w:fldChar w:fldCharType="end"/>
      </w:r>
      <w:r>
        <w:rPr>
          <w:rFonts w:hint="eastAsia" w:ascii="宋体" w:hAnsi="宋体" w:cs="宋体"/>
          <w:sz w:val="24"/>
        </w:rPr>
        <w:t>的潜在供应商应在山西省政府采购网（http∶//www.ccgp-shanxi.gov.cn/home.html）获取采购文件，并于2021年12月17日14：30（北京时间）前提交报价文件。</w:t>
      </w:r>
    </w:p>
    <w:p>
      <w:pPr>
        <w:keepNext/>
        <w:keepLines/>
        <w:autoSpaceDE w:val="0"/>
        <w:spacing w:line="360" w:lineRule="auto"/>
        <w:ind w:firstLine="481" w:firstLineChars="200"/>
        <w:jc w:val="left"/>
        <w:rPr>
          <w:rFonts w:ascii="宋体" w:hAnsi="宋体" w:cs="宋体"/>
          <w:b/>
          <w:sz w:val="24"/>
        </w:rPr>
      </w:pPr>
      <w:r>
        <w:rPr>
          <w:rFonts w:hint="eastAsia" w:ascii="宋体" w:hAnsi="宋体" w:cs="宋体"/>
          <w:b/>
          <w:sz w:val="24"/>
        </w:rPr>
        <w:t>一、项目基本情况</w:t>
      </w:r>
    </w:p>
    <w:p>
      <w:pPr>
        <w:keepNext/>
        <w:keepLines/>
        <w:autoSpaceDE w:val="0"/>
        <w:spacing w:line="360" w:lineRule="auto"/>
        <w:ind w:firstLine="480" w:firstLineChars="200"/>
        <w:jc w:val="left"/>
        <w:rPr>
          <w:rFonts w:ascii="宋体" w:hAnsi="宋体" w:cs="宋体"/>
          <w:sz w:val="24"/>
        </w:rPr>
      </w:pPr>
      <w:r>
        <w:rPr>
          <w:rFonts w:hint="eastAsia" w:ascii="宋体" w:hAnsi="宋体" w:cs="宋体"/>
          <w:sz w:val="24"/>
        </w:rPr>
        <w:t>项目编号：1404282021CTP00099</w:t>
      </w:r>
    </w:p>
    <w:p>
      <w:pPr>
        <w:keepNext/>
        <w:keepLines/>
        <w:autoSpaceDE w:val="0"/>
        <w:spacing w:line="360" w:lineRule="auto"/>
        <w:ind w:firstLine="480" w:firstLineChars="200"/>
        <w:jc w:val="left"/>
        <w:rPr>
          <w:rFonts w:ascii="宋体" w:hAnsi="宋体" w:cs="宋体"/>
          <w:sz w:val="24"/>
        </w:rPr>
      </w:pPr>
      <w:r>
        <w:rPr>
          <w:rFonts w:hint="eastAsia" w:ascii="宋体" w:hAnsi="宋体" w:cs="宋体"/>
          <w:sz w:val="24"/>
        </w:rPr>
        <w:t>项目名称：</w:t>
      </w:r>
      <w:r>
        <w:fldChar w:fldCharType="begin"/>
      </w:r>
      <w:r>
        <w:instrText xml:space="preserve"> HYPERLINK "https://www.sxzfcg.zcygov.cn/proj-procurement/project-result-detail/5f423fc45ec2cdf0" \t "https://www.sxzfcg.zcygov.cn/bid-inviting/purchaseFileMake/_blank" </w:instrText>
      </w:r>
      <w:r>
        <w:fldChar w:fldCharType="separate"/>
      </w:r>
      <w:r>
        <w:rPr>
          <w:rFonts w:hint="eastAsia" w:ascii="宋体" w:hAnsi="宋体" w:cs="宋体"/>
          <w:sz w:val="24"/>
        </w:rPr>
        <w:t>长子县公安局交通警察大队道路标线施划项目</w:t>
      </w:r>
      <w:r>
        <w:rPr>
          <w:rFonts w:hint="eastAsia" w:ascii="宋体" w:hAnsi="宋体" w:cs="宋体"/>
          <w:sz w:val="24"/>
        </w:rPr>
        <w:fldChar w:fldCharType="end"/>
      </w:r>
    </w:p>
    <w:p>
      <w:pPr>
        <w:keepNext/>
        <w:keepLines/>
        <w:autoSpaceDE w:val="0"/>
        <w:spacing w:line="360" w:lineRule="auto"/>
        <w:ind w:firstLine="480" w:firstLineChars="200"/>
        <w:jc w:val="left"/>
        <w:rPr>
          <w:rFonts w:ascii="宋体" w:hAnsi="宋体" w:cs="宋体"/>
          <w:sz w:val="24"/>
        </w:rPr>
      </w:pPr>
      <w:r>
        <w:rPr>
          <w:rFonts w:hint="eastAsia" w:ascii="宋体" w:hAnsi="宋体" w:cs="宋体"/>
          <w:sz w:val="24"/>
        </w:rPr>
        <w:t>采购方式：竞争性谈判</w:t>
      </w:r>
    </w:p>
    <w:p>
      <w:pPr>
        <w:keepNext/>
        <w:keepLines/>
        <w:autoSpaceDE w:val="0"/>
        <w:spacing w:line="360" w:lineRule="auto"/>
        <w:ind w:firstLine="480" w:firstLineChars="200"/>
        <w:jc w:val="left"/>
        <w:rPr>
          <w:rFonts w:ascii="宋体" w:hAnsi="宋体" w:cs="宋体"/>
          <w:sz w:val="24"/>
        </w:rPr>
      </w:pPr>
      <w:r>
        <w:rPr>
          <w:rFonts w:hint="eastAsia" w:ascii="宋体" w:hAnsi="宋体" w:cs="宋体"/>
          <w:sz w:val="24"/>
        </w:rPr>
        <w:t>预算金额（元）：800000</w:t>
      </w:r>
    </w:p>
    <w:p>
      <w:pPr>
        <w:keepNext/>
        <w:keepLines/>
        <w:autoSpaceDE w:val="0"/>
        <w:spacing w:line="360" w:lineRule="auto"/>
        <w:ind w:firstLine="480" w:firstLineChars="200"/>
        <w:jc w:val="left"/>
        <w:rPr>
          <w:rFonts w:ascii="宋体" w:hAnsi="宋体" w:cs="宋体"/>
          <w:sz w:val="24"/>
        </w:rPr>
      </w:pPr>
      <w:r>
        <w:rPr>
          <w:rFonts w:hint="eastAsia" w:ascii="宋体" w:hAnsi="宋体" w:cs="宋体"/>
          <w:sz w:val="24"/>
        </w:rPr>
        <w:t>采购需求：本次采购共一包，主要服务内容：施划热熔标线、热熔停车位；具体报价范围、采购范围及所应达到的具体要求，以谈判文件中商务、技术和服务的相应规定为准。</w:t>
      </w:r>
    </w:p>
    <w:p>
      <w:pPr>
        <w:keepNext/>
        <w:keepLines/>
        <w:autoSpaceDE w:val="0"/>
        <w:spacing w:line="360" w:lineRule="auto"/>
        <w:ind w:firstLine="480" w:firstLineChars="200"/>
        <w:jc w:val="left"/>
        <w:rPr>
          <w:rFonts w:ascii="宋体" w:hAnsi="宋体" w:cs="宋体"/>
          <w:sz w:val="24"/>
        </w:rPr>
      </w:pPr>
      <w:r>
        <w:rPr>
          <w:rFonts w:hint="eastAsia" w:ascii="宋体" w:hAnsi="宋体" w:cs="宋体"/>
          <w:sz w:val="24"/>
        </w:rPr>
        <w:t>合同履行期限（服务期限）：10日历天</w:t>
      </w:r>
    </w:p>
    <w:p>
      <w:pPr>
        <w:keepNext/>
        <w:keepLines/>
        <w:autoSpaceDE w:val="0"/>
        <w:spacing w:line="360" w:lineRule="auto"/>
        <w:ind w:firstLine="480" w:firstLineChars="200"/>
        <w:jc w:val="left"/>
        <w:rPr>
          <w:rFonts w:ascii="宋体" w:hAnsi="宋体" w:cs="宋体"/>
          <w:sz w:val="24"/>
        </w:rPr>
      </w:pPr>
      <w:r>
        <w:rPr>
          <w:rFonts w:hint="eastAsia" w:ascii="宋体" w:hAnsi="宋体" w:cs="宋体"/>
          <w:sz w:val="24"/>
        </w:rPr>
        <w:t>本项目不接受联合体报价。</w:t>
      </w:r>
    </w:p>
    <w:p>
      <w:pPr>
        <w:keepNext/>
        <w:keepLines/>
        <w:autoSpaceDE w:val="0"/>
        <w:spacing w:line="360" w:lineRule="auto"/>
        <w:ind w:firstLine="481" w:firstLineChars="200"/>
        <w:jc w:val="left"/>
        <w:rPr>
          <w:rFonts w:ascii="宋体" w:hAnsi="宋体" w:cs="宋体"/>
          <w:b/>
          <w:sz w:val="24"/>
        </w:rPr>
      </w:pPr>
      <w:r>
        <w:rPr>
          <w:rFonts w:hint="eastAsia" w:ascii="宋体" w:hAnsi="宋体" w:cs="宋体"/>
          <w:b/>
          <w:sz w:val="24"/>
        </w:rPr>
        <w:t>二、申请人的资格要求：</w:t>
      </w:r>
    </w:p>
    <w:p>
      <w:pPr>
        <w:keepNext/>
        <w:keepLines/>
        <w:autoSpaceDE w:val="0"/>
        <w:spacing w:line="360" w:lineRule="auto"/>
        <w:ind w:firstLine="480" w:firstLineChars="200"/>
        <w:jc w:val="left"/>
        <w:rPr>
          <w:rFonts w:ascii="宋体" w:hAnsi="宋体" w:cs="宋体"/>
          <w:sz w:val="24"/>
        </w:rPr>
      </w:pPr>
      <w:r>
        <w:rPr>
          <w:rFonts w:hint="eastAsia" w:ascii="宋体" w:hAnsi="宋体" w:cs="宋体"/>
          <w:sz w:val="24"/>
        </w:rPr>
        <w:t>1.满足《中华人民共和国政府采购法》第二十二条规定；</w:t>
      </w:r>
    </w:p>
    <w:p>
      <w:pPr>
        <w:keepNext/>
        <w:keepLines/>
        <w:autoSpaceDE w:val="0"/>
        <w:spacing w:line="360" w:lineRule="auto"/>
        <w:ind w:firstLine="480" w:firstLineChars="200"/>
        <w:jc w:val="left"/>
        <w:rPr>
          <w:rFonts w:ascii="宋体" w:hAnsi="宋体" w:cs="宋体"/>
          <w:sz w:val="24"/>
        </w:rPr>
      </w:pPr>
      <w:r>
        <w:rPr>
          <w:rFonts w:hint="eastAsia" w:ascii="宋体" w:hAnsi="宋体" w:cs="宋体"/>
          <w:sz w:val="24"/>
        </w:rPr>
        <w:t>2.落实政府采购政策需满足的资格要求：无；</w:t>
      </w:r>
    </w:p>
    <w:p>
      <w:pPr>
        <w:keepNext/>
        <w:keepLines/>
        <w:autoSpaceDE w:val="0"/>
        <w:spacing w:line="360" w:lineRule="auto"/>
        <w:ind w:firstLine="480" w:firstLineChars="200"/>
        <w:jc w:val="left"/>
        <w:rPr>
          <w:rFonts w:ascii="宋体" w:hAnsi="宋体" w:cs="宋体"/>
          <w:sz w:val="24"/>
        </w:rPr>
      </w:pPr>
      <w:r>
        <w:rPr>
          <w:rFonts w:hint="eastAsia" w:ascii="宋体" w:hAnsi="宋体" w:cs="宋体"/>
          <w:sz w:val="24"/>
        </w:rPr>
        <w:t>3.本项目的特定资格要求：报价人须具备有效的公路交通工程（公路安全设施）专业承包贰级及以上资质，其中，项目经理须具备公路工程专业一级注册建造师执业资格；</w:t>
      </w:r>
    </w:p>
    <w:p>
      <w:pPr>
        <w:keepNext/>
        <w:keepLines/>
        <w:autoSpaceDE w:val="0"/>
        <w:spacing w:line="360" w:lineRule="auto"/>
        <w:ind w:firstLine="480" w:firstLineChars="200"/>
        <w:jc w:val="left"/>
        <w:rPr>
          <w:rFonts w:ascii="宋体" w:hAnsi="宋体" w:cs="宋体"/>
          <w:sz w:val="24"/>
        </w:rPr>
      </w:pPr>
      <w:r>
        <w:rPr>
          <w:rFonts w:hint="eastAsia" w:ascii="宋体" w:hAnsi="宋体" w:cs="宋体"/>
          <w:sz w:val="24"/>
        </w:rPr>
        <w:t>4.单位负责人为同一人或者存在直接控股、管理关系的不同供应商，不得参加同一合同项下的政府采购活动。</w:t>
      </w:r>
    </w:p>
    <w:p>
      <w:pPr>
        <w:kinsoku w:val="0"/>
        <w:overflowPunct w:val="0"/>
        <w:autoSpaceDE w:val="0"/>
        <w:autoSpaceDN w:val="0"/>
        <w:adjustRightInd w:val="0"/>
        <w:snapToGrid w:val="0"/>
        <w:spacing w:line="360" w:lineRule="auto"/>
        <w:ind w:firstLine="480" w:firstLineChars="200"/>
        <w:jc w:val="left"/>
        <w:rPr>
          <w:rFonts w:ascii="宋体" w:hAnsi="宋体" w:cs="宋体"/>
          <w:bCs/>
          <w:sz w:val="24"/>
          <w:szCs w:val="32"/>
        </w:rPr>
      </w:pPr>
      <w:r>
        <w:rPr>
          <w:rFonts w:hint="eastAsia" w:ascii="宋体" w:hAnsi="宋体" w:cs="宋体"/>
          <w:bCs/>
          <w:sz w:val="24"/>
          <w:szCs w:val="32"/>
        </w:rPr>
        <w:t>三、获取采购文件</w:t>
      </w:r>
    </w:p>
    <w:p>
      <w:pPr>
        <w:kinsoku w:val="0"/>
        <w:overflowPunct w:val="0"/>
        <w:autoSpaceDE w:val="0"/>
        <w:autoSpaceDN w:val="0"/>
        <w:adjustRightInd w:val="0"/>
        <w:snapToGrid w:val="0"/>
        <w:spacing w:line="360" w:lineRule="auto"/>
        <w:ind w:firstLine="480" w:firstLineChars="200"/>
        <w:jc w:val="left"/>
        <w:rPr>
          <w:rFonts w:ascii="宋体" w:hAnsi="宋体" w:cs="宋体"/>
          <w:bCs/>
          <w:sz w:val="24"/>
          <w:szCs w:val="32"/>
        </w:rPr>
      </w:pPr>
      <w:r>
        <w:rPr>
          <w:rFonts w:hint="eastAsia" w:ascii="宋体" w:hAnsi="宋体" w:cs="宋体"/>
          <w:bCs/>
          <w:sz w:val="24"/>
          <w:szCs w:val="32"/>
        </w:rPr>
        <w:t>1.时间：2021年12月14日00：00至2021年12月16日23：59（北京时间，法定节假日除外 ）</w:t>
      </w:r>
    </w:p>
    <w:p>
      <w:pPr>
        <w:kinsoku w:val="0"/>
        <w:overflowPunct w:val="0"/>
        <w:autoSpaceDE w:val="0"/>
        <w:autoSpaceDN w:val="0"/>
        <w:adjustRightInd w:val="0"/>
        <w:snapToGrid w:val="0"/>
        <w:spacing w:line="360" w:lineRule="auto"/>
        <w:ind w:firstLine="480" w:firstLineChars="200"/>
        <w:jc w:val="left"/>
        <w:rPr>
          <w:rFonts w:ascii="宋体" w:hAnsi="宋体" w:cs="宋体"/>
          <w:bCs/>
          <w:sz w:val="24"/>
          <w:szCs w:val="32"/>
        </w:rPr>
      </w:pPr>
      <w:r>
        <w:rPr>
          <w:rFonts w:hint="eastAsia" w:ascii="宋体" w:hAnsi="宋体" w:cs="宋体"/>
          <w:bCs/>
          <w:sz w:val="24"/>
          <w:szCs w:val="32"/>
        </w:rPr>
        <w:t>2.地点：山西省政府采购网</w:t>
      </w:r>
    </w:p>
    <w:p>
      <w:pPr>
        <w:kinsoku w:val="0"/>
        <w:overflowPunct w:val="0"/>
        <w:autoSpaceDE w:val="0"/>
        <w:autoSpaceDN w:val="0"/>
        <w:adjustRightInd w:val="0"/>
        <w:snapToGrid w:val="0"/>
        <w:spacing w:line="360" w:lineRule="auto"/>
        <w:ind w:firstLine="480" w:firstLineChars="200"/>
        <w:jc w:val="left"/>
        <w:rPr>
          <w:rFonts w:ascii="宋体" w:hAnsi="宋体" w:cs="宋体"/>
          <w:bCs/>
          <w:sz w:val="24"/>
          <w:szCs w:val="32"/>
        </w:rPr>
      </w:pPr>
      <w:r>
        <w:rPr>
          <w:rFonts w:hint="eastAsia" w:ascii="宋体" w:hAnsi="宋体" w:cs="宋体"/>
          <w:bCs/>
          <w:sz w:val="24"/>
          <w:szCs w:val="32"/>
        </w:rPr>
        <w:t>3.方式：只允许在线获取</w:t>
      </w:r>
    </w:p>
    <w:p>
      <w:pPr>
        <w:kinsoku w:val="0"/>
        <w:overflowPunct w:val="0"/>
        <w:autoSpaceDE w:val="0"/>
        <w:autoSpaceDN w:val="0"/>
        <w:adjustRightInd w:val="0"/>
        <w:snapToGrid w:val="0"/>
        <w:spacing w:line="360" w:lineRule="auto"/>
        <w:ind w:firstLine="480" w:firstLineChars="200"/>
        <w:jc w:val="left"/>
        <w:rPr>
          <w:rFonts w:ascii="宋体" w:hAnsi="宋体" w:cs="宋体"/>
          <w:bCs/>
          <w:sz w:val="24"/>
          <w:szCs w:val="32"/>
        </w:rPr>
      </w:pPr>
      <w:r>
        <w:rPr>
          <w:rFonts w:hint="eastAsia" w:ascii="宋体" w:hAnsi="宋体" w:cs="宋体"/>
          <w:bCs/>
          <w:sz w:val="24"/>
          <w:szCs w:val="32"/>
        </w:rPr>
        <w:t>4.售价（元）：0</w:t>
      </w:r>
    </w:p>
    <w:p>
      <w:pPr>
        <w:kinsoku w:val="0"/>
        <w:overflowPunct w:val="0"/>
        <w:autoSpaceDE w:val="0"/>
        <w:autoSpaceDN w:val="0"/>
        <w:adjustRightInd w:val="0"/>
        <w:snapToGrid w:val="0"/>
        <w:spacing w:line="360" w:lineRule="auto"/>
        <w:ind w:firstLine="480" w:firstLineChars="200"/>
        <w:jc w:val="left"/>
        <w:rPr>
          <w:rFonts w:ascii="宋体" w:hAnsi="宋体" w:cs="宋体"/>
          <w:bCs/>
          <w:sz w:val="24"/>
          <w:szCs w:val="32"/>
        </w:rPr>
      </w:pPr>
      <w:r>
        <w:rPr>
          <w:rFonts w:hint="eastAsia" w:ascii="宋体" w:hAnsi="宋体" w:cs="宋体"/>
          <w:bCs/>
          <w:sz w:val="24"/>
          <w:szCs w:val="32"/>
        </w:rPr>
        <w:t>四、报价文件提交</w:t>
      </w:r>
    </w:p>
    <w:p>
      <w:pPr>
        <w:kinsoku w:val="0"/>
        <w:overflowPunct w:val="0"/>
        <w:autoSpaceDE w:val="0"/>
        <w:autoSpaceDN w:val="0"/>
        <w:adjustRightInd w:val="0"/>
        <w:snapToGrid w:val="0"/>
        <w:spacing w:line="360" w:lineRule="auto"/>
        <w:ind w:firstLine="480" w:firstLineChars="200"/>
        <w:jc w:val="left"/>
        <w:rPr>
          <w:rFonts w:ascii="宋体" w:hAnsi="宋体" w:cs="宋体"/>
          <w:bCs/>
          <w:sz w:val="24"/>
          <w:szCs w:val="32"/>
        </w:rPr>
      </w:pPr>
      <w:r>
        <w:rPr>
          <w:rFonts w:hint="eastAsia" w:ascii="宋体" w:hAnsi="宋体" w:cs="宋体"/>
          <w:bCs/>
          <w:sz w:val="24"/>
          <w:szCs w:val="32"/>
        </w:rPr>
        <w:t>1.时间：2021年12月17日14：30（北京时间）</w:t>
      </w:r>
    </w:p>
    <w:p>
      <w:pPr>
        <w:kinsoku w:val="0"/>
        <w:overflowPunct w:val="0"/>
        <w:autoSpaceDE w:val="0"/>
        <w:autoSpaceDN w:val="0"/>
        <w:adjustRightInd w:val="0"/>
        <w:snapToGrid w:val="0"/>
        <w:spacing w:line="360" w:lineRule="auto"/>
        <w:ind w:firstLine="480" w:firstLineChars="200"/>
        <w:jc w:val="left"/>
        <w:rPr>
          <w:rFonts w:ascii="宋体" w:hAnsi="宋体" w:cs="宋体"/>
          <w:bCs/>
          <w:sz w:val="24"/>
          <w:szCs w:val="32"/>
        </w:rPr>
      </w:pPr>
      <w:r>
        <w:rPr>
          <w:rFonts w:hint="eastAsia" w:ascii="宋体" w:hAnsi="宋体" w:cs="宋体"/>
          <w:bCs/>
          <w:sz w:val="24"/>
          <w:szCs w:val="32"/>
        </w:rPr>
        <w:t>2.地点：</w:t>
      </w:r>
      <w:r>
        <w:rPr>
          <w:rFonts w:hint="eastAsia" w:ascii="宋体" w:hAnsi="宋体" w:cs="宋体"/>
          <w:sz w:val="24"/>
        </w:rPr>
        <w:t>山西省政府采购网</w:t>
      </w:r>
    </w:p>
    <w:p>
      <w:pPr>
        <w:kinsoku w:val="0"/>
        <w:overflowPunct w:val="0"/>
        <w:autoSpaceDE w:val="0"/>
        <w:autoSpaceDN w:val="0"/>
        <w:adjustRightInd w:val="0"/>
        <w:snapToGrid w:val="0"/>
        <w:spacing w:line="360" w:lineRule="auto"/>
        <w:ind w:firstLine="480" w:firstLineChars="200"/>
        <w:jc w:val="left"/>
        <w:rPr>
          <w:rFonts w:ascii="宋体" w:hAnsi="宋体" w:cs="宋体"/>
          <w:bCs/>
          <w:sz w:val="24"/>
          <w:szCs w:val="32"/>
        </w:rPr>
      </w:pPr>
      <w:r>
        <w:rPr>
          <w:rFonts w:hint="eastAsia" w:ascii="宋体" w:hAnsi="宋体" w:cs="宋体"/>
          <w:bCs/>
          <w:sz w:val="24"/>
          <w:szCs w:val="32"/>
        </w:rPr>
        <w:t>五、报价文件开启</w:t>
      </w:r>
    </w:p>
    <w:p>
      <w:pPr>
        <w:kinsoku w:val="0"/>
        <w:overflowPunct w:val="0"/>
        <w:autoSpaceDE w:val="0"/>
        <w:autoSpaceDN w:val="0"/>
        <w:adjustRightInd w:val="0"/>
        <w:snapToGrid w:val="0"/>
        <w:spacing w:line="360" w:lineRule="auto"/>
        <w:ind w:firstLine="480" w:firstLineChars="200"/>
        <w:jc w:val="left"/>
        <w:rPr>
          <w:rFonts w:ascii="宋体" w:hAnsi="宋体" w:cs="宋体"/>
          <w:bCs/>
          <w:sz w:val="24"/>
          <w:szCs w:val="32"/>
        </w:rPr>
      </w:pPr>
      <w:r>
        <w:rPr>
          <w:rFonts w:hint="eastAsia" w:ascii="宋体" w:hAnsi="宋体" w:cs="宋体"/>
          <w:bCs/>
          <w:sz w:val="24"/>
          <w:szCs w:val="32"/>
        </w:rPr>
        <w:t>1.时间：2021年12月17日14：30（北京时间）</w:t>
      </w:r>
    </w:p>
    <w:p>
      <w:pPr>
        <w:kinsoku w:val="0"/>
        <w:overflowPunct w:val="0"/>
        <w:autoSpaceDE w:val="0"/>
        <w:autoSpaceDN w:val="0"/>
        <w:adjustRightInd w:val="0"/>
        <w:snapToGrid w:val="0"/>
        <w:spacing w:line="360" w:lineRule="auto"/>
        <w:ind w:firstLine="480" w:firstLineChars="200"/>
        <w:jc w:val="left"/>
        <w:rPr>
          <w:rFonts w:ascii="宋体" w:hAnsi="宋体" w:cs="宋体"/>
          <w:bCs/>
          <w:sz w:val="24"/>
          <w:szCs w:val="32"/>
        </w:rPr>
      </w:pPr>
      <w:r>
        <w:rPr>
          <w:rFonts w:hint="eastAsia" w:ascii="宋体" w:hAnsi="宋体" w:cs="宋体"/>
          <w:bCs/>
          <w:sz w:val="24"/>
          <w:szCs w:val="32"/>
        </w:rPr>
        <w:t>2.地点：长治市潞州区英雄南路锦绣司马小区112号商铺二楼</w:t>
      </w:r>
    </w:p>
    <w:p>
      <w:pPr>
        <w:kinsoku w:val="0"/>
        <w:overflowPunct w:val="0"/>
        <w:autoSpaceDE w:val="0"/>
        <w:autoSpaceDN w:val="0"/>
        <w:adjustRightInd w:val="0"/>
        <w:snapToGrid w:val="0"/>
        <w:spacing w:line="360" w:lineRule="auto"/>
        <w:ind w:firstLine="480" w:firstLineChars="200"/>
        <w:jc w:val="left"/>
        <w:rPr>
          <w:rFonts w:ascii="宋体" w:hAnsi="宋体" w:cs="宋体"/>
          <w:bCs/>
          <w:sz w:val="24"/>
          <w:szCs w:val="32"/>
        </w:rPr>
      </w:pPr>
      <w:r>
        <w:rPr>
          <w:rFonts w:hint="eastAsia" w:ascii="宋体" w:hAnsi="宋体" w:cs="宋体"/>
          <w:bCs/>
          <w:sz w:val="24"/>
          <w:szCs w:val="32"/>
        </w:rPr>
        <w:t>六、公告期限</w:t>
      </w:r>
    </w:p>
    <w:p>
      <w:pPr>
        <w:kinsoku w:val="0"/>
        <w:overflowPunct w:val="0"/>
        <w:autoSpaceDE w:val="0"/>
        <w:autoSpaceDN w:val="0"/>
        <w:adjustRightInd w:val="0"/>
        <w:snapToGrid w:val="0"/>
        <w:spacing w:line="360" w:lineRule="auto"/>
        <w:ind w:firstLine="480" w:firstLineChars="200"/>
        <w:jc w:val="left"/>
        <w:rPr>
          <w:rFonts w:ascii="宋体" w:hAnsi="宋体" w:cs="宋体"/>
          <w:bCs/>
          <w:sz w:val="24"/>
          <w:szCs w:val="32"/>
        </w:rPr>
      </w:pPr>
      <w:r>
        <w:rPr>
          <w:rFonts w:hint="eastAsia" w:ascii="宋体" w:hAnsi="宋体" w:cs="宋体"/>
          <w:bCs/>
          <w:sz w:val="24"/>
          <w:szCs w:val="32"/>
        </w:rPr>
        <w:t>自本公告发布之日起3个工作日。</w:t>
      </w:r>
    </w:p>
    <w:p>
      <w:pPr>
        <w:kinsoku w:val="0"/>
        <w:overflowPunct w:val="0"/>
        <w:autoSpaceDE w:val="0"/>
        <w:autoSpaceDN w:val="0"/>
        <w:adjustRightInd w:val="0"/>
        <w:snapToGrid w:val="0"/>
        <w:spacing w:line="360" w:lineRule="auto"/>
        <w:ind w:firstLine="480" w:firstLineChars="200"/>
        <w:jc w:val="left"/>
        <w:rPr>
          <w:rFonts w:ascii="宋体" w:hAnsi="宋体" w:cs="宋体"/>
          <w:bCs/>
          <w:sz w:val="24"/>
          <w:szCs w:val="32"/>
        </w:rPr>
      </w:pPr>
      <w:r>
        <w:rPr>
          <w:rFonts w:hint="eastAsia" w:ascii="宋体" w:hAnsi="宋体" w:cs="宋体"/>
          <w:bCs/>
          <w:sz w:val="24"/>
          <w:szCs w:val="32"/>
        </w:rPr>
        <w:t>七、其他补充事宜</w:t>
      </w:r>
    </w:p>
    <w:p>
      <w:pPr>
        <w:kinsoku w:val="0"/>
        <w:overflowPunct w:val="0"/>
        <w:autoSpaceDE w:val="0"/>
        <w:autoSpaceDN w:val="0"/>
        <w:adjustRightInd w:val="0"/>
        <w:snapToGrid w:val="0"/>
        <w:spacing w:line="360" w:lineRule="auto"/>
        <w:ind w:firstLine="480" w:firstLineChars="200"/>
        <w:jc w:val="left"/>
        <w:rPr>
          <w:rFonts w:ascii="宋体" w:hAnsi="宋体" w:cs="宋体"/>
          <w:bCs/>
          <w:sz w:val="24"/>
          <w:szCs w:val="32"/>
        </w:rPr>
      </w:pPr>
      <w:r>
        <w:rPr>
          <w:rFonts w:hint="eastAsia" w:ascii="宋体" w:hAnsi="宋体" w:cs="宋体"/>
          <w:bCs/>
          <w:sz w:val="24"/>
          <w:szCs w:val="32"/>
        </w:rPr>
        <w:t>针对本项目的质疑需一次性提出，多次提出将不予受理。</w:t>
      </w:r>
    </w:p>
    <w:p>
      <w:pPr>
        <w:kinsoku w:val="0"/>
        <w:overflowPunct w:val="0"/>
        <w:autoSpaceDE w:val="0"/>
        <w:autoSpaceDN w:val="0"/>
        <w:adjustRightInd w:val="0"/>
        <w:snapToGrid w:val="0"/>
        <w:spacing w:line="360" w:lineRule="auto"/>
        <w:ind w:firstLine="480" w:firstLineChars="200"/>
        <w:jc w:val="left"/>
        <w:rPr>
          <w:rFonts w:ascii="宋体" w:hAnsi="宋体" w:cs="宋体"/>
          <w:bCs/>
          <w:sz w:val="24"/>
          <w:szCs w:val="32"/>
        </w:rPr>
      </w:pPr>
      <w:r>
        <w:rPr>
          <w:rFonts w:hint="eastAsia" w:ascii="宋体" w:hAnsi="宋体" w:cs="宋体"/>
          <w:bCs/>
          <w:sz w:val="24"/>
          <w:szCs w:val="32"/>
        </w:rPr>
        <w:t>八、凡对本次采购提出询问，请按以下方式联系。</w:t>
      </w:r>
    </w:p>
    <w:p>
      <w:pPr>
        <w:kinsoku w:val="0"/>
        <w:overflowPunct w:val="0"/>
        <w:autoSpaceDE w:val="0"/>
        <w:autoSpaceDN w:val="0"/>
        <w:adjustRightInd w:val="0"/>
        <w:snapToGrid w:val="0"/>
        <w:spacing w:line="360" w:lineRule="auto"/>
        <w:ind w:firstLine="480" w:firstLineChars="200"/>
        <w:jc w:val="left"/>
        <w:rPr>
          <w:rFonts w:ascii="宋体" w:hAnsi="宋体" w:cs="宋体"/>
          <w:bCs/>
          <w:sz w:val="24"/>
          <w:szCs w:val="32"/>
        </w:rPr>
      </w:pPr>
      <w:r>
        <w:rPr>
          <w:rFonts w:hint="eastAsia" w:ascii="宋体" w:hAnsi="宋体" w:cs="宋体"/>
          <w:bCs/>
          <w:sz w:val="24"/>
          <w:szCs w:val="32"/>
        </w:rPr>
        <w:t>1.采购人信息</w:t>
      </w:r>
    </w:p>
    <w:p>
      <w:pPr>
        <w:kinsoku w:val="0"/>
        <w:overflowPunct w:val="0"/>
        <w:autoSpaceDE w:val="0"/>
        <w:autoSpaceDN w:val="0"/>
        <w:adjustRightInd w:val="0"/>
        <w:snapToGrid w:val="0"/>
        <w:spacing w:line="360" w:lineRule="auto"/>
        <w:ind w:firstLine="480" w:firstLineChars="200"/>
        <w:jc w:val="left"/>
        <w:rPr>
          <w:rFonts w:ascii="宋体" w:hAnsi="宋体" w:cs="宋体"/>
          <w:bCs/>
          <w:sz w:val="24"/>
          <w:szCs w:val="32"/>
        </w:rPr>
      </w:pPr>
      <w:r>
        <w:rPr>
          <w:rFonts w:hint="eastAsia" w:ascii="宋体" w:hAnsi="宋体" w:cs="宋体"/>
          <w:bCs/>
          <w:sz w:val="24"/>
          <w:szCs w:val="32"/>
        </w:rPr>
        <w:t>名    称：长子县公安局交通警察大队</w:t>
      </w:r>
    </w:p>
    <w:p>
      <w:pPr>
        <w:kinsoku w:val="0"/>
        <w:overflowPunct w:val="0"/>
        <w:autoSpaceDE w:val="0"/>
        <w:autoSpaceDN w:val="0"/>
        <w:adjustRightInd w:val="0"/>
        <w:snapToGrid w:val="0"/>
        <w:spacing w:line="360" w:lineRule="auto"/>
        <w:ind w:firstLine="480" w:firstLineChars="200"/>
        <w:jc w:val="left"/>
        <w:rPr>
          <w:rFonts w:ascii="宋体" w:hAnsi="宋体" w:cs="宋体"/>
          <w:bCs/>
          <w:sz w:val="24"/>
          <w:szCs w:val="32"/>
        </w:rPr>
      </w:pPr>
      <w:r>
        <w:rPr>
          <w:rFonts w:hint="eastAsia" w:ascii="宋体" w:hAnsi="宋体" w:cs="宋体"/>
          <w:bCs/>
          <w:sz w:val="24"/>
          <w:szCs w:val="32"/>
        </w:rPr>
        <w:t>地    址：长治市长子县鹿谷街144号</w:t>
      </w:r>
    </w:p>
    <w:p>
      <w:pPr>
        <w:kinsoku w:val="0"/>
        <w:overflowPunct w:val="0"/>
        <w:autoSpaceDE w:val="0"/>
        <w:autoSpaceDN w:val="0"/>
        <w:adjustRightInd w:val="0"/>
        <w:snapToGrid w:val="0"/>
        <w:spacing w:line="360" w:lineRule="auto"/>
        <w:ind w:firstLine="480" w:firstLineChars="200"/>
        <w:jc w:val="left"/>
        <w:rPr>
          <w:rFonts w:ascii="宋体" w:hAnsi="宋体" w:cs="宋体"/>
          <w:bCs/>
          <w:sz w:val="24"/>
          <w:szCs w:val="32"/>
        </w:rPr>
      </w:pPr>
      <w:r>
        <w:rPr>
          <w:rFonts w:hint="eastAsia" w:ascii="宋体" w:hAnsi="宋体" w:cs="宋体"/>
          <w:bCs/>
          <w:sz w:val="24"/>
          <w:szCs w:val="32"/>
        </w:rPr>
        <w:t>联系方式：13935560129</w:t>
      </w:r>
    </w:p>
    <w:p>
      <w:pPr>
        <w:kinsoku w:val="0"/>
        <w:overflowPunct w:val="0"/>
        <w:autoSpaceDE w:val="0"/>
        <w:autoSpaceDN w:val="0"/>
        <w:adjustRightInd w:val="0"/>
        <w:snapToGrid w:val="0"/>
        <w:spacing w:line="360" w:lineRule="auto"/>
        <w:ind w:firstLine="480" w:firstLineChars="200"/>
        <w:jc w:val="left"/>
        <w:rPr>
          <w:rFonts w:ascii="宋体" w:hAnsi="宋体" w:cs="宋体"/>
          <w:bCs/>
          <w:sz w:val="24"/>
          <w:szCs w:val="32"/>
        </w:rPr>
      </w:pPr>
      <w:r>
        <w:rPr>
          <w:rFonts w:hint="eastAsia" w:ascii="宋体" w:hAnsi="宋体" w:cs="宋体"/>
          <w:bCs/>
          <w:sz w:val="24"/>
          <w:szCs w:val="32"/>
        </w:rPr>
        <w:t>2.采购代理机构信息</w:t>
      </w:r>
    </w:p>
    <w:p>
      <w:pPr>
        <w:kinsoku w:val="0"/>
        <w:overflowPunct w:val="0"/>
        <w:autoSpaceDE w:val="0"/>
        <w:autoSpaceDN w:val="0"/>
        <w:adjustRightInd w:val="0"/>
        <w:snapToGrid w:val="0"/>
        <w:spacing w:line="360" w:lineRule="auto"/>
        <w:ind w:firstLine="480" w:firstLineChars="200"/>
        <w:jc w:val="left"/>
        <w:rPr>
          <w:rFonts w:ascii="宋体" w:hAnsi="宋体" w:cs="宋体"/>
          <w:bCs/>
          <w:sz w:val="24"/>
          <w:szCs w:val="32"/>
        </w:rPr>
      </w:pPr>
      <w:r>
        <w:rPr>
          <w:rFonts w:hint="eastAsia" w:ascii="宋体" w:hAnsi="宋体" w:cs="宋体"/>
          <w:bCs/>
          <w:sz w:val="24"/>
          <w:szCs w:val="32"/>
        </w:rPr>
        <w:t>名   称：山西昌源工程项目管理有限公司</w:t>
      </w:r>
    </w:p>
    <w:p>
      <w:pPr>
        <w:kinsoku w:val="0"/>
        <w:overflowPunct w:val="0"/>
        <w:autoSpaceDE w:val="0"/>
        <w:autoSpaceDN w:val="0"/>
        <w:adjustRightInd w:val="0"/>
        <w:snapToGrid w:val="0"/>
        <w:spacing w:line="360" w:lineRule="auto"/>
        <w:ind w:firstLine="480" w:firstLineChars="200"/>
        <w:jc w:val="left"/>
        <w:rPr>
          <w:rFonts w:ascii="宋体" w:hAnsi="宋体" w:cs="宋体"/>
          <w:bCs/>
          <w:sz w:val="24"/>
          <w:szCs w:val="32"/>
        </w:rPr>
      </w:pPr>
      <w:r>
        <w:rPr>
          <w:rFonts w:hint="eastAsia" w:ascii="宋体" w:hAnsi="宋体" w:cs="宋体"/>
          <w:bCs/>
          <w:sz w:val="24"/>
          <w:szCs w:val="32"/>
        </w:rPr>
        <w:t>地   址：长治市潞州区英雄南路锦绣司马小区112号商铺二楼</w:t>
      </w:r>
    </w:p>
    <w:p>
      <w:pPr>
        <w:kinsoku w:val="0"/>
        <w:overflowPunct w:val="0"/>
        <w:autoSpaceDE w:val="0"/>
        <w:autoSpaceDN w:val="0"/>
        <w:adjustRightInd w:val="0"/>
        <w:snapToGrid w:val="0"/>
        <w:spacing w:line="360" w:lineRule="auto"/>
        <w:ind w:firstLine="480" w:firstLineChars="200"/>
        <w:jc w:val="left"/>
        <w:rPr>
          <w:rFonts w:ascii="宋体" w:hAnsi="宋体" w:cs="宋体"/>
          <w:bCs/>
          <w:sz w:val="24"/>
          <w:szCs w:val="32"/>
        </w:rPr>
      </w:pPr>
      <w:r>
        <w:rPr>
          <w:rFonts w:hint="eastAsia" w:ascii="宋体" w:hAnsi="宋体" w:cs="宋体"/>
          <w:bCs/>
          <w:sz w:val="24"/>
          <w:szCs w:val="32"/>
        </w:rPr>
        <w:t>联系方式：13353458050</w:t>
      </w:r>
    </w:p>
    <w:p>
      <w:pPr>
        <w:kinsoku w:val="0"/>
        <w:overflowPunct w:val="0"/>
        <w:autoSpaceDE w:val="0"/>
        <w:autoSpaceDN w:val="0"/>
        <w:adjustRightInd w:val="0"/>
        <w:snapToGrid w:val="0"/>
        <w:spacing w:line="360" w:lineRule="auto"/>
        <w:ind w:firstLine="480" w:firstLineChars="200"/>
        <w:jc w:val="left"/>
        <w:rPr>
          <w:rFonts w:ascii="宋体" w:hAnsi="宋体" w:cs="宋体"/>
          <w:bCs/>
          <w:sz w:val="24"/>
          <w:szCs w:val="32"/>
        </w:rPr>
      </w:pPr>
      <w:r>
        <w:rPr>
          <w:rFonts w:hint="eastAsia" w:ascii="宋体" w:hAnsi="宋体" w:cs="宋体"/>
          <w:bCs/>
          <w:sz w:val="24"/>
          <w:szCs w:val="32"/>
        </w:rPr>
        <w:t>3.项目联系方式</w:t>
      </w:r>
    </w:p>
    <w:p>
      <w:pPr>
        <w:kinsoku w:val="0"/>
        <w:overflowPunct w:val="0"/>
        <w:autoSpaceDE w:val="0"/>
        <w:autoSpaceDN w:val="0"/>
        <w:adjustRightInd w:val="0"/>
        <w:snapToGrid w:val="0"/>
        <w:spacing w:line="360" w:lineRule="auto"/>
        <w:ind w:firstLine="480" w:firstLineChars="200"/>
        <w:jc w:val="left"/>
        <w:rPr>
          <w:rFonts w:ascii="宋体" w:hAnsi="宋体" w:cs="宋体"/>
          <w:bCs/>
          <w:sz w:val="24"/>
          <w:szCs w:val="32"/>
        </w:rPr>
      </w:pPr>
      <w:r>
        <w:rPr>
          <w:rFonts w:hint="eastAsia" w:ascii="宋体" w:hAnsi="宋体" w:cs="宋体"/>
          <w:bCs/>
          <w:sz w:val="24"/>
          <w:szCs w:val="32"/>
        </w:rPr>
        <w:t>项目联系人：王女士</w:t>
      </w:r>
    </w:p>
    <w:p>
      <w:pPr>
        <w:kinsoku w:val="0"/>
        <w:overflowPunct w:val="0"/>
        <w:autoSpaceDE w:val="0"/>
        <w:autoSpaceDN w:val="0"/>
        <w:adjustRightInd w:val="0"/>
        <w:snapToGrid w:val="0"/>
        <w:spacing w:line="360" w:lineRule="auto"/>
        <w:ind w:firstLine="480" w:firstLineChars="200"/>
        <w:jc w:val="left"/>
        <w:rPr>
          <w:rFonts w:ascii="宋体" w:hAnsi="宋体" w:cs="宋体"/>
          <w:bCs/>
          <w:sz w:val="24"/>
          <w:szCs w:val="32"/>
        </w:rPr>
      </w:pPr>
      <w:r>
        <w:rPr>
          <w:rFonts w:hint="eastAsia" w:ascii="宋体" w:hAnsi="宋体" w:cs="宋体"/>
          <w:bCs/>
          <w:sz w:val="24"/>
          <w:szCs w:val="32"/>
        </w:rPr>
        <w:t>电      话：13353458050</w:t>
      </w:r>
    </w:p>
    <w:p>
      <w:pPr>
        <w:pStyle w:val="2"/>
        <w:ind w:firstLine="281"/>
        <w:rPr>
          <w:rFonts w:ascii="宋体" w:hAnsi="宋体" w:cs="宋体"/>
          <w:b/>
          <w:bCs/>
          <w:spacing w:val="20"/>
          <w:kern w:val="0"/>
          <w:sz w:val="24"/>
        </w:rPr>
      </w:pPr>
    </w:p>
    <w:p>
      <w:pPr>
        <w:pStyle w:val="2"/>
        <w:ind w:firstLine="0" w:firstLineChars="0"/>
        <w:rPr>
          <w:rFonts w:ascii="宋体" w:hAnsi="宋体" w:cs="宋体"/>
          <w:b/>
          <w:bCs/>
          <w:spacing w:val="20"/>
          <w:kern w:val="0"/>
          <w:sz w:val="24"/>
        </w:rPr>
      </w:pPr>
    </w:p>
    <w:p>
      <w:pPr>
        <w:rPr>
          <w:rFonts w:ascii="宋体" w:hAnsi="宋体" w:cs="宋体"/>
          <w:b/>
          <w:spacing w:val="20"/>
          <w:sz w:val="24"/>
        </w:rPr>
      </w:pPr>
      <w:r>
        <w:rPr>
          <w:rFonts w:hint="eastAsia" w:ascii="宋体" w:hAnsi="宋体" w:cs="宋体"/>
          <w:b/>
          <w:spacing w:val="20"/>
          <w:sz w:val="24"/>
        </w:rPr>
        <w:br w:type="page"/>
      </w:r>
    </w:p>
    <w:p>
      <w:pPr>
        <w:pStyle w:val="5"/>
        <w:keepLines/>
        <w:spacing w:line="360" w:lineRule="auto"/>
        <w:rPr>
          <w:rFonts w:ascii="宋体" w:hAnsi="宋体" w:eastAsia="宋体" w:cs="宋体"/>
          <w:b/>
          <w:color w:val="auto"/>
          <w:spacing w:val="20"/>
          <w:sz w:val="24"/>
        </w:rPr>
      </w:pPr>
      <w:r>
        <w:rPr>
          <w:rFonts w:hint="eastAsia" w:ascii="宋体" w:hAnsi="宋体" w:eastAsia="宋体" w:cs="宋体"/>
          <w:b/>
          <w:color w:val="auto"/>
          <w:spacing w:val="20"/>
          <w:sz w:val="24"/>
        </w:rPr>
        <w:t>第二部分  报价人须知</w:t>
      </w:r>
      <w:bookmarkStart w:id="0" w:name="_Toc175644016"/>
      <w:bookmarkStart w:id="1" w:name="_Toc86202581"/>
    </w:p>
    <w:bookmarkEnd w:id="0"/>
    <w:bookmarkEnd w:id="1"/>
    <w:p>
      <w:pPr>
        <w:kinsoku w:val="0"/>
        <w:overflowPunct w:val="0"/>
        <w:autoSpaceDE w:val="0"/>
        <w:autoSpaceDN w:val="0"/>
        <w:adjustRightInd w:val="0"/>
        <w:snapToGrid w:val="0"/>
        <w:spacing w:line="360" w:lineRule="auto"/>
        <w:ind w:firstLine="481" w:firstLineChars="200"/>
        <w:jc w:val="left"/>
        <w:rPr>
          <w:rFonts w:ascii="宋体" w:hAnsi="宋体" w:cs="宋体"/>
          <w:b/>
          <w:sz w:val="24"/>
        </w:rPr>
      </w:pPr>
      <w:r>
        <w:rPr>
          <w:rFonts w:hint="eastAsia" w:ascii="宋体" w:hAnsi="宋体" w:cs="宋体"/>
          <w:b/>
          <w:sz w:val="24"/>
        </w:rPr>
        <w:t>报价人须知前附表</w:t>
      </w:r>
    </w:p>
    <w:tbl>
      <w:tblPr>
        <w:tblStyle w:val="30"/>
        <w:tblW w:w="9553" w:type="dxa"/>
        <w:jc w:val="center"/>
        <w:tblLayout w:type="fixed"/>
        <w:tblCellMar>
          <w:top w:w="0" w:type="dxa"/>
          <w:left w:w="108" w:type="dxa"/>
          <w:bottom w:w="0" w:type="dxa"/>
          <w:right w:w="108" w:type="dxa"/>
        </w:tblCellMar>
      </w:tblPr>
      <w:tblGrid>
        <w:gridCol w:w="2542"/>
        <w:gridCol w:w="7011"/>
      </w:tblGrid>
      <w:tr>
        <w:tblPrEx>
          <w:tblCellMar>
            <w:top w:w="0" w:type="dxa"/>
            <w:left w:w="108" w:type="dxa"/>
            <w:bottom w:w="0" w:type="dxa"/>
            <w:right w:w="108" w:type="dxa"/>
          </w:tblCellMar>
        </w:tblPrEx>
        <w:trPr>
          <w:trHeight w:val="692" w:hRule="atLeast"/>
          <w:jc w:val="center"/>
        </w:trPr>
        <w:tc>
          <w:tcPr>
            <w:tcW w:w="25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kern w:val="0"/>
                <w:sz w:val="24"/>
              </w:rPr>
            </w:pPr>
            <w:r>
              <w:rPr>
                <w:rFonts w:hint="eastAsia" w:ascii="宋体" w:hAnsi="宋体" w:cs="宋体"/>
                <w:b/>
                <w:sz w:val="24"/>
              </w:rPr>
              <w:t>条  款  名  称</w:t>
            </w:r>
          </w:p>
        </w:tc>
        <w:tc>
          <w:tcPr>
            <w:tcW w:w="70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kern w:val="0"/>
                <w:sz w:val="24"/>
              </w:rPr>
            </w:pPr>
            <w:r>
              <w:rPr>
                <w:rFonts w:hint="eastAsia" w:ascii="宋体" w:hAnsi="宋体" w:cs="宋体"/>
                <w:b/>
                <w:sz w:val="24"/>
              </w:rPr>
              <w:t>编  列  内  容</w:t>
            </w:r>
          </w:p>
        </w:tc>
      </w:tr>
      <w:tr>
        <w:tblPrEx>
          <w:tblCellMar>
            <w:top w:w="0" w:type="dxa"/>
            <w:left w:w="108" w:type="dxa"/>
            <w:bottom w:w="0" w:type="dxa"/>
            <w:right w:w="108" w:type="dxa"/>
          </w:tblCellMar>
        </w:tblPrEx>
        <w:trPr>
          <w:trHeight w:val="394" w:hRule="atLeast"/>
          <w:jc w:val="center"/>
        </w:trPr>
        <w:tc>
          <w:tcPr>
            <w:tcW w:w="25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rPr>
            </w:pPr>
            <w:r>
              <w:rPr>
                <w:rFonts w:hint="eastAsia" w:ascii="宋体" w:hAnsi="宋体" w:cs="宋体"/>
                <w:sz w:val="24"/>
              </w:rPr>
              <w:t>采购人</w:t>
            </w:r>
          </w:p>
        </w:tc>
        <w:tc>
          <w:tcPr>
            <w:tcW w:w="701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0"/>
              </w:rPr>
            </w:pPr>
            <w:r>
              <w:rPr>
                <w:rFonts w:hint="eastAsia" w:ascii="宋体" w:hAnsi="宋体" w:cs="宋体"/>
                <w:bCs/>
                <w:sz w:val="24"/>
                <w:szCs w:val="32"/>
              </w:rPr>
              <w:t>长子县公安局交通警察大队</w:t>
            </w:r>
          </w:p>
        </w:tc>
      </w:tr>
      <w:tr>
        <w:tblPrEx>
          <w:tblCellMar>
            <w:top w:w="0" w:type="dxa"/>
            <w:left w:w="108" w:type="dxa"/>
            <w:bottom w:w="0" w:type="dxa"/>
            <w:right w:w="108" w:type="dxa"/>
          </w:tblCellMar>
        </w:tblPrEx>
        <w:trPr>
          <w:trHeight w:val="584" w:hRule="atLeast"/>
          <w:jc w:val="center"/>
        </w:trPr>
        <w:tc>
          <w:tcPr>
            <w:tcW w:w="25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rPr>
            </w:pPr>
            <w:r>
              <w:rPr>
                <w:rFonts w:hint="eastAsia" w:ascii="宋体" w:hAnsi="宋体" w:cs="宋体"/>
                <w:sz w:val="24"/>
              </w:rPr>
              <w:t>采购代理机构</w:t>
            </w:r>
          </w:p>
        </w:tc>
        <w:tc>
          <w:tcPr>
            <w:tcW w:w="701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kern w:val="0"/>
                <w:sz w:val="24"/>
              </w:rPr>
            </w:pPr>
            <w:r>
              <w:rPr>
                <w:rFonts w:hint="eastAsia" w:ascii="宋体" w:hAnsi="宋体" w:cs="宋体"/>
                <w:sz w:val="24"/>
              </w:rPr>
              <w:t>山西昌源工程项目管理有限公司</w:t>
            </w:r>
          </w:p>
        </w:tc>
      </w:tr>
      <w:tr>
        <w:tblPrEx>
          <w:tblCellMar>
            <w:top w:w="0" w:type="dxa"/>
            <w:left w:w="108" w:type="dxa"/>
            <w:bottom w:w="0" w:type="dxa"/>
            <w:right w:w="108" w:type="dxa"/>
          </w:tblCellMar>
        </w:tblPrEx>
        <w:trPr>
          <w:trHeight w:val="584" w:hRule="atLeast"/>
          <w:jc w:val="center"/>
        </w:trPr>
        <w:tc>
          <w:tcPr>
            <w:tcW w:w="25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rPr>
            </w:pPr>
            <w:r>
              <w:rPr>
                <w:rFonts w:hint="eastAsia" w:ascii="宋体" w:hAnsi="宋体" w:cs="宋体"/>
                <w:sz w:val="24"/>
              </w:rPr>
              <w:t>项目名称</w:t>
            </w:r>
          </w:p>
        </w:tc>
        <w:tc>
          <w:tcPr>
            <w:tcW w:w="701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kern w:val="0"/>
                <w:sz w:val="24"/>
              </w:rPr>
            </w:pPr>
            <w:r>
              <w:fldChar w:fldCharType="begin"/>
            </w:r>
            <w:r>
              <w:instrText xml:space="preserve"> HYPERLINK "https://www.sxzfcg.zcygov.cn/proj-procurement/project-result-detail/5f423fc45ec2cdf0" \t "https://www.sxzfcg.zcygov.cn/bid-inviting/purchaseFileMake/_blank" </w:instrText>
            </w:r>
            <w:r>
              <w:fldChar w:fldCharType="separate"/>
            </w:r>
            <w:r>
              <w:rPr>
                <w:rFonts w:hint="eastAsia" w:ascii="宋体" w:hAnsi="宋体" w:cs="宋体"/>
                <w:sz w:val="24"/>
              </w:rPr>
              <w:t>长子县公安局交通警察大队道路标线施划项目</w:t>
            </w:r>
            <w:r>
              <w:rPr>
                <w:rFonts w:hint="eastAsia" w:ascii="宋体" w:hAnsi="宋体" w:cs="宋体"/>
                <w:sz w:val="24"/>
              </w:rPr>
              <w:fldChar w:fldCharType="end"/>
            </w:r>
          </w:p>
        </w:tc>
      </w:tr>
      <w:tr>
        <w:tblPrEx>
          <w:tblCellMar>
            <w:top w:w="0" w:type="dxa"/>
            <w:left w:w="108" w:type="dxa"/>
            <w:bottom w:w="0" w:type="dxa"/>
            <w:right w:w="108" w:type="dxa"/>
          </w:tblCellMar>
        </w:tblPrEx>
        <w:trPr>
          <w:trHeight w:val="584" w:hRule="atLeast"/>
          <w:jc w:val="center"/>
        </w:trPr>
        <w:tc>
          <w:tcPr>
            <w:tcW w:w="25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rPr>
            </w:pPr>
            <w:r>
              <w:rPr>
                <w:rFonts w:hint="eastAsia" w:ascii="宋体" w:hAnsi="宋体" w:cs="宋体"/>
                <w:sz w:val="24"/>
              </w:rPr>
              <w:t>服务地点</w:t>
            </w:r>
          </w:p>
        </w:tc>
        <w:tc>
          <w:tcPr>
            <w:tcW w:w="701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kern w:val="0"/>
                <w:sz w:val="24"/>
              </w:rPr>
            </w:pPr>
            <w:r>
              <w:rPr>
                <w:rFonts w:hint="eastAsia" w:ascii="宋体" w:hAnsi="宋体" w:cs="宋体"/>
                <w:kern w:val="0"/>
                <w:sz w:val="24"/>
              </w:rPr>
              <w:t>采购人指定地点</w:t>
            </w:r>
          </w:p>
        </w:tc>
      </w:tr>
      <w:tr>
        <w:tblPrEx>
          <w:tblCellMar>
            <w:top w:w="0" w:type="dxa"/>
            <w:left w:w="108" w:type="dxa"/>
            <w:bottom w:w="0" w:type="dxa"/>
            <w:right w:w="108" w:type="dxa"/>
          </w:tblCellMar>
        </w:tblPrEx>
        <w:trPr>
          <w:trHeight w:val="584" w:hRule="atLeast"/>
          <w:jc w:val="center"/>
        </w:trPr>
        <w:tc>
          <w:tcPr>
            <w:tcW w:w="25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rPr>
            </w:pPr>
            <w:r>
              <w:rPr>
                <w:rFonts w:hint="eastAsia" w:ascii="宋体" w:hAnsi="宋体" w:cs="宋体"/>
                <w:sz w:val="24"/>
              </w:rPr>
              <w:t>资金来源</w:t>
            </w:r>
          </w:p>
        </w:tc>
        <w:tc>
          <w:tcPr>
            <w:tcW w:w="701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kern w:val="0"/>
                <w:sz w:val="24"/>
              </w:rPr>
            </w:pPr>
            <w:r>
              <w:rPr>
                <w:rFonts w:hint="eastAsia" w:ascii="宋体" w:hAnsi="宋体" w:cs="宋体"/>
                <w:sz w:val="24"/>
              </w:rPr>
              <w:t>财政资金</w:t>
            </w:r>
          </w:p>
        </w:tc>
      </w:tr>
      <w:tr>
        <w:tblPrEx>
          <w:tblCellMar>
            <w:top w:w="0" w:type="dxa"/>
            <w:left w:w="108" w:type="dxa"/>
            <w:bottom w:w="0" w:type="dxa"/>
            <w:right w:w="108" w:type="dxa"/>
          </w:tblCellMar>
        </w:tblPrEx>
        <w:trPr>
          <w:trHeight w:val="584" w:hRule="atLeast"/>
          <w:jc w:val="center"/>
        </w:trPr>
        <w:tc>
          <w:tcPr>
            <w:tcW w:w="25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rPr>
            </w:pPr>
            <w:r>
              <w:rPr>
                <w:rFonts w:hint="eastAsia" w:ascii="宋体" w:hAnsi="宋体" w:cs="宋体"/>
                <w:sz w:val="24"/>
              </w:rPr>
              <w:t>项目预算</w:t>
            </w:r>
          </w:p>
        </w:tc>
        <w:tc>
          <w:tcPr>
            <w:tcW w:w="701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kern w:val="0"/>
                <w:sz w:val="24"/>
              </w:rPr>
            </w:pPr>
            <w:r>
              <w:rPr>
                <w:rFonts w:hint="eastAsia" w:ascii="宋体" w:hAnsi="宋体" w:cs="宋体"/>
                <w:kern w:val="0"/>
                <w:sz w:val="24"/>
              </w:rPr>
              <w:t>800000元</w:t>
            </w:r>
          </w:p>
        </w:tc>
      </w:tr>
      <w:tr>
        <w:tblPrEx>
          <w:tblCellMar>
            <w:top w:w="0" w:type="dxa"/>
            <w:left w:w="108" w:type="dxa"/>
            <w:bottom w:w="0" w:type="dxa"/>
            <w:right w:w="108" w:type="dxa"/>
          </w:tblCellMar>
        </w:tblPrEx>
        <w:trPr>
          <w:trHeight w:val="584" w:hRule="atLeast"/>
          <w:jc w:val="center"/>
        </w:trPr>
        <w:tc>
          <w:tcPr>
            <w:tcW w:w="25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rPr>
            </w:pPr>
            <w:r>
              <w:rPr>
                <w:rFonts w:hint="eastAsia" w:ascii="宋体" w:hAnsi="宋体" w:cs="宋体"/>
                <w:sz w:val="24"/>
              </w:rPr>
              <w:t>项目内容</w:t>
            </w:r>
          </w:p>
        </w:tc>
        <w:tc>
          <w:tcPr>
            <w:tcW w:w="701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详见正文采购内容及技术要求</w:t>
            </w:r>
          </w:p>
        </w:tc>
      </w:tr>
      <w:tr>
        <w:tblPrEx>
          <w:tblCellMar>
            <w:top w:w="0" w:type="dxa"/>
            <w:left w:w="108" w:type="dxa"/>
            <w:bottom w:w="0" w:type="dxa"/>
            <w:right w:w="108" w:type="dxa"/>
          </w:tblCellMar>
        </w:tblPrEx>
        <w:trPr>
          <w:trHeight w:val="584" w:hRule="atLeast"/>
          <w:jc w:val="center"/>
        </w:trPr>
        <w:tc>
          <w:tcPr>
            <w:tcW w:w="25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rPr>
            </w:pPr>
            <w:r>
              <w:rPr>
                <w:rFonts w:hint="eastAsia" w:ascii="宋体" w:hAnsi="宋体" w:cs="宋体"/>
                <w:sz w:val="24"/>
              </w:rPr>
              <w:t>服务期限</w:t>
            </w:r>
          </w:p>
        </w:tc>
        <w:tc>
          <w:tcPr>
            <w:tcW w:w="701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kern w:val="0"/>
                <w:sz w:val="24"/>
              </w:rPr>
            </w:pPr>
            <w:r>
              <w:rPr>
                <w:rFonts w:hint="eastAsia" w:ascii="宋体" w:hAnsi="宋体" w:cs="宋体"/>
                <w:kern w:val="0"/>
                <w:sz w:val="24"/>
              </w:rPr>
              <w:t>10日历天</w:t>
            </w:r>
          </w:p>
        </w:tc>
      </w:tr>
      <w:tr>
        <w:tblPrEx>
          <w:tblCellMar>
            <w:top w:w="0" w:type="dxa"/>
            <w:left w:w="108" w:type="dxa"/>
            <w:bottom w:w="0" w:type="dxa"/>
            <w:right w:w="108" w:type="dxa"/>
          </w:tblCellMar>
        </w:tblPrEx>
        <w:trPr>
          <w:trHeight w:val="558" w:hRule="atLeast"/>
          <w:jc w:val="center"/>
        </w:trPr>
        <w:tc>
          <w:tcPr>
            <w:tcW w:w="25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rPr>
            </w:pPr>
            <w:r>
              <w:rPr>
                <w:rFonts w:hint="eastAsia" w:ascii="宋体" w:hAnsi="宋体" w:cs="宋体"/>
                <w:kern w:val="0"/>
                <w:sz w:val="24"/>
              </w:rPr>
              <w:t>服务标准</w:t>
            </w:r>
          </w:p>
        </w:tc>
        <w:tc>
          <w:tcPr>
            <w:tcW w:w="701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kern w:val="0"/>
                <w:sz w:val="24"/>
              </w:rPr>
            </w:pPr>
            <w:r>
              <w:rPr>
                <w:rFonts w:hint="eastAsia" w:ascii="宋体" w:hAnsi="宋体" w:cs="宋体"/>
                <w:kern w:val="0"/>
                <w:sz w:val="24"/>
              </w:rPr>
              <w:t>合格</w:t>
            </w:r>
          </w:p>
        </w:tc>
      </w:tr>
      <w:tr>
        <w:tblPrEx>
          <w:tblCellMar>
            <w:top w:w="0" w:type="dxa"/>
            <w:left w:w="108" w:type="dxa"/>
            <w:bottom w:w="0" w:type="dxa"/>
            <w:right w:w="108" w:type="dxa"/>
          </w:tblCellMar>
        </w:tblPrEx>
        <w:trPr>
          <w:trHeight w:val="558" w:hRule="atLeast"/>
          <w:jc w:val="center"/>
        </w:trPr>
        <w:tc>
          <w:tcPr>
            <w:tcW w:w="25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付款方式</w:t>
            </w:r>
          </w:p>
        </w:tc>
        <w:tc>
          <w:tcPr>
            <w:tcW w:w="701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kern w:val="0"/>
                <w:sz w:val="24"/>
              </w:rPr>
            </w:pPr>
            <w:r>
              <w:rPr>
                <w:rFonts w:hint="eastAsia" w:ascii="宋体" w:hAnsi="宋体" w:cs="宋体"/>
                <w:kern w:val="0"/>
                <w:sz w:val="24"/>
              </w:rPr>
              <w:t>合同中约定</w:t>
            </w:r>
          </w:p>
        </w:tc>
      </w:tr>
      <w:tr>
        <w:tblPrEx>
          <w:tblCellMar>
            <w:top w:w="0" w:type="dxa"/>
            <w:left w:w="108" w:type="dxa"/>
            <w:bottom w:w="0" w:type="dxa"/>
            <w:right w:w="108" w:type="dxa"/>
          </w:tblCellMar>
        </w:tblPrEx>
        <w:trPr>
          <w:trHeight w:val="1475" w:hRule="atLeast"/>
          <w:jc w:val="center"/>
        </w:trPr>
        <w:tc>
          <w:tcPr>
            <w:tcW w:w="25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rPr>
            </w:pPr>
            <w:r>
              <w:rPr>
                <w:rFonts w:hint="eastAsia" w:ascii="宋体" w:hAnsi="宋体" w:cs="宋体"/>
                <w:sz w:val="24"/>
              </w:rPr>
              <w:t>报价人资质条件</w:t>
            </w:r>
          </w:p>
        </w:tc>
        <w:tc>
          <w:tcPr>
            <w:tcW w:w="701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1、满足《中华人民共和国政府采购法》第二十二条规定</w:t>
            </w:r>
          </w:p>
          <w:p>
            <w:pPr>
              <w:widowControl/>
              <w:spacing w:line="360" w:lineRule="auto"/>
              <w:jc w:val="left"/>
              <w:rPr>
                <w:rFonts w:ascii="宋体" w:hAnsi="宋体" w:cs="宋体"/>
                <w:kern w:val="0"/>
                <w:sz w:val="24"/>
              </w:rPr>
            </w:pPr>
            <w:r>
              <w:rPr>
                <w:rFonts w:hint="eastAsia" w:ascii="宋体" w:hAnsi="宋体" w:cs="宋体"/>
                <w:kern w:val="0"/>
                <w:sz w:val="24"/>
              </w:rPr>
              <w:t>(1)具有独立承担民事责任的能力;</w:t>
            </w:r>
          </w:p>
          <w:p>
            <w:pPr>
              <w:widowControl/>
              <w:spacing w:line="360" w:lineRule="auto"/>
              <w:jc w:val="left"/>
              <w:rPr>
                <w:rFonts w:ascii="宋体" w:hAnsi="宋体" w:cs="宋体"/>
                <w:kern w:val="0"/>
                <w:sz w:val="24"/>
              </w:rPr>
            </w:pPr>
            <w:r>
              <w:rPr>
                <w:rFonts w:hint="eastAsia" w:ascii="宋体" w:hAnsi="宋体" w:cs="宋体"/>
                <w:kern w:val="0"/>
                <w:sz w:val="24"/>
              </w:rPr>
              <w:t>(2)具有良好的商业信誉和健全的财务会计制度</w:t>
            </w:r>
          </w:p>
          <w:p>
            <w:pPr>
              <w:widowControl/>
              <w:spacing w:line="360" w:lineRule="auto"/>
              <w:jc w:val="left"/>
              <w:rPr>
                <w:rFonts w:ascii="宋体" w:hAnsi="宋体" w:cs="宋体"/>
                <w:kern w:val="0"/>
                <w:sz w:val="24"/>
              </w:rPr>
            </w:pPr>
            <w:r>
              <w:rPr>
                <w:rFonts w:hint="eastAsia" w:ascii="宋体" w:hAnsi="宋体" w:cs="宋体"/>
                <w:kern w:val="0"/>
                <w:sz w:val="24"/>
              </w:rPr>
              <w:t>(3)具有履行合同所必需的设备和专业技术能力;</w:t>
            </w:r>
          </w:p>
          <w:p>
            <w:pPr>
              <w:widowControl/>
              <w:spacing w:line="360" w:lineRule="auto"/>
              <w:jc w:val="left"/>
              <w:rPr>
                <w:rFonts w:ascii="宋体" w:hAnsi="宋体" w:cs="宋体"/>
                <w:kern w:val="0"/>
                <w:sz w:val="24"/>
              </w:rPr>
            </w:pPr>
            <w:r>
              <w:rPr>
                <w:rFonts w:hint="eastAsia" w:ascii="宋体" w:hAnsi="宋体" w:cs="宋体"/>
                <w:kern w:val="0"/>
                <w:sz w:val="24"/>
              </w:rPr>
              <w:t>(4)有依法缴纳税收和社会保障资金的良好记录:</w:t>
            </w:r>
          </w:p>
          <w:p>
            <w:pPr>
              <w:widowControl/>
              <w:spacing w:line="360" w:lineRule="auto"/>
              <w:jc w:val="left"/>
              <w:rPr>
                <w:rFonts w:ascii="宋体" w:hAnsi="宋体" w:cs="宋体"/>
                <w:kern w:val="0"/>
                <w:sz w:val="24"/>
              </w:rPr>
            </w:pPr>
            <w:r>
              <w:rPr>
                <w:rFonts w:hint="eastAsia" w:ascii="宋体" w:hAnsi="宋体" w:cs="宋体"/>
                <w:kern w:val="0"/>
                <w:sz w:val="24"/>
              </w:rPr>
              <w:t>(5)参加本次采购活动前三年内，在经营活动中没有重大违法记录；</w:t>
            </w:r>
          </w:p>
          <w:p>
            <w:pPr>
              <w:widowControl/>
              <w:spacing w:line="360" w:lineRule="auto"/>
              <w:jc w:val="left"/>
              <w:rPr>
                <w:rFonts w:ascii="宋体" w:hAnsi="宋体" w:cs="宋体"/>
                <w:kern w:val="0"/>
                <w:sz w:val="24"/>
              </w:rPr>
            </w:pPr>
            <w:r>
              <w:rPr>
                <w:rFonts w:hint="eastAsia" w:ascii="宋体" w:hAnsi="宋体" w:cs="宋体"/>
                <w:kern w:val="0"/>
                <w:sz w:val="24"/>
              </w:rPr>
              <w:t>(6)单位负责人为同一人或者存在直接控股、管理关系的不同投标人，不得同时参加本项目的采购活动;</w:t>
            </w:r>
          </w:p>
          <w:p>
            <w:pPr>
              <w:widowControl/>
              <w:spacing w:line="360" w:lineRule="auto"/>
              <w:jc w:val="left"/>
              <w:rPr>
                <w:rFonts w:ascii="宋体" w:hAnsi="宋体" w:cs="宋体"/>
                <w:kern w:val="0"/>
                <w:sz w:val="24"/>
              </w:rPr>
            </w:pPr>
            <w:r>
              <w:rPr>
                <w:rFonts w:hint="eastAsia" w:ascii="宋体" w:hAnsi="宋体" w:cs="宋体"/>
                <w:kern w:val="0"/>
                <w:sz w:val="24"/>
              </w:rPr>
              <w:t>(7)参加政府采购活动前三年内，在经营活动中没有重大违法记录和不良信用记录;须通过“信用中国”网站（www.creditchina.gov.cn）和“中国政府采购网”（www.ccpg.gov.cn）进行信用记录查询，被列入失信被执行人、重大税收违法案件当事人名单、政府采购严重违法失信行为记录名单，将被拒绝参加本次采购活动；</w:t>
            </w:r>
          </w:p>
          <w:p>
            <w:pPr>
              <w:widowControl/>
              <w:spacing w:line="360" w:lineRule="auto"/>
              <w:jc w:val="left"/>
              <w:rPr>
                <w:rFonts w:ascii="宋体" w:hAnsi="宋体" w:cs="宋体"/>
                <w:kern w:val="0"/>
                <w:sz w:val="24"/>
              </w:rPr>
            </w:pPr>
            <w:r>
              <w:rPr>
                <w:rFonts w:hint="eastAsia" w:ascii="宋体" w:hAnsi="宋体" w:cs="宋体"/>
                <w:kern w:val="0"/>
                <w:sz w:val="24"/>
              </w:rPr>
              <w:t>(8)法律、行政法规规定的其他条件。</w:t>
            </w:r>
          </w:p>
          <w:p>
            <w:pPr>
              <w:keepNext/>
              <w:keepLines/>
              <w:autoSpaceDE w:val="0"/>
              <w:spacing w:line="360" w:lineRule="auto"/>
              <w:ind w:firstLine="480" w:firstLineChars="200"/>
              <w:jc w:val="left"/>
            </w:pPr>
            <w:r>
              <w:rPr>
                <w:rFonts w:hint="eastAsia" w:ascii="宋体" w:hAnsi="宋体" w:cs="宋体"/>
                <w:sz w:val="24"/>
              </w:rPr>
              <w:t>2、本项目的特定资格要求：报价人须具备有效的公路交通工程（公路安全设施）专业承包贰级及以上资质，其中，项目经理须具备公路工程专业一级注册建造师执业资格。</w:t>
            </w:r>
          </w:p>
        </w:tc>
      </w:tr>
      <w:tr>
        <w:tblPrEx>
          <w:tblCellMar>
            <w:top w:w="0" w:type="dxa"/>
            <w:left w:w="108" w:type="dxa"/>
            <w:bottom w:w="0" w:type="dxa"/>
            <w:right w:w="108" w:type="dxa"/>
          </w:tblCellMar>
        </w:tblPrEx>
        <w:trPr>
          <w:trHeight w:val="1127" w:hRule="atLeast"/>
          <w:jc w:val="center"/>
        </w:trPr>
        <w:tc>
          <w:tcPr>
            <w:tcW w:w="25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rPr>
            </w:pPr>
            <w:r>
              <w:rPr>
                <w:rFonts w:hint="eastAsia" w:ascii="宋体" w:hAnsi="宋体" w:cs="宋体"/>
                <w:sz w:val="24"/>
              </w:rPr>
              <w:t>是否接受联合体报价</w:t>
            </w:r>
          </w:p>
        </w:tc>
        <w:tc>
          <w:tcPr>
            <w:tcW w:w="701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eq \o\ac(</w:instrText>
            </w:r>
            <w:r>
              <w:rPr>
                <w:rFonts w:hint="eastAsia" w:ascii="宋体" w:hAnsi="宋体" w:cs="宋体"/>
                <w:position w:val="-4"/>
                <w:sz w:val="36"/>
              </w:rPr>
              <w:instrText xml:space="preserve">□</w:instrText>
            </w:r>
            <w:r>
              <w:rPr>
                <w:rFonts w:hint="eastAsia" w:ascii="宋体" w:hAnsi="宋体" w:cs="宋体"/>
                <w:sz w:val="24"/>
              </w:rPr>
              <w:instrText xml:space="preserve">,√)</w:instrText>
            </w:r>
            <w:r>
              <w:rPr>
                <w:rFonts w:hint="eastAsia" w:ascii="宋体" w:hAnsi="宋体" w:cs="宋体"/>
                <w:sz w:val="24"/>
              </w:rPr>
              <w:fldChar w:fldCharType="end"/>
            </w:r>
            <w:r>
              <w:rPr>
                <w:rFonts w:hint="eastAsia" w:ascii="宋体" w:hAnsi="宋体" w:cs="宋体"/>
                <w:sz w:val="24"/>
              </w:rPr>
              <w:t xml:space="preserve">不接受  </w:t>
            </w:r>
          </w:p>
          <w:p>
            <w:pPr>
              <w:spacing w:line="360" w:lineRule="auto"/>
              <w:jc w:val="left"/>
              <w:rPr>
                <w:rFonts w:ascii="宋体" w:hAnsi="宋体" w:cs="宋体"/>
                <w:kern w:val="0"/>
                <w:sz w:val="24"/>
              </w:rPr>
            </w:pPr>
            <w:r>
              <w:rPr>
                <w:rFonts w:hint="eastAsia" w:ascii="宋体" w:hAnsi="宋体" w:cs="宋体"/>
                <w:sz w:val="24"/>
              </w:rPr>
              <w:t xml:space="preserve">□接受  </w:t>
            </w:r>
          </w:p>
        </w:tc>
      </w:tr>
      <w:tr>
        <w:tblPrEx>
          <w:tblCellMar>
            <w:top w:w="0" w:type="dxa"/>
            <w:left w:w="108" w:type="dxa"/>
            <w:bottom w:w="0" w:type="dxa"/>
            <w:right w:w="108" w:type="dxa"/>
          </w:tblCellMar>
        </w:tblPrEx>
        <w:trPr>
          <w:trHeight w:val="549" w:hRule="atLeast"/>
          <w:jc w:val="center"/>
        </w:trPr>
        <w:tc>
          <w:tcPr>
            <w:tcW w:w="25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rPr>
            </w:pPr>
            <w:r>
              <w:rPr>
                <w:rFonts w:hint="eastAsia" w:ascii="宋体" w:hAnsi="宋体" w:cs="宋体"/>
                <w:sz w:val="24"/>
              </w:rPr>
              <w:t>踏勘现场</w:t>
            </w:r>
          </w:p>
        </w:tc>
        <w:tc>
          <w:tcPr>
            <w:tcW w:w="701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kern w:val="0"/>
                <w:sz w:val="24"/>
              </w:rPr>
            </w:pPr>
            <w:r>
              <w:rPr>
                <w:rFonts w:hint="eastAsia" w:ascii="宋体" w:hAnsi="宋体" w:cs="宋体"/>
                <w:sz w:val="24"/>
              </w:rPr>
              <w:t>不组织</w:t>
            </w:r>
          </w:p>
        </w:tc>
      </w:tr>
      <w:tr>
        <w:tblPrEx>
          <w:tblCellMar>
            <w:top w:w="0" w:type="dxa"/>
            <w:left w:w="108" w:type="dxa"/>
            <w:bottom w:w="0" w:type="dxa"/>
            <w:right w:w="108" w:type="dxa"/>
          </w:tblCellMar>
        </w:tblPrEx>
        <w:trPr>
          <w:trHeight w:val="581" w:hRule="atLeast"/>
          <w:jc w:val="center"/>
        </w:trPr>
        <w:tc>
          <w:tcPr>
            <w:tcW w:w="25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rPr>
            </w:pPr>
            <w:r>
              <w:rPr>
                <w:rFonts w:hint="eastAsia" w:ascii="宋体" w:hAnsi="宋体" w:cs="宋体"/>
                <w:sz w:val="24"/>
              </w:rPr>
              <w:t>报价有效期</w:t>
            </w:r>
          </w:p>
        </w:tc>
        <w:tc>
          <w:tcPr>
            <w:tcW w:w="701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kern w:val="0"/>
                <w:sz w:val="24"/>
              </w:rPr>
            </w:pPr>
            <w:r>
              <w:rPr>
                <w:rFonts w:hint="eastAsia" w:ascii="宋体" w:hAnsi="宋体" w:cs="宋体"/>
                <w:sz w:val="24"/>
              </w:rPr>
              <w:t>为90日历天（从报价截止之日算起）</w:t>
            </w:r>
          </w:p>
        </w:tc>
      </w:tr>
      <w:tr>
        <w:tblPrEx>
          <w:tblCellMar>
            <w:top w:w="0" w:type="dxa"/>
            <w:left w:w="108" w:type="dxa"/>
            <w:bottom w:w="0" w:type="dxa"/>
            <w:right w:w="108" w:type="dxa"/>
          </w:tblCellMar>
        </w:tblPrEx>
        <w:trPr>
          <w:trHeight w:val="126" w:hRule="atLeast"/>
          <w:jc w:val="center"/>
        </w:trPr>
        <w:tc>
          <w:tcPr>
            <w:tcW w:w="25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sz w:val="24"/>
              </w:rPr>
            </w:pPr>
            <w:r>
              <w:rPr>
                <w:rFonts w:hint="eastAsia" w:ascii="宋体" w:hAnsi="宋体" w:cs="宋体"/>
                <w:sz w:val="24"/>
              </w:rPr>
              <w:t>报价文件递交</w:t>
            </w:r>
          </w:p>
          <w:p>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sz w:val="24"/>
              </w:rPr>
              <w:t>截止时间</w:t>
            </w:r>
          </w:p>
        </w:tc>
        <w:tc>
          <w:tcPr>
            <w:tcW w:w="701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hAnsi="宋体" w:cs="宋体"/>
                <w:kern w:val="0"/>
                <w:sz w:val="24"/>
              </w:rPr>
            </w:pPr>
            <w:r>
              <w:rPr>
                <w:rFonts w:hint="eastAsia" w:ascii="宋体" w:hAnsi="宋体" w:cs="宋体"/>
                <w:sz w:val="24"/>
              </w:rPr>
              <w:t>2021年12月17日14：30（北京时间）</w:t>
            </w:r>
          </w:p>
        </w:tc>
      </w:tr>
      <w:tr>
        <w:tblPrEx>
          <w:tblCellMar>
            <w:top w:w="0" w:type="dxa"/>
            <w:left w:w="108" w:type="dxa"/>
            <w:bottom w:w="0" w:type="dxa"/>
            <w:right w:w="108" w:type="dxa"/>
          </w:tblCellMar>
        </w:tblPrEx>
        <w:trPr>
          <w:trHeight w:val="126" w:hRule="atLeast"/>
          <w:jc w:val="center"/>
        </w:trPr>
        <w:tc>
          <w:tcPr>
            <w:tcW w:w="25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rPr>
            </w:pPr>
            <w:r>
              <w:rPr>
                <w:rFonts w:hint="eastAsia" w:ascii="宋体" w:hAnsi="宋体" w:cs="宋体"/>
                <w:sz w:val="24"/>
              </w:rPr>
              <w:t>谈判时间和地点</w:t>
            </w:r>
          </w:p>
        </w:tc>
        <w:tc>
          <w:tcPr>
            <w:tcW w:w="701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 w:val="24"/>
              </w:rPr>
            </w:pPr>
            <w:r>
              <w:rPr>
                <w:rFonts w:hint="eastAsia" w:ascii="宋体" w:hAnsi="宋体" w:cs="宋体"/>
                <w:sz w:val="24"/>
              </w:rPr>
              <w:t>谈判时间：2021年12月17日14：30</w:t>
            </w:r>
            <w:r>
              <w:rPr>
                <w:rFonts w:ascii="宋体" w:hAnsi="宋体" w:cs="宋体"/>
                <w:sz w:val="24"/>
              </w:rPr>
              <w:t xml:space="preserve"> </w:t>
            </w:r>
            <w:r>
              <w:rPr>
                <w:rFonts w:hint="eastAsia" w:ascii="宋体" w:hAnsi="宋体" w:cs="宋体"/>
                <w:sz w:val="24"/>
              </w:rPr>
              <w:t>（北京时间）</w:t>
            </w:r>
          </w:p>
          <w:p>
            <w:pPr>
              <w:spacing w:line="360" w:lineRule="auto"/>
              <w:jc w:val="left"/>
              <w:rPr>
                <w:rFonts w:ascii="宋体" w:hAnsi="宋体" w:cs="宋体"/>
                <w:kern w:val="0"/>
                <w:sz w:val="24"/>
              </w:rPr>
            </w:pPr>
            <w:r>
              <w:rPr>
                <w:rFonts w:hint="eastAsia" w:ascii="宋体" w:hAnsi="宋体" w:cs="宋体"/>
                <w:bCs/>
                <w:sz w:val="24"/>
              </w:rPr>
              <w:t>谈判地点：长治市潞州区英雄南路锦绣司马小区112号商铺二楼</w:t>
            </w:r>
          </w:p>
        </w:tc>
      </w:tr>
      <w:tr>
        <w:tblPrEx>
          <w:tblCellMar>
            <w:top w:w="0" w:type="dxa"/>
            <w:left w:w="108" w:type="dxa"/>
            <w:bottom w:w="0" w:type="dxa"/>
            <w:right w:w="108" w:type="dxa"/>
          </w:tblCellMar>
        </w:tblPrEx>
        <w:trPr>
          <w:trHeight w:val="126" w:hRule="atLeast"/>
          <w:jc w:val="center"/>
        </w:trPr>
        <w:tc>
          <w:tcPr>
            <w:tcW w:w="25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sz w:val="24"/>
              </w:rPr>
              <w:t>报价文件递交地点</w:t>
            </w:r>
          </w:p>
        </w:tc>
        <w:tc>
          <w:tcPr>
            <w:tcW w:w="701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hAnsi="宋体" w:cs="宋体"/>
                <w:sz w:val="24"/>
              </w:rPr>
            </w:pPr>
            <w:r>
              <w:rPr>
                <w:rFonts w:hint="eastAsia" w:ascii="宋体" w:hAnsi="宋体" w:cs="宋体"/>
                <w:sz w:val="24"/>
              </w:rPr>
              <w:t>登录山西政府采购网云平台（http://www.ccgp-shanxi.gov.cn）在线提交加密后的电子报价文件</w:t>
            </w:r>
          </w:p>
        </w:tc>
      </w:tr>
      <w:tr>
        <w:tblPrEx>
          <w:tblCellMar>
            <w:top w:w="0" w:type="dxa"/>
            <w:left w:w="108" w:type="dxa"/>
            <w:bottom w:w="0" w:type="dxa"/>
            <w:right w:w="108" w:type="dxa"/>
          </w:tblCellMar>
        </w:tblPrEx>
        <w:trPr>
          <w:trHeight w:val="126" w:hRule="atLeast"/>
          <w:jc w:val="center"/>
        </w:trPr>
        <w:tc>
          <w:tcPr>
            <w:tcW w:w="2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r>
              <w:rPr>
                <w:rFonts w:hint="eastAsia" w:ascii="宋体" w:hAnsi="宋体" w:cs="宋体"/>
                <w:kern w:val="0"/>
                <w:sz w:val="24"/>
              </w:rPr>
              <w:t>谈判</w:t>
            </w:r>
            <w:r>
              <w:rPr>
                <w:rFonts w:hint="eastAsia" w:ascii="宋体" w:hAnsi="宋体" w:cs="宋体"/>
                <w:sz w:val="24"/>
              </w:rPr>
              <w:t>小组的组建</w:t>
            </w:r>
          </w:p>
        </w:tc>
        <w:tc>
          <w:tcPr>
            <w:tcW w:w="701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hAnsi="宋体" w:cs="宋体"/>
                <w:kern w:val="0"/>
                <w:sz w:val="24"/>
              </w:rPr>
            </w:pPr>
            <w:r>
              <w:rPr>
                <w:rFonts w:hint="eastAsia" w:ascii="宋体" w:hAnsi="宋体" w:cs="宋体"/>
                <w:kern w:val="0"/>
                <w:sz w:val="24"/>
              </w:rPr>
              <w:t xml:space="preserve">谈判小组构成：评审专家3人组成； </w:t>
            </w:r>
          </w:p>
          <w:p>
            <w:pPr>
              <w:adjustRightInd w:val="0"/>
              <w:snapToGrid w:val="0"/>
              <w:spacing w:line="360" w:lineRule="auto"/>
              <w:jc w:val="left"/>
              <w:rPr>
                <w:rFonts w:ascii="宋体" w:hAnsi="宋体" w:cs="宋体"/>
                <w:sz w:val="24"/>
              </w:rPr>
            </w:pPr>
            <w:r>
              <w:rPr>
                <w:rFonts w:hint="eastAsia" w:ascii="宋体" w:hAnsi="宋体" w:cs="宋体"/>
                <w:kern w:val="0"/>
                <w:sz w:val="24"/>
              </w:rPr>
              <w:t>评委确定方式：</w:t>
            </w:r>
            <w:r>
              <w:rPr>
                <w:rFonts w:hint="eastAsia" w:ascii="宋体" w:hAnsi="宋体" w:cs="宋体"/>
                <w:sz w:val="24"/>
              </w:rPr>
              <w:t>山西政府采购网专家库管理系统随机抽取确定。</w:t>
            </w:r>
          </w:p>
        </w:tc>
      </w:tr>
      <w:tr>
        <w:tblPrEx>
          <w:tblCellMar>
            <w:top w:w="0" w:type="dxa"/>
            <w:left w:w="108" w:type="dxa"/>
            <w:bottom w:w="0" w:type="dxa"/>
            <w:right w:w="108" w:type="dxa"/>
          </w:tblCellMar>
        </w:tblPrEx>
        <w:trPr>
          <w:trHeight w:val="126" w:hRule="atLeast"/>
          <w:jc w:val="center"/>
        </w:trPr>
        <w:tc>
          <w:tcPr>
            <w:tcW w:w="254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宋体" w:hAnsi="宋体" w:cs="宋体"/>
                <w:kern w:val="0"/>
                <w:sz w:val="24"/>
              </w:rPr>
            </w:pPr>
            <w:r>
              <w:rPr>
                <w:rFonts w:hint="eastAsia" w:ascii="宋体" w:hAnsi="宋体" w:cs="宋体"/>
                <w:kern w:val="0"/>
                <w:sz w:val="24"/>
              </w:rPr>
              <w:t>是否授权谈判小组直接确定成交供应商</w:t>
            </w:r>
          </w:p>
        </w:tc>
        <w:tc>
          <w:tcPr>
            <w:tcW w:w="7011"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hAnsi="宋体" w:cs="宋体"/>
                <w:kern w:val="0"/>
                <w:sz w:val="24"/>
              </w:rPr>
            </w:pPr>
            <w:r>
              <w:rPr>
                <w:rFonts w:hint="eastAsia" w:ascii="宋体" w:hAnsi="宋体" w:cs="宋体"/>
                <w:kern w:val="0"/>
                <w:sz w:val="24"/>
              </w:rPr>
              <w:sym w:font="Wingdings" w:char="F0FE"/>
            </w:r>
            <w:r>
              <w:rPr>
                <w:rFonts w:hint="eastAsia" w:ascii="宋体" w:hAnsi="宋体" w:cs="宋体"/>
                <w:kern w:val="0"/>
                <w:sz w:val="24"/>
              </w:rPr>
              <w:t xml:space="preserve">是  </w:t>
            </w:r>
          </w:p>
          <w:p>
            <w:pPr>
              <w:adjustRightInd w:val="0"/>
              <w:snapToGrid w:val="0"/>
              <w:spacing w:line="360" w:lineRule="auto"/>
              <w:jc w:val="left"/>
              <w:rPr>
                <w:rFonts w:ascii="宋体" w:hAnsi="宋体" w:cs="宋体"/>
                <w:kern w:val="0"/>
                <w:sz w:val="24"/>
              </w:rPr>
            </w:pPr>
            <w:r>
              <w:rPr>
                <w:rFonts w:hint="eastAsia" w:ascii="宋体" w:hAnsi="宋体" w:cs="宋体"/>
                <w:kern w:val="0"/>
                <w:sz w:val="24"/>
              </w:rPr>
              <w:sym w:font="Wingdings" w:char="F0A8"/>
            </w:r>
            <w:r>
              <w:rPr>
                <w:rFonts w:hint="eastAsia" w:ascii="宋体" w:hAnsi="宋体" w:cs="宋体"/>
                <w:kern w:val="0"/>
                <w:sz w:val="24"/>
              </w:rPr>
              <w:t>否</w:t>
            </w:r>
          </w:p>
        </w:tc>
      </w:tr>
      <w:tr>
        <w:tblPrEx>
          <w:tblCellMar>
            <w:top w:w="0" w:type="dxa"/>
            <w:left w:w="108" w:type="dxa"/>
            <w:bottom w:w="0" w:type="dxa"/>
            <w:right w:w="108" w:type="dxa"/>
          </w:tblCellMar>
        </w:tblPrEx>
        <w:trPr>
          <w:trHeight w:val="551" w:hRule="atLeast"/>
          <w:jc w:val="center"/>
        </w:trPr>
        <w:tc>
          <w:tcPr>
            <w:tcW w:w="25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rPr>
            </w:pPr>
            <w:r>
              <w:rPr>
                <w:rFonts w:hint="eastAsia" w:ascii="宋体" w:hAnsi="宋体" w:cs="宋体"/>
                <w:sz w:val="24"/>
              </w:rPr>
              <w:t>是否退谈判文件</w:t>
            </w:r>
          </w:p>
        </w:tc>
        <w:tc>
          <w:tcPr>
            <w:tcW w:w="7011"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auto"/>
              <w:rPr>
                <w:rFonts w:ascii="宋体" w:hAnsi="宋体" w:cs="宋体"/>
                <w:kern w:val="0"/>
                <w:sz w:val="24"/>
              </w:rPr>
            </w:pPr>
            <w:r>
              <w:rPr>
                <w:rFonts w:hint="eastAsia" w:ascii="宋体" w:hAnsi="宋体" w:cs="宋体"/>
                <w:kern w:val="0"/>
                <w:sz w:val="24"/>
              </w:rPr>
              <w:t xml:space="preserve">□是    </w:t>
            </w:r>
            <w:r>
              <w:rPr>
                <w:rFonts w:hint="eastAsia" w:ascii="宋体" w:hAnsi="宋体" w:cs="宋体"/>
                <w:kern w:val="0"/>
                <w:sz w:val="24"/>
              </w:rPr>
              <w:fldChar w:fldCharType="begin"/>
            </w:r>
            <w:r>
              <w:rPr>
                <w:rFonts w:hint="eastAsia" w:ascii="宋体" w:hAnsi="宋体" w:cs="宋体"/>
                <w:kern w:val="0"/>
                <w:sz w:val="24"/>
              </w:rPr>
              <w:instrText xml:space="preserve"> eq \o\ac(</w:instrText>
            </w:r>
            <w:r>
              <w:rPr>
                <w:rFonts w:hint="eastAsia" w:ascii="宋体" w:hAnsi="宋体" w:cs="宋体"/>
                <w:kern w:val="0"/>
                <w:position w:val="-4"/>
                <w:sz w:val="36"/>
              </w:rPr>
              <w:instrText xml:space="preserve">□</w:instrText>
            </w:r>
            <w:r>
              <w:rPr>
                <w:rFonts w:hint="eastAsia" w:ascii="宋体" w:hAnsi="宋体" w:cs="宋体"/>
                <w:kern w:val="0"/>
                <w:sz w:val="24"/>
              </w:rPr>
              <w:instrText xml:space="preserve">,√)</w:instrText>
            </w:r>
            <w:r>
              <w:rPr>
                <w:rFonts w:hint="eastAsia" w:ascii="宋体" w:hAnsi="宋体" w:cs="宋体"/>
                <w:kern w:val="0"/>
                <w:sz w:val="24"/>
              </w:rPr>
              <w:fldChar w:fldCharType="end"/>
            </w:r>
            <w:r>
              <w:rPr>
                <w:rFonts w:hint="eastAsia" w:ascii="宋体" w:hAnsi="宋体" w:cs="宋体"/>
                <w:kern w:val="0"/>
                <w:sz w:val="24"/>
              </w:rPr>
              <w:t>否</w:t>
            </w:r>
          </w:p>
        </w:tc>
      </w:tr>
      <w:tr>
        <w:tblPrEx>
          <w:tblCellMar>
            <w:top w:w="0" w:type="dxa"/>
            <w:left w:w="108" w:type="dxa"/>
            <w:bottom w:w="0" w:type="dxa"/>
            <w:right w:w="108" w:type="dxa"/>
          </w:tblCellMar>
        </w:tblPrEx>
        <w:trPr>
          <w:trHeight w:val="997" w:hRule="atLeast"/>
          <w:jc w:val="center"/>
        </w:trPr>
        <w:tc>
          <w:tcPr>
            <w:tcW w:w="25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履约保证金</w:t>
            </w:r>
          </w:p>
          <w:p>
            <w:pPr>
              <w:spacing w:line="360" w:lineRule="auto"/>
              <w:jc w:val="center"/>
              <w:rPr>
                <w:rFonts w:ascii="宋体" w:hAnsi="宋体" w:cs="宋体"/>
                <w:kern w:val="0"/>
                <w:sz w:val="24"/>
              </w:rPr>
            </w:pPr>
            <w:r>
              <w:rPr>
                <w:rFonts w:hint="eastAsia" w:ascii="宋体" w:hAnsi="宋体" w:cs="宋体"/>
                <w:sz w:val="24"/>
              </w:rPr>
              <w:t>(如采购人需要)</w:t>
            </w:r>
          </w:p>
        </w:tc>
        <w:tc>
          <w:tcPr>
            <w:tcW w:w="701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 w:val="24"/>
              </w:rPr>
            </w:pPr>
            <w:r>
              <w:rPr>
                <w:rFonts w:hint="eastAsia" w:ascii="宋体" w:hAnsi="宋体" w:cs="宋体"/>
                <w:sz w:val="24"/>
              </w:rPr>
              <w:t>履约保证金形式：/</w:t>
            </w:r>
          </w:p>
          <w:p>
            <w:pPr>
              <w:spacing w:line="360" w:lineRule="auto"/>
              <w:jc w:val="left"/>
              <w:rPr>
                <w:rFonts w:ascii="宋体" w:hAnsi="宋体" w:cs="宋体"/>
                <w:kern w:val="0"/>
                <w:sz w:val="24"/>
              </w:rPr>
            </w:pPr>
            <w:r>
              <w:rPr>
                <w:rFonts w:hint="eastAsia" w:ascii="宋体" w:hAnsi="宋体" w:cs="宋体"/>
                <w:sz w:val="24"/>
              </w:rPr>
              <w:t>履约保证金金额：/</w:t>
            </w:r>
          </w:p>
        </w:tc>
      </w:tr>
      <w:tr>
        <w:tblPrEx>
          <w:tblCellMar>
            <w:top w:w="0" w:type="dxa"/>
            <w:left w:w="108" w:type="dxa"/>
            <w:bottom w:w="0" w:type="dxa"/>
            <w:right w:w="108" w:type="dxa"/>
          </w:tblCellMar>
        </w:tblPrEx>
        <w:trPr>
          <w:trHeight w:val="3138" w:hRule="atLeast"/>
          <w:jc w:val="center"/>
        </w:trPr>
        <w:tc>
          <w:tcPr>
            <w:tcW w:w="25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中小微企业参加</w:t>
            </w:r>
          </w:p>
          <w:p>
            <w:pPr>
              <w:spacing w:line="360" w:lineRule="auto"/>
              <w:jc w:val="center"/>
              <w:rPr>
                <w:rFonts w:ascii="宋体" w:hAnsi="宋体" w:cs="宋体"/>
                <w:kern w:val="0"/>
                <w:sz w:val="24"/>
              </w:rPr>
            </w:pPr>
            <w:r>
              <w:rPr>
                <w:rFonts w:hint="eastAsia" w:ascii="宋体" w:hAnsi="宋体" w:cs="宋体"/>
                <w:sz w:val="24"/>
              </w:rPr>
              <w:t>本项目报价要求</w:t>
            </w:r>
          </w:p>
        </w:tc>
        <w:tc>
          <w:tcPr>
            <w:tcW w:w="701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 w:val="24"/>
              </w:rPr>
            </w:pPr>
            <w:r>
              <w:rPr>
                <w:rFonts w:hint="eastAsia" w:ascii="宋体" w:hAnsi="宋体" w:cs="宋体"/>
                <w:sz w:val="24"/>
              </w:rPr>
              <w:t>（1）须按照工信部联【2011】300号《中小企业划型标准规定》的标准如实填写《中小企业声明函》，监狱企业参加报价视同小微企业，提供由省级以上监狱管理局、戒毒管理局出具的属于监狱企业的证明文件。</w:t>
            </w:r>
          </w:p>
          <w:p>
            <w:pPr>
              <w:spacing w:line="360" w:lineRule="auto"/>
              <w:jc w:val="left"/>
              <w:rPr>
                <w:rFonts w:ascii="宋体" w:hAnsi="宋体" w:cs="宋体"/>
                <w:sz w:val="24"/>
              </w:rPr>
            </w:pPr>
            <w:r>
              <w:rPr>
                <w:rFonts w:hint="eastAsia" w:ascii="宋体" w:hAnsi="宋体" w:cs="宋体"/>
                <w:sz w:val="24"/>
              </w:rPr>
              <w:t>（2）小、微企业只有提供本企业制造的货物、承担的工程或者服务，或者提供其他小、微企业制造的货物，价格给予6%的扣除，用扣除后的价格参与评审。</w:t>
            </w:r>
          </w:p>
          <w:p>
            <w:pPr>
              <w:spacing w:line="360" w:lineRule="auto"/>
              <w:jc w:val="left"/>
              <w:rPr>
                <w:rFonts w:ascii="宋体" w:hAnsi="宋体" w:cs="宋体"/>
                <w:kern w:val="0"/>
                <w:sz w:val="24"/>
              </w:rPr>
            </w:pPr>
            <w:r>
              <w:rPr>
                <w:rFonts w:hint="eastAsia" w:ascii="宋体" w:hAnsi="宋体" w:cs="宋体"/>
                <w:sz w:val="24"/>
              </w:rPr>
              <w:t>（3）小型、微型企业提供中型企业制造的货物或使用大型企业注册商标货物的，视同为中型企业。</w:t>
            </w:r>
          </w:p>
        </w:tc>
      </w:tr>
      <w:tr>
        <w:tblPrEx>
          <w:tblCellMar>
            <w:top w:w="0" w:type="dxa"/>
            <w:left w:w="108" w:type="dxa"/>
            <w:bottom w:w="0" w:type="dxa"/>
            <w:right w:w="108" w:type="dxa"/>
          </w:tblCellMar>
        </w:tblPrEx>
        <w:trPr>
          <w:trHeight w:val="982" w:hRule="atLeast"/>
          <w:jc w:val="center"/>
        </w:trPr>
        <w:tc>
          <w:tcPr>
            <w:tcW w:w="25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rPr>
            </w:pPr>
            <w:r>
              <w:rPr>
                <w:rFonts w:hint="eastAsia" w:ascii="宋体" w:hAnsi="宋体" w:cs="宋体"/>
                <w:sz w:val="24"/>
              </w:rPr>
              <w:t>报价</w:t>
            </w:r>
          </w:p>
        </w:tc>
        <w:tc>
          <w:tcPr>
            <w:tcW w:w="701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kern w:val="0"/>
                <w:sz w:val="24"/>
              </w:rPr>
            </w:pPr>
            <w:r>
              <w:rPr>
                <w:rFonts w:hint="eastAsia" w:ascii="宋体" w:hAnsi="宋体" w:cs="宋体"/>
                <w:bCs/>
                <w:kern w:val="0"/>
                <w:sz w:val="24"/>
              </w:rPr>
              <w:t>报价以总价报价</w:t>
            </w:r>
          </w:p>
          <w:p>
            <w:pPr>
              <w:spacing w:line="360" w:lineRule="auto"/>
              <w:jc w:val="left"/>
              <w:rPr>
                <w:rFonts w:ascii="宋体" w:hAnsi="宋体" w:cs="宋体"/>
                <w:kern w:val="0"/>
                <w:sz w:val="24"/>
              </w:rPr>
            </w:pPr>
            <w:r>
              <w:rPr>
                <w:rFonts w:hint="eastAsia" w:ascii="宋体" w:hAnsi="宋体" w:cs="宋体"/>
                <w:b/>
                <w:bCs/>
                <w:kern w:val="0"/>
                <w:sz w:val="24"/>
              </w:rPr>
              <w:t>预算上限（超过招标预算总价视为废标）:800000.00</w:t>
            </w:r>
            <w:r>
              <w:rPr>
                <w:rFonts w:hint="eastAsia" w:ascii="宋体" w:hAnsi="宋体" w:cs="宋体"/>
                <w:sz w:val="24"/>
              </w:rPr>
              <w:t>元</w:t>
            </w:r>
          </w:p>
        </w:tc>
      </w:tr>
      <w:tr>
        <w:tblPrEx>
          <w:tblCellMar>
            <w:top w:w="0" w:type="dxa"/>
            <w:left w:w="108" w:type="dxa"/>
            <w:bottom w:w="0" w:type="dxa"/>
            <w:right w:w="108" w:type="dxa"/>
          </w:tblCellMar>
        </w:tblPrEx>
        <w:trPr>
          <w:trHeight w:val="416" w:hRule="atLeast"/>
          <w:jc w:val="center"/>
        </w:trPr>
        <w:tc>
          <w:tcPr>
            <w:tcW w:w="25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谈判保证金金额及交纳要求</w:t>
            </w:r>
          </w:p>
        </w:tc>
        <w:tc>
          <w:tcPr>
            <w:tcW w:w="701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 w:val="24"/>
              </w:rPr>
            </w:pPr>
            <w:r>
              <w:rPr>
                <w:rFonts w:hint="eastAsia" w:ascii="宋体" w:hAnsi="宋体" w:cs="宋体"/>
                <w:sz w:val="24"/>
              </w:rPr>
              <w:t>谈判保证金的形式：</w:t>
            </w:r>
          </w:p>
          <w:p>
            <w:pPr>
              <w:spacing w:line="360" w:lineRule="auto"/>
              <w:jc w:val="left"/>
              <w:rPr>
                <w:rFonts w:ascii="宋体" w:hAnsi="宋体" w:cs="宋体"/>
                <w:sz w:val="24"/>
              </w:rPr>
            </w:pPr>
            <w:r>
              <w:rPr>
                <w:rFonts w:hint="eastAsia" w:ascii="宋体" w:hAnsi="宋体" w:cs="宋体"/>
                <w:sz w:val="24"/>
              </w:rPr>
              <w:t>采用银行汇款和支票等非现金形式</w:t>
            </w:r>
          </w:p>
          <w:p>
            <w:pPr>
              <w:spacing w:line="360" w:lineRule="auto"/>
              <w:jc w:val="left"/>
              <w:rPr>
                <w:rFonts w:ascii="宋体" w:hAnsi="宋体" w:cs="宋体"/>
                <w:sz w:val="24"/>
              </w:rPr>
            </w:pPr>
            <w:r>
              <w:rPr>
                <w:rFonts w:hint="eastAsia" w:ascii="宋体" w:hAnsi="宋体" w:cs="宋体"/>
                <w:sz w:val="24"/>
              </w:rPr>
              <w:t>递交时限：报价截止时间前</w:t>
            </w:r>
          </w:p>
          <w:p>
            <w:pPr>
              <w:spacing w:line="360" w:lineRule="auto"/>
              <w:jc w:val="left"/>
              <w:rPr>
                <w:rFonts w:ascii="宋体" w:hAnsi="宋体" w:cs="宋体"/>
                <w:sz w:val="24"/>
              </w:rPr>
            </w:pPr>
            <w:r>
              <w:rPr>
                <w:rFonts w:hint="eastAsia" w:ascii="宋体" w:hAnsi="宋体" w:cs="宋体"/>
                <w:sz w:val="24"/>
              </w:rPr>
              <w:t>递交方式：通过本单位基本银行账户</w:t>
            </w:r>
            <w:bookmarkStart w:id="108" w:name="_GoBack"/>
            <w:bookmarkEnd w:id="108"/>
            <w:r>
              <w:rPr>
                <w:rFonts w:hint="eastAsia" w:ascii="宋体" w:hAnsi="宋体" w:cs="宋体"/>
                <w:sz w:val="24"/>
              </w:rPr>
              <w:t>递交</w:t>
            </w:r>
          </w:p>
          <w:p>
            <w:pPr>
              <w:spacing w:line="360" w:lineRule="auto"/>
              <w:jc w:val="left"/>
              <w:rPr>
                <w:rFonts w:ascii="宋体" w:hAnsi="宋体" w:cs="宋体"/>
                <w:sz w:val="24"/>
              </w:rPr>
            </w:pPr>
            <w:r>
              <w:rPr>
                <w:rFonts w:hint="eastAsia" w:ascii="宋体" w:hAnsi="宋体" w:cs="宋体"/>
                <w:sz w:val="24"/>
              </w:rPr>
              <w:t>报价文件中需附汇票存根或银行转账通知扫描件及其基本账户转出的证明（基本开户许可证）的扫描件。</w:t>
            </w:r>
          </w:p>
          <w:p>
            <w:pPr>
              <w:spacing w:line="360" w:lineRule="auto"/>
              <w:jc w:val="left"/>
              <w:rPr>
                <w:rFonts w:ascii="宋体" w:hAnsi="宋体" w:cs="宋体"/>
                <w:sz w:val="24"/>
              </w:rPr>
            </w:pPr>
            <w:r>
              <w:rPr>
                <w:rFonts w:hint="eastAsia" w:ascii="宋体" w:hAnsi="宋体" w:cs="宋体"/>
                <w:sz w:val="24"/>
              </w:rPr>
              <w:t>谈判保证金的退还方式及时间：</w:t>
            </w:r>
          </w:p>
          <w:p>
            <w:pPr>
              <w:spacing w:line="360" w:lineRule="auto"/>
              <w:jc w:val="left"/>
              <w:rPr>
                <w:rFonts w:ascii="宋体" w:hAnsi="宋体" w:cs="宋体"/>
                <w:sz w:val="24"/>
              </w:rPr>
            </w:pPr>
            <w:r>
              <w:rPr>
                <w:rFonts w:hint="eastAsia" w:ascii="宋体" w:hAnsi="宋体" w:cs="宋体"/>
                <w:sz w:val="24"/>
              </w:rPr>
              <w:t xml:space="preserve">按递交方式退还，未成交供应商的保证金在成交通知书发出后5个工作日内无息退还，成交供应商的保证金在合同签订后5个工作日内无息退还。 </w:t>
            </w:r>
          </w:p>
          <w:p>
            <w:pPr>
              <w:spacing w:line="360" w:lineRule="auto"/>
              <w:jc w:val="left"/>
              <w:rPr>
                <w:rFonts w:ascii="宋体" w:hAnsi="宋体" w:cs="宋体"/>
                <w:sz w:val="24"/>
              </w:rPr>
            </w:pPr>
            <w:r>
              <w:rPr>
                <w:rFonts w:hint="eastAsia" w:ascii="宋体" w:hAnsi="宋体" w:cs="宋体"/>
                <w:sz w:val="24"/>
              </w:rPr>
              <w:t>谈判保证金金额：16000元（人民币壹万陆仟元整）</w:t>
            </w:r>
          </w:p>
          <w:p>
            <w:pPr>
              <w:spacing w:line="360" w:lineRule="auto"/>
              <w:jc w:val="left"/>
              <w:rPr>
                <w:rFonts w:ascii="宋体" w:hAnsi="宋体" w:cs="宋体"/>
                <w:sz w:val="24"/>
              </w:rPr>
            </w:pPr>
            <w:r>
              <w:rPr>
                <w:rFonts w:hint="eastAsia" w:ascii="宋体" w:hAnsi="宋体" w:cs="宋体"/>
                <w:sz w:val="24"/>
              </w:rPr>
              <w:t xml:space="preserve">开户名称：山西昌源工程项目管理有限公司  </w:t>
            </w:r>
          </w:p>
          <w:p>
            <w:pPr>
              <w:spacing w:line="360" w:lineRule="auto"/>
              <w:jc w:val="left"/>
              <w:rPr>
                <w:rFonts w:ascii="宋体" w:hAnsi="宋体" w:cs="宋体"/>
                <w:sz w:val="24"/>
              </w:rPr>
            </w:pPr>
            <w:r>
              <w:rPr>
                <w:rFonts w:hint="eastAsia" w:ascii="宋体" w:hAnsi="宋体" w:cs="宋体"/>
                <w:sz w:val="24"/>
              </w:rPr>
              <w:t>开户银行：中国工商银行股份有限公司长治五马支行</w:t>
            </w:r>
          </w:p>
          <w:p>
            <w:pPr>
              <w:spacing w:line="360" w:lineRule="auto"/>
              <w:jc w:val="left"/>
              <w:rPr>
                <w:rFonts w:ascii="宋体" w:hAnsi="宋体" w:cs="宋体"/>
                <w:sz w:val="24"/>
              </w:rPr>
            </w:pPr>
            <w:r>
              <w:rPr>
                <w:rFonts w:hint="eastAsia" w:ascii="宋体" w:hAnsi="宋体" w:cs="宋体"/>
                <w:sz w:val="24"/>
              </w:rPr>
              <w:t>开户行账号：0505 0097 0920 0038 515</w:t>
            </w:r>
          </w:p>
          <w:p>
            <w:pPr>
              <w:spacing w:line="360" w:lineRule="auto"/>
              <w:jc w:val="left"/>
              <w:rPr>
                <w:rFonts w:ascii="宋体" w:hAnsi="宋体" w:cs="宋体"/>
                <w:b/>
                <w:bCs/>
                <w:kern w:val="0"/>
                <w:sz w:val="24"/>
              </w:rPr>
            </w:pPr>
            <w:r>
              <w:rPr>
                <w:rFonts w:hint="eastAsia" w:ascii="宋体" w:hAnsi="宋体" w:cs="宋体"/>
                <w:b/>
                <w:sz w:val="24"/>
              </w:rPr>
              <w:t>注：须注明“（项目名称）保证金”（可简写）</w:t>
            </w:r>
          </w:p>
        </w:tc>
      </w:tr>
      <w:tr>
        <w:tblPrEx>
          <w:tblCellMar>
            <w:top w:w="0" w:type="dxa"/>
            <w:left w:w="108" w:type="dxa"/>
            <w:bottom w:w="0" w:type="dxa"/>
            <w:right w:w="108" w:type="dxa"/>
          </w:tblCellMar>
        </w:tblPrEx>
        <w:trPr>
          <w:trHeight w:val="51" w:hRule="atLeast"/>
          <w:jc w:val="center"/>
        </w:trPr>
        <w:tc>
          <w:tcPr>
            <w:tcW w:w="254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left"/>
              <w:rPr>
                <w:rFonts w:ascii="宋体" w:hAnsi="宋体" w:cs="宋体"/>
                <w:kern w:val="0"/>
                <w:sz w:val="24"/>
                <w:lang w:val="zh-CN"/>
              </w:rPr>
            </w:pPr>
            <w:r>
              <w:rPr>
                <w:rFonts w:hint="eastAsia" w:ascii="宋体" w:hAnsi="宋体" w:cs="宋体"/>
                <w:sz w:val="24"/>
              </w:rPr>
              <w:t>电子报价文件的解密</w:t>
            </w:r>
          </w:p>
        </w:tc>
        <w:tc>
          <w:tcPr>
            <w:tcW w:w="701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 w:val="24"/>
              </w:rPr>
            </w:pPr>
            <w:r>
              <w:rPr>
                <w:rFonts w:hint="eastAsia" w:ascii="宋体" w:hAnsi="宋体" w:cs="宋体"/>
                <w:b/>
                <w:bCs/>
                <w:sz w:val="24"/>
              </w:rPr>
              <w:t>报价人须到现场并在规定时间内完成电子报价文件的解密和报价</w:t>
            </w:r>
            <w:r>
              <w:rPr>
                <w:rFonts w:hint="eastAsia" w:ascii="宋体" w:hAnsi="宋体" w:cs="宋体"/>
                <w:sz w:val="24"/>
              </w:rPr>
              <w:t>。</w:t>
            </w:r>
          </w:p>
          <w:p>
            <w:pPr>
              <w:spacing w:line="360" w:lineRule="auto"/>
              <w:jc w:val="left"/>
              <w:rPr>
                <w:rFonts w:ascii="宋体" w:hAnsi="宋体" w:cs="宋体"/>
                <w:sz w:val="24"/>
                <w:lang w:val="zh-CN" w:bidi="zh-CN"/>
              </w:rPr>
            </w:pPr>
            <w:r>
              <w:rPr>
                <w:rFonts w:hint="eastAsia" w:ascii="宋体" w:hAnsi="宋体" w:cs="宋体"/>
                <w:sz w:val="24"/>
              </w:rPr>
              <w:t>因报价人原因造成电子报价文件未解密的，视为撤销其报价文件；因报价人之外的原因造成电子报价文件未解密的，视为撤回其报价文件，报价人有权要求责任方赔偿由此遭受的直接损失。部分报价人电子报价文件未解密的，其他报价文件的开标继续进行。</w:t>
            </w:r>
          </w:p>
          <w:p>
            <w:pPr>
              <w:autoSpaceDE w:val="0"/>
              <w:autoSpaceDN w:val="0"/>
              <w:spacing w:line="360" w:lineRule="auto"/>
              <w:jc w:val="left"/>
              <w:rPr>
                <w:rFonts w:ascii="宋体" w:hAnsi="宋体" w:cs="宋体"/>
                <w:kern w:val="0"/>
                <w:sz w:val="24"/>
                <w:lang w:val="zh-CN"/>
              </w:rPr>
            </w:pPr>
            <w:r>
              <w:rPr>
                <w:rFonts w:hint="eastAsia" w:ascii="宋体" w:hAnsi="宋体" w:cs="宋体"/>
                <w:sz w:val="24"/>
              </w:rPr>
              <w:t>依据山西政府采购网发布的《山西政府采购政采云电子平台电子化操作规范》，的规定，报价人上传的电子报价文件解密失败三次视为投标撤回。</w:t>
            </w:r>
          </w:p>
        </w:tc>
      </w:tr>
      <w:tr>
        <w:tblPrEx>
          <w:tblCellMar>
            <w:top w:w="0" w:type="dxa"/>
            <w:left w:w="108" w:type="dxa"/>
            <w:bottom w:w="0" w:type="dxa"/>
            <w:right w:w="108" w:type="dxa"/>
          </w:tblCellMar>
        </w:tblPrEx>
        <w:trPr>
          <w:trHeight w:val="51" w:hRule="atLeast"/>
          <w:jc w:val="center"/>
        </w:trPr>
        <w:tc>
          <w:tcPr>
            <w:tcW w:w="25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rPr>
            </w:pPr>
            <w:r>
              <w:rPr>
                <w:rFonts w:hint="eastAsia" w:ascii="宋体" w:hAnsi="宋体" w:cs="宋体"/>
                <w:bCs/>
                <w:sz w:val="24"/>
              </w:rPr>
              <w:t>关于编写电子报价文件的补充说明</w:t>
            </w:r>
          </w:p>
        </w:tc>
        <w:tc>
          <w:tcPr>
            <w:tcW w:w="701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 w:val="24"/>
              </w:rPr>
            </w:pPr>
            <w:r>
              <w:rPr>
                <w:rFonts w:hint="eastAsia" w:ascii="宋体" w:hAnsi="宋体" w:cs="宋体"/>
                <w:sz w:val="24"/>
              </w:rPr>
              <w:t>1.电子竞争性谈判文件与《报价文件编写工具》下载网址：政采云平台</w:t>
            </w:r>
          </w:p>
          <w:p>
            <w:pPr>
              <w:spacing w:line="360" w:lineRule="auto"/>
              <w:jc w:val="left"/>
              <w:rPr>
                <w:rFonts w:ascii="宋体" w:hAnsi="宋体" w:cs="宋体"/>
                <w:kern w:val="0"/>
                <w:sz w:val="24"/>
              </w:rPr>
            </w:pPr>
            <w:r>
              <w:rPr>
                <w:rFonts w:hint="eastAsia" w:ascii="宋体" w:hAnsi="宋体" w:cs="宋体"/>
                <w:sz w:val="24"/>
              </w:rPr>
              <w:t>2.请报价人认真阅读竞争性谈判文件、山西政府采购政采云电子平台中心发布的《山西政府采购政采云电子平台电子化操作规范》及山西政府采购政采云电子平台中心网站发布的相关信息，如遇问题需及时向系统支持部门提出</w:t>
            </w:r>
          </w:p>
        </w:tc>
      </w:tr>
    </w:tbl>
    <w:p>
      <w:pPr>
        <w:tabs>
          <w:tab w:val="left" w:pos="286"/>
        </w:tabs>
        <w:kinsoku w:val="0"/>
        <w:overflowPunct w:val="0"/>
        <w:autoSpaceDE w:val="0"/>
        <w:autoSpaceDN w:val="0"/>
        <w:adjustRightInd w:val="0"/>
        <w:snapToGrid w:val="0"/>
        <w:spacing w:line="360" w:lineRule="auto"/>
        <w:ind w:firstLine="480" w:firstLineChars="200"/>
        <w:jc w:val="left"/>
        <w:rPr>
          <w:rFonts w:ascii="宋体" w:hAnsi="宋体" w:cs="宋体"/>
          <w:b/>
          <w:bCs/>
          <w:kern w:val="0"/>
          <w:sz w:val="24"/>
        </w:rPr>
      </w:pPr>
      <w:r>
        <w:rPr>
          <w:rFonts w:hint="eastAsia" w:ascii="宋体" w:hAnsi="宋体" w:cs="宋体"/>
          <w:kern w:val="0"/>
          <w:sz w:val="24"/>
        </w:rPr>
        <w:tab/>
      </w:r>
    </w:p>
    <w:p>
      <w:pPr>
        <w:tabs>
          <w:tab w:val="left" w:pos="286"/>
        </w:tabs>
        <w:kinsoku w:val="0"/>
        <w:overflowPunct w:val="0"/>
        <w:autoSpaceDE w:val="0"/>
        <w:autoSpaceDN w:val="0"/>
        <w:adjustRightInd w:val="0"/>
        <w:snapToGrid w:val="0"/>
        <w:spacing w:line="360" w:lineRule="auto"/>
        <w:ind w:firstLine="481" w:firstLineChars="200"/>
        <w:jc w:val="left"/>
        <w:rPr>
          <w:rFonts w:ascii="宋体" w:hAnsi="宋体" w:cs="宋体"/>
          <w:kern w:val="0"/>
          <w:sz w:val="24"/>
        </w:rPr>
      </w:pPr>
      <w:r>
        <w:rPr>
          <w:rFonts w:hint="eastAsia" w:ascii="宋体" w:hAnsi="宋体" w:cs="宋体"/>
          <w:b/>
          <w:bCs/>
          <w:kern w:val="0"/>
          <w:sz w:val="24"/>
        </w:rPr>
        <w:t>注：本表内容与报价人须知内容不一致的，以本表内容为准。</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p>
    <w:p>
      <w:pPr>
        <w:pStyle w:val="2"/>
        <w:ind w:firstLine="240"/>
        <w:rPr>
          <w:rFonts w:ascii="宋体" w:hAnsi="宋体" w:cs="宋体"/>
          <w:kern w:val="0"/>
          <w:sz w:val="24"/>
        </w:rPr>
      </w:pPr>
    </w:p>
    <w:p>
      <w:pPr>
        <w:pStyle w:val="2"/>
        <w:ind w:firstLine="240"/>
        <w:rPr>
          <w:rFonts w:ascii="宋体" w:hAnsi="宋体" w:cs="宋体"/>
          <w:kern w:val="0"/>
          <w:sz w:val="24"/>
        </w:rPr>
      </w:pPr>
    </w:p>
    <w:p>
      <w:pPr>
        <w:pStyle w:val="2"/>
        <w:ind w:firstLine="240"/>
        <w:rPr>
          <w:rFonts w:ascii="宋体" w:hAnsi="宋体" w:cs="宋体"/>
          <w:kern w:val="0"/>
          <w:sz w:val="24"/>
        </w:rPr>
      </w:pPr>
    </w:p>
    <w:p>
      <w:pPr>
        <w:pStyle w:val="2"/>
        <w:ind w:firstLine="240"/>
        <w:rPr>
          <w:rFonts w:ascii="宋体" w:hAnsi="宋体" w:cs="宋体"/>
          <w:kern w:val="0"/>
          <w:sz w:val="24"/>
        </w:rPr>
      </w:pPr>
    </w:p>
    <w:p>
      <w:pPr>
        <w:pStyle w:val="2"/>
        <w:ind w:firstLine="240"/>
        <w:rPr>
          <w:rFonts w:ascii="宋体" w:hAnsi="宋体" w:cs="宋体"/>
          <w:kern w:val="0"/>
          <w:sz w:val="24"/>
        </w:rPr>
      </w:pPr>
    </w:p>
    <w:p>
      <w:pPr>
        <w:pStyle w:val="2"/>
        <w:ind w:firstLine="240"/>
        <w:rPr>
          <w:rFonts w:ascii="宋体" w:hAnsi="宋体" w:cs="宋体"/>
          <w:kern w:val="0"/>
          <w:sz w:val="24"/>
        </w:rPr>
      </w:pPr>
    </w:p>
    <w:p>
      <w:pPr>
        <w:widowControl/>
        <w:jc w:val="left"/>
        <w:rPr>
          <w:rFonts w:ascii="宋体" w:hAnsi="宋体" w:cs="宋体"/>
          <w:b/>
          <w:bCs/>
          <w:kern w:val="0"/>
          <w:sz w:val="24"/>
        </w:rPr>
      </w:pPr>
      <w:r>
        <w:rPr>
          <w:rFonts w:ascii="宋体" w:hAnsi="宋体" w:cs="宋体"/>
          <w:b/>
          <w:bCs/>
          <w:kern w:val="0"/>
          <w:sz w:val="24"/>
        </w:rPr>
        <w:br w:type="page"/>
      </w:r>
    </w:p>
    <w:p>
      <w:pPr>
        <w:kinsoku w:val="0"/>
        <w:overflowPunct w:val="0"/>
        <w:autoSpaceDE w:val="0"/>
        <w:autoSpaceDN w:val="0"/>
        <w:adjustRightInd w:val="0"/>
        <w:snapToGrid w:val="0"/>
        <w:spacing w:line="360" w:lineRule="auto"/>
        <w:ind w:firstLine="481" w:firstLineChars="200"/>
        <w:jc w:val="left"/>
        <w:rPr>
          <w:rFonts w:ascii="宋体" w:hAnsi="宋体" w:cs="宋体"/>
          <w:kern w:val="0"/>
          <w:sz w:val="24"/>
        </w:rPr>
      </w:pPr>
      <w:r>
        <w:rPr>
          <w:rFonts w:hint="eastAsia" w:ascii="宋体" w:hAnsi="宋体" w:cs="宋体"/>
          <w:b/>
          <w:bCs/>
          <w:kern w:val="0"/>
          <w:sz w:val="24"/>
        </w:rPr>
        <w:t>一．总则：</w:t>
      </w:r>
    </w:p>
    <w:p>
      <w:pPr>
        <w:kinsoku w:val="0"/>
        <w:overflowPunct w:val="0"/>
        <w:autoSpaceDE w:val="0"/>
        <w:autoSpaceDN w:val="0"/>
        <w:adjustRightInd w:val="0"/>
        <w:snapToGrid w:val="0"/>
        <w:spacing w:line="360" w:lineRule="auto"/>
        <w:ind w:firstLine="481" w:firstLineChars="200"/>
        <w:jc w:val="left"/>
        <w:rPr>
          <w:rFonts w:ascii="宋体" w:hAnsi="宋体" w:cs="宋体"/>
          <w:kern w:val="0"/>
          <w:sz w:val="24"/>
        </w:rPr>
      </w:pPr>
      <w:r>
        <w:rPr>
          <w:rFonts w:hint="eastAsia" w:ascii="宋体" w:hAnsi="宋体" w:cs="宋体"/>
          <w:b/>
          <w:bCs/>
          <w:kern w:val="0"/>
          <w:sz w:val="24"/>
        </w:rPr>
        <w:t>1．适用范围：</w:t>
      </w:r>
      <w:r>
        <w:rPr>
          <w:rFonts w:hint="eastAsia" w:ascii="宋体" w:hAnsi="宋体" w:cs="宋体"/>
          <w:kern w:val="0"/>
          <w:sz w:val="24"/>
        </w:rPr>
        <w:t>本竞争性谈判文件（以下简称：谈判文件）适用于本次谈判活动的全过程。</w:t>
      </w:r>
    </w:p>
    <w:p>
      <w:pPr>
        <w:tabs>
          <w:tab w:val="left" w:pos="962"/>
        </w:tabs>
        <w:kinsoku w:val="0"/>
        <w:overflowPunct w:val="0"/>
        <w:autoSpaceDE w:val="0"/>
        <w:autoSpaceDN w:val="0"/>
        <w:adjustRightInd w:val="0"/>
        <w:snapToGrid w:val="0"/>
        <w:spacing w:line="360" w:lineRule="auto"/>
        <w:ind w:firstLine="481" w:firstLineChars="200"/>
        <w:jc w:val="left"/>
        <w:rPr>
          <w:rFonts w:ascii="宋体" w:hAnsi="宋体" w:cs="宋体"/>
          <w:kern w:val="0"/>
          <w:sz w:val="24"/>
        </w:rPr>
      </w:pPr>
      <w:r>
        <w:rPr>
          <w:rFonts w:hint="eastAsia" w:ascii="宋体" w:hAnsi="宋体" w:cs="宋体"/>
          <w:b/>
          <w:kern w:val="0"/>
          <w:sz w:val="24"/>
        </w:rPr>
        <w:t>2．定义</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2.1 “采购人”指本次竞争性谈判的采购单位。</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2.2 “采购代理机构”指组织本次竞争性谈判的执行机构，即“</w:t>
      </w:r>
      <w:r>
        <w:rPr>
          <w:rFonts w:hint="eastAsia" w:ascii="宋体" w:hAnsi="宋体" w:cs="宋体"/>
          <w:bCs/>
          <w:sz w:val="24"/>
          <w:szCs w:val="32"/>
        </w:rPr>
        <w:t>山西昌源工程项目管理有限公司</w:t>
      </w:r>
      <w:r>
        <w:rPr>
          <w:rFonts w:hint="eastAsia" w:ascii="宋体" w:hAnsi="宋体" w:cs="宋体"/>
          <w:kern w:val="0"/>
          <w:sz w:val="24"/>
        </w:rPr>
        <w:t>”。</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2.3 “服务”指本谈判文件所述报价人应该履行的承诺和义务;。</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2.4 “报价人”指符合本谈判文件规定并参加谈判的供应商。</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2.5  “潜在报价人”指符合本谈判文件各项规定领取了谈判文件的供应商。</w:t>
      </w:r>
    </w:p>
    <w:p>
      <w:pPr>
        <w:tabs>
          <w:tab w:val="left" w:pos="993"/>
        </w:tabs>
        <w:kinsoku w:val="0"/>
        <w:overflowPunct w:val="0"/>
        <w:autoSpaceDE w:val="0"/>
        <w:autoSpaceDN w:val="0"/>
        <w:adjustRightInd w:val="0"/>
        <w:snapToGrid w:val="0"/>
        <w:spacing w:line="360" w:lineRule="auto"/>
        <w:ind w:firstLine="481" w:firstLineChars="200"/>
        <w:jc w:val="left"/>
        <w:rPr>
          <w:rFonts w:ascii="宋体" w:hAnsi="宋体" w:cs="宋体"/>
          <w:kern w:val="0"/>
          <w:sz w:val="24"/>
        </w:rPr>
      </w:pPr>
      <w:r>
        <w:rPr>
          <w:rFonts w:hint="eastAsia" w:ascii="宋体" w:hAnsi="宋体" w:cs="宋体"/>
          <w:b/>
          <w:kern w:val="0"/>
          <w:sz w:val="24"/>
        </w:rPr>
        <w:t>3．合格报价人的条件</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3.1  具有本项目生产、制造、供应或实施能力，符合、承认并承诺履行本谈判文件各项规定的国内供应商均可参加谈判。</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3.2  报价人必须是已在中国境内依法登记注册的供应商，并持有符合法律法规规定的有效证件的供应商</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3.3  依法注册的供应商其注册资金应足以保证本项目实施过程中的风险承担和赔付能力。</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  具备《中华人民共和国政府采购法》第二十二条第一款规定的条件和本项目所需的特定条件及有关法律、法规关于供应商的规定，有能力提供采购货物/服务的供应商，并按照《中华人民共和国政府采购法实施条例》第十七条的规定，提供资格证明文件。</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3.5  单位负责人为同一人或者存在直接控股、管理关系的不同供应商，不得同时参加本项目政府采购活动。为本次采购项目提供整体设计、规范编制或者项目管理、指导等服务的供应商，不得再参加本项目采购活动。采购代理机构及其分支机构不得在本采购项目中参与谈判或者代理谈判，不得为参与本次谈判活动的供应商提供谈判咨询。</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bookmarkStart w:id="2" w:name="_Hlk483309490"/>
      <w:r>
        <w:rPr>
          <w:rFonts w:hint="eastAsia" w:ascii="宋体" w:hAnsi="宋体" w:cs="宋体"/>
          <w:kern w:val="0"/>
          <w:sz w:val="24"/>
        </w:rPr>
        <w:t xml:space="preserve">3.6  未被列入失信被执行人、重大税收违法案件当事人名单、政府采购严重违法失信行为记录名单。 </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（1）报价人信用信息查询渠道：“信用中国”网站（</w:t>
      </w:r>
      <w:r>
        <w:fldChar w:fldCharType="begin"/>
      </w:r>
      <w:r>
        <w:instrText xml:space="preserve"> HYPERLINK "http://www.creditch" </w:instrText>
      </w:r>
      <w:r>
        <w:fldChar w:fldCharType="separate"/>
      </w:r>
      <w:r>
        <w:rPr>
          <w:rStyle w:val="36"/>
          <w:rFonts w:hint="eastAsia" w:ascii="宋体" w:hAnsi="宋体" w:cs="宋体"/>
          <w:color w:val="auto"/>
          <w:kern w:val="0"/>
          <w:sz w:val="24"/>
        </w:rPr>
        <w:t>www.creditch</w:t>
      </w:r>
      <w:r>
        <w:rPr>
          <w:rStyle w:val="36"/>
          <w:rFonts w:hint="eastAsia" w:ascii="宋体" w:hAnsi="宋体" w:cs="宋体"/>
          <w:color w:val="auto"/>
          <w:kern w:val="0"/>
          <w:sz w:val="24"/>
        </w:rPr>
        <w:fldChar w:fldCharType="end"/>
      </w:r>
      <w:r>
        <w:rPr>
          <w:rFonts w:hint="eastAsia" w:ascii="宋体" w:hAnsi="宋体" w:cs="宋体"/>
          <w:kern w:val="0"/>
          <w:sz w:val="24"/>
        </w:rPr>
        <w:t>ina.gov.cn）和中国政府采购网（www.ccgp.gov.cn）；</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 xml:space="preserve">（2）截止时点：首次报价文件递交截止时间； </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 xml:space="preserve">（3）信用信息查询记录和证据留存具体方式：经谈判小组确认的查询结果网页截图作为查询记录和证据，与其他采购文件一并保存； </w:t>
      </w:r>
    </w:p>
    <w:p>
      <w:pPr>
        <w:kinsoku w:val="0"/>
        <w:overflowPunct w:val="0"/>
        <w:autoSpaceDE w:val="0"/>
        <w:autoSpaceDN w:val="0"/>
        <w:adjustRightInd w:val="0"/>
        <w:snapToGrid w:val="0"/>
        <w:spacing w:line="360" w:lineRule="auto"/>
        <w:ind w:firstLine="480" w:firstLineChars="200"/>
        <w:jc w:val="left"/>
        <w:rPr>
          <w:rFonts w:ascii="宋体" w:hAnsi="宋体" w:cs="宋体"/>
          <w:b/>
          <w:kern w:val="0"/>
          <w:sz w:val="24"/>
        </w:rPr>
      </w:pPr>
      <w:r>
        <w:rPr>
          <w:rFonts w:hint="eastAsia" w:ascii="宋体" w:hAnsi="宋体" w:cs="宋体"/>
          <w:kern w:val="0"/>
          <w:sz w:val="24"/>
        </w:rPr>
        <w:t>（4）信用信息的使用原则：经谈判小组认定的被列入失信被执行人、重大税收违法案件当事人名单、政府采购严重违法失信行为记录名单及其他不符合《中华人民共和国政府采购法》第二十二条规定条件的供应商，将拒绝其参与政府采购活动，按无效响应处理。</w:t>
      </w:r>
      <w:bookmarkEnd w:id="2"/>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3.7  报价人申领谈判文件时应登记备案，并提供有效联系方式。</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3.8  本次谈判允许代理商参加谈判，不接受联合体形式的谈判。</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3.9  如报价人代表不是法定代表人，须持有法人授权委托书。</w:t>
      </w:r>
    </w:p>
    <w:p>
      <w:pPr>
        <w:kinsoku w:val="0"/>
        <w:overflowPunct w:val="0"/>
        <w:autoSpaceDE w:val="0"/>
        <w:autoSpaceDN w:val="0"/>
        <w:adjustRightInd w:val="0"/>
        <w:snapToGrid w:val="0"/>
        <w:spacing w:line="360" w:lineRule="auto"/>
        <w:ind w:firstLine="481" w:firstLineChars="200"/>
        <w:jc w:val="left"/>
        <w:rPr>
          <w:rFonts w:ascii="宋体" w:hAnsi="宋体" w:cs="宋体"/>
          <w:kern w:val="0"/>
          <w:sz w:val="24"/>
        </w:rPr>
      </w:pPr>
      <w:r>
        <w:rPr>
          <w:rFonts w:hint="eastAsia" w:ascii="宋体" w:hAnsi="宋体" w:cs="宋体"/>
          <w:b/>
          <w:kern w:val="0"/>
          <w:sz w:val="24"/>
        </w:rPr>
        <w:t>4. 报价费用：</w:t>
      </w:r>
      <w:r>
        <w:rPr>
          <w:rFonts w:hint="eastAsia" w:ascii="宋体" w:hAnsi="宋体" w:cs="宋体"/>
          <w:kern w:val="0"/>
          <w:sz w:val="24"/>
        </w:rPr>
        <w:t>报价人应承担所有与准备和参加谈判有关的费用，采购机构和采购人在任何情况下均无义务和责任承担这些费用。</w:t>
      </w:r>
    </w:p>
    <w:p>
      <w:pPr>
        <w:kinsoku w:val="0"/>
        <w:overflowPunct w:val="0"/>
        <w:autoSpaceDE w:val="0"/>
        <w:autoSpaceDN w:val="0"/>
        <w:adjustRightInd w:val="0"/>
        <w:snapToGrid w:val="0"/>
        <w:spacing w:line="360" w:lineRule="auto"/>
        <w:ind w:firstLine="481" w:firstLineChars="200"/>
        <w:jc w:val="left"/>
        <w:rPr>
          <w:rFonts w:ascii="宋体" w:hAnsi="宋体" w:cs="宋体"/>
          <w:kern w:val="0"/>
          <w:sz w:val="24"/>
        </w:rPr>
      </w:pPr>
      <w:r>
        <w:rPr>
          <w:rFonts w:hint="eastAsia" w:ascii="宋体" w:hAnsi="宋体" w:cs="宋体"/>
          <w:b/>
          <w:kern w:val="0"/>
          <w:sz w:val="24"/>
        </w:rPr>
        <w:t>二．谈判文件</w:t>
      </w:r>
    </w:p>
    <w:p>
      <w:pPr>
        <w:kinsoku w:val="0"/>
        <w:overflowPunct w:val="0"/>
        <w:autoSpaceDE w:val="0"/>
        <w:autoSpaceDN w:val="0"/>
        <w:adjustRightInd w:val="0"/>
        <w:snapToGrid w:val="0"/>
        <w:spacing w:line="360" w:lineRule="auto"/>
        <w:ind w:firstLine="481" w:firstLineChars="200"/>
        <w:jc w:val="left"/>
        <w:rPr>
          <w:rFonts w:ascii="宋体" w:hAnsi="宋体" w:cs="宋体"/>
          <w:kern w:val="0"/>
          <w:sz w:val="24"/>
        </w:rPr>
      </w:pPr>
      <w:r>
        <w:rPr>
          <w:rFonts w:hint="eastAsia" w:ascii="宋体" w:hAnsi="宋体" w:cs="宋体"/>
          <w:b/>
          <w:kern w:val="0"/>
          <w:sz w:val="24"/>
        </w:rPr>
        <w:t>5. 谈判文件的内容</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谈判文件由下列</w:t>
      </w:r>
      <w:r>
        <w:rPr>
          <w:rFonts w:hint="eastAsia" w:ascii="宋体" w:hAnsi="宋体" w:cs="宋体"/>
          <w:b/>
          <w:kern w:val="0"/>
          <w:sz w:val="24"/>
        </w:rPr>
        <w:t>五部分</w:t>
      </w:r>
      <w:r>
        <w:rPr>
          <w:rFonts w:hint="eastAsia" w:ascii="宋体" w:hAnsi="宋体" w:cs="宋体"/>
          <w:kern w:val="0"/>
          <w:sz w:val="24"/>
        </w:rPr>
        <w:t>内容组成：</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第一部分 谈判公告；</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第二部分 报价人须知；</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第三部分 商务、技术要求；</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第四部分 合同原则（参考）；</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第五部分 报价文件格式。</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5.1  除非特殊要求，谈判文件不单独提供项目使用地的自然环境、气候条件、公用设施情况，报价人在谈判过程中可以向谈判小组进行了解。</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5.2  谈判文件未作须知明示，而又有法律、法规规定的，将对此解释为依据法律法规的规定。</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5.3  对与本项目有关的通知，采购代理机构将以书面(包括书面材料、信函、传真、电子邮件等，下同)或以在本次竞争性谈判公告刊登的媒体上发布公告的形式送达所有已登记并领取了谈判文件的潜在报价人，联系方式以潜在报价人的登记为准。因登记有误或传真线路故障导致通知延迟送达或无法送达，采购代理机构不承担责任。</w:t>
      </w:r>
    </w:p>
    <w:p>
      <w:pPr>
        <w:kinsoku w:val="0"/>
        <w:overflowPunct w:val="0"/>
        <w:autoSpaceDE w:val="0"/>
        <w:autoSpaceDN w:val="0"/>
        <w:adjustRightInd w:val="0"/>
        <w:snapToGrid w:val="0"/>
        <w:spacing w:line="360" w:lineRule="auto"/>
        <w:ind w:firstLine="481" w:firstLineChars="200"/>
        <w:jc w:val="left"/>
        <w:rPr>
          <w:rFonts w:ascii="宋体" w:hAnsi="宋体" w:cs="宋体"/>
          <w:kern w:val="0"/>
          <w:sz w:val="24"/>
        </w:rPr>
      </w:pPr>
      <w:r>
        <w:rPr>
          <w:rFonts w:hint="eastAsia" w:ascii="宋体" w:hAnsi="宋体" w:cs="宋体"/>
          <w:b/>
          <w:kern w:val="0"/>
          <w:sz w:val="24"/>
        </w:rPr>
        <w:t>6．谈判文件的澄清和修改</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bookmarkStart w:id="3" w:name="_Toc175644018"/>
      <w:r>
        <w:rPr>
          <w:rFonts w:hint="eastAsia" w:ascii="宋体" w:hAnsi="宋体" w:cs="宋体"/>
          <w:kern w:val="0"/>
          <w:sz w:val="24"/>
        </w:rPr>
        <w:t>6.1 报价人应仔细阅读和检查谈判文件的全部内容。如发现缺页或附件不全，应及时向采购人或代理机构提出，以便补齐。如有疑问，应在报价文件递交截止时间前登录“山西省政府采购网”以电子形式，要求采购人或代理机构对谈判文件予以澄清。</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6.2 谈判文件的澄清通过“山西省政府采购网”以电子形式发出，但不指明澄清问题的来源。报价人应注意及时浏览“山西省政府采购网”发出的关于本谈判文件的澄清，因报价人自身原因未及时获知澄清内容而导致的任何后果将由报价人自行承担。澄清发出的时间距报价文件递交截止时间不足3日的，并且澄清内容影响报价文件编制的，将相应延长报价文件递交截止时间。</w:t>
      </w:r>
    </w:p>
    <w:p>
      <w:pPr>
        <w:kinsoku w:val="0"/>
        <w:overflowPunct w:val="0"/>
        <w:autoSpaceDE w:val="0"/>
        <w:autoSpaceDN w:val="0"/>
        <w:adjustRightInd w:val="0"/>
        <w:snapToGrid w:val="0"/>
        <w:spacing w:line="360" w:lineRule="auto"/>
        <w:ind w:firstLine="481" w:firstLineChars="200"/>
        <w:jc w:val="left"/>
        <w:rPr>
          <w:rFonts w:ascii="宋体" w:hAnsi="宋体" w:cs="宋体"/>
          <w:kern w:val="0"/>
          <w:sz w:val="24"/>
        </w:rPr>
      </w:pPr>
      <w:r>
        <w:rPr>
          <w:rFonts w:hint="eastAsia" w:ascii="宋体" w:hAnsi="宋体" w:cs="宋体"/>
          <w:b/>
          <w:kern w:val="0"/>
          <w:sz w:val="24"/>
        </w:rPr>
        <w:t>三．报价文件</w:t>
      </w:r>
      <w:bookmarkEnd w:id="3"/>
      <w:r>
        <w:rPr>
          <w:rFonts w:hint="eastAsia" w:ascii="宋体" w:hAnsi="宋体" w:cs="宋体"/>
          <w:b/>
          <w:kern w:val="0"/>
          <w:sz w:val="24"/>
        </w:rPr>
        <w:t xml:space="preserve">     </w:t>
      </w:r>
    </w:p>
    <w:p>
      <w:pPr>
        <w:kinsoku w:val="0"/>
        <w:overflowPunct w:val="0"/>
        <w:autoSpaceDE w:val="0"/>
        <w:autoSpaceDN w:val="0"/>
        <w:adjustRightInd w:val="0"/>
        <w:snapToGrid w:val="0"/>
        <w:spacing w:line="360" w:lineRule="auto"/>
        <w:ind w:firstLine="481" w:firstLineChars="200"/>
        <w:jc w:val="left"/>
        <w:rPr>
          <w:rFonts w:ascii="宋体" w:hAnsi="宋体" w:cs="宋体"/>
          <w:kern w:val="0"/>
          <w:sz w:val="24"/>
        </w:rPr>
      </w:pPr>
      <w:r>
        <w:rPr>
          <w:rFonts w:hint="eastAsia" w:ascii="宋体" w:hAnsi="宋体" w:cs="宋体"/>
          <w:b/>
          <w:kern w:val="0"/>
          <w:sz w:val="24"/>
        </w:rPr>
        <w:t>7．报价文件的语言和计量单位</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7.1  报价人提交的报价文件（包括技术文件和资料、图纸中的说明）以及报价人与采购代理机构就有关报价的所有来往函电均应使用中文简体字。</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7.2  报价文件所使用的计量单位，应使用国家法定计量单位。</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7.3  原版为外文的证书类文件，以及由外国人做出的本人签名、外国公司的名称或外国印章等可以是外文，但应当提供中文翻译文件。</w:t>
      </w:r>
    </w:p>
    <w:p>
      <w:pPr>
        <w:kinsoku w:val="0"/>
        <w:overflowPunct w:val="0"/>
        <w:autoSpaceDE w:val="0"/>
        <w:autoSpaceDN w:val="0"/>
        <w:adjustRightInd w:val="0"/>
        <w:snapToGrid w:val="0"/>
        <w:spacing w:line="360" w:lineRule="auto"/>
        <w:ind w:firstLine="481" w:firstLineChars="200"/>
        <w:jc w:val="left"/>
        <w:rPr>
          <w:rFonts w:ascii="宋体" w:hAnsi="宋体" w:cs="宋体"/>
          <w:kern w:val="0"/>
          <w:sz w:val="24"/>
        </w:rPr>
      </w:pPr>
      <w:r>
        <w:rPr>
          <w:rFonts w:hint="eastAsia" w:ascii="宋体" w:hAnsi="宋体" w:cs="宋体"/>
          <w:b/>
          <w:kern w:val="0"/>
          <w:sz w:val="24"/>
        </w:rPr>
        <w:t>8．报价文件的组成及相关要求</w:t>
      </w:r>
    </w:p>
    <w:p>
      <w:pPr>
        <w:kinsoku w:val="0"/>
        <w:overflowPunct w:val="0"/>
        <w:autoSpaceDE w:val="0"/>
        <w:autoSpaceDN w:val="0"/>
        <w:adjustRightInd w:val="0"/>
        <w:snapToGrid w:val="0"/>
        <w:spacing w:line="360" w:lineRule="auto"/>
        <w:ind w:firstLine="480" w:firstLineChars="200"/>
        <w:jc w:val="left"/>
        <w:rPr>
          <w:rFonts w:ascii="宋体" w:hAnsi="宋体" w:cs="宋体"/>
          <w:b/>
          <w:kern w:val="0"/>
          <w:sz w:val="24"/>
          <w:u w:val="single"/>
        </w:rPr>
      </w:pPr>
      <w:r>
        <w:rPr>
          <w:rFonts w:hint="eastAsia" w:ascii="宋体" w:hAnsi="宋体" w:cs="宋体"/>
          <w:kern w:val="0"/>
          <w:sz w:val="24"/>
        </w:rPr>
        <w:t>8.1  报价文件分为商务部分、技术部分。</w:t>
      </w:r>
    </w:p>
    <w:p>
      <w:pPr>
        <w:kinsoku w:val="0"/>
        <w:overflowPunct w:val="0"/>
        <w:autoSpaceDE w:val="0"/>
        <w:autoSpaceDN w:val="0"/>
        <w:adjustRightInd w:val="0"/>
        <w:snapToGrid w:val="0"/>
        <w:spacing w:line="360" w:lineRule="auto"/>
        <w:ind w:firstLine="481" w:firstLineChars="200"/>
        <w:jc w:val="left"/>
        <w:rPr>
          <w:rFonts w:ascii="宋体" w:hAnsi="宋体" w:cs="宋体"/>
          <w:b/>
          <w:kern w:val="0"/>
          <w:sz w:val="24"/>
          <w:u w:val="single"/>
        </w:rPr>
      </w:pPr>
      <w:r>
        <w:rPr>
          <w:rFonts w:hint="eastAsia" w:ascii="宋体" w:hAnsi="宋体" w:cs="宋体"/>
          <w:b/>
          <w:kern w:val="0"/>
          <w:sz w:val="24"/>
          <w:u w:val="single"/>
        </w:rPr>
        <w:t>商务部分</w:t>
      </w:r>
      <w:r>
        <w:rPr>
          <w:rFonts w:hint="eastAsia" w:ascii="宋体" w:hAnsi="宋体" w:cs="宋体"/>
          <w:kern w:val="0"/>
          <w:sz w:val="24"/>
        </w:rPr>
        <w:t>指报价人提交的证明其有资格参加谈判的文件；</w:t>
      </w:r>
    </w:p>
    <w:p>
      <w:pPr>
        <w:kinsoku w:val="0"/>
        <w:overflowPunct w:val="0"/>
        <w:autoSpaceDE w:val="0"/>
        <w:autoSpaceDN w:val="0"/>
        <w:adjustRightInd w:val="0"/>
        <w:snapToGrid w:val="0"/>
        <w:spacing w:line="360" w:lineRule="auto"/>
        <w:ind w:firstLine="481" w:firstLineChars="200"/>
        <w:jc w:val="left"/>
        <w:rPr>
          <w:rFonts w:ascii="宋体" w:hAnsi="宋体" w:cs="宋体"/>
          <w:kern w:val="0"/>
          <w:sz w:val="24"/>
        </w:rPr>
      </w:pPr>
      <w:r>
        <w:rPr>
          <w:rFonts w:hint="eastAsia" w:ascii="宋体" w:hAnsi="宋体" w:cs="宋体"/>
          <w:b/>
          <w:kern w:val="0"/>
          <w:sz w:val="24"/>
          <w:u w:val="single"/>
        </w:rPr>
        <w:t>技术部分</w:t>
      </w:r>
      <w:r>
        <w:rPr>
          <w:rFonts w:hint="eastAsia" w:ascii="宋体" w:hAnsi="宋体" w:cs="宋体"/>
          <w:kern w:val="0"/>
          <w:sz w:val="24"/>
        </w:rPr>
        <w:t>指报价人提交证明报价货物及服务符合谈判文件规定且成交后有能力履行合同的文件；</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8.1.1  本次谈判，报价人应按本谈判文件要求商务、技术部分内容，报价人为了体现自身优势可另提供有关资料。</w:t>
      </w:r>
    </w:p>
    <w:p>
      <w:pPr>
        <w:kinsoku w:val="0"/>
        <w:overflowPunct w:val="0"/>
        <w:autoSpaceDE w:val="0"/>
        <w:autoSpaceDN w:val="0"/>
        <w:adjustRightInd w:val="0"/>
        <w:snapToGrid w:val="0"/>
        <w:spacing w:line="360" w:lineRule="auto"/>
        <w:ind w:firstLine="481" w:firstLineChars="200"/>
        <w:jc w:val="left"/>
        <w:rPr>
          <w:rFonts w:ascii="宋体" w:hAnsi="宋体" w:cs="宋体"/>
          <w:b/>
          <w:kern w:val="0"/>
          <w:sz w:val="24"/>
        </w:rPr>
      </w:pPr>
      <w:r>
        <w:rPr>
          <w:rFonts w:hint="eastAsia" w:ascii="宋体" w:hAnsi="宋体" w:cs="宋体"/>
          <w:b/>
          <w:kern w:val="0"/>
          <w:sz w:val="24"/>
        </w:rPr>
        <w:t>8.2  报价文件要求内容</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（1）商务部分：</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*响应声明书(见‘报价文件格式’)；</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*法定代表人身份证明书(见‘报价文件格式’)；</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*法定代表人授权委托书(见‘报价文件格式’)；</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*有效的营业执照副本（扫描件须加盖供应商公章）；</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*企业资质证书及项目经理执业资格证书（扫描件须加盖供应商公章）；</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*报价人具备履行合同能力的承诺(见‘报价文件格式’)；</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*基本开户许可证或基本存款账户信息（扫描件须加盖供应商公章）；</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*谈判保证金交纳凭证（扫描件须加盖供应商公章）；</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*2020年度具备审计资格的第三方出具的财务审计报告（须加盖供应商公章）；</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*报价截止日期前近半年内任意一次完税凭证（扫描件须加盖供应商公章）；</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*报价截止日期前最近一次社保缴纳凭证（扫描件须加盖供应商公章）；</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信用中国网站（www.creditchina.gov.cn）上查询投标人未列入失信被执行人和重大税收违法案件当事人名单信用结果截图和中国政府采购网（www.ccgp.gov.cn）政府采购严重违法失信行为信息记录查询截图（须加盖供应商公章）；</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*参加政府采购活动前三年内在经营活动中无重大违法记录的书面声明（见‘报价文件格式’）；</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供应商企业简况（格式自拟）（须加盖供应商公章）；</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供应商需要提供的其他商务材料（须加盖供应商公章）。</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（2）技术部分：</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*报价一览表（见‘报价文件格式’）（须加盖供应商公章）；</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*服务承诺及服务方案（须加盖供应商公章）。</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供应商认为需要提供的其他技术材料。</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（3）政府采购政策性要求部分（如适用）：</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节能产品明细表（如适用）（见“报价文件格式”）</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环境标志产品明细表（如适用）（见“报价文件格式”）</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承诺所投报的计算机预装正版操作系统，软件产品为正版软件（如适用）</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所响应信息安全产品属于《信息安全产品强制性认证目录》中的产品（如适用）（附：有效认证证书复印件，并加盖公章）</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中小企业声明函（如适用）（见“报价文件格式”）</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残疾人福利性单位声明函（如适用）（见“报价文件格式”）。</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8.3 报价文件规格幅面按照谈判文件所规定的内容顺序编制。由于编排混乱导致谈判文件被误读或查找不到，其责任应当由供应商承担。</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为方便评标，技术文件中的各项表格必须按照谈判文件第五部分格式要求制作。</w:t>
      </w:r>
    </w:p>
    <w:p>
      <w:pPr>
        <w:kinsoku w:val="0"/>
        <w:overflowPunct w:val="0"/>
        <w:autoSpaceDE w:val="0"/>
        <w:autoSpaceDN w:val="0"/>
        <w:adjustRightInd w:val="0"/>
        <w:snapToGrid w:val="0"/>
        <w:spacing w:line="360" w:lineRule="auto"/>
        <w:ind w:firstLine="481" w:firstLineChars="200"/>
        <w:jc w:val="left"/>
        <w:rPr>
          <w:rFonts w:ascii="宋体" w:hAnsi="宋体" w:cs="宋体"/>
          <w:b/>
          <w:kern w:val="0"/>
          <w:sz w:val="24"/>
        </w:rPr>
      </w:pPr>
      <w:r>
        <w:rPr>
          <w:rFonts w:hint="eastAsia" w:ascii="宋体" w:hAnsi="宋体" w:cs="宋体"/>
          <w:b/>
          <w:kern w:val="0"/>
          <w:sz w:val="24"/>
        </w:rPr>
        <w:t>8.4 投标保证金</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1、投标单位可采用电汇、银行转账等非现金方式（不收取现金、不接受个人交纳保证金）交纳投标保证金。</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2、须注明“（项目名称）保证金”（可简写）。</w:t>
      </w:r>
    </w:p>
    <w:p>
      <w:pPr>
        <w:kinsoku w:val="0"/>
        <w:overflowPunct w:val="0"/>
        <w:autoSpaceDE w:val="0"/>
        <w:autoSpaceDN w:val="0"/>
        <w:adjustRightInd w:val="0"/>
        <w:snapToGrid w:val="0"/>
        <w:spacing w:line="360" w:lineRule="auto"/>
        <w:ind w:firstLine="481" w:firstLineChars="200"/>
        <w:jc w:val="left"/>
        <w:rPr>
          <w:rFonts w:ascii="宋体" w:hAnsi="宋体" w:cs="宋体"/>
          <w:b/>
          <w:kern w:val="0"/>
          <w:sz w:val="24"/>
        </w:rPr>
      </w:pPr>
      <w:r>
        <w:rPr>
          <w:rFonts w:hint="eastAsia" w:ascii="宋体" w:hAnsi="宋体" w:cs="宋体"/>
          <w:b/>
          <w:kern w:val="0"/>
          <w:sz w:val="24"/>
        </w:rPr>
        <w:t>8.5 报价</w:t>
      </w:r>
    </w:p>
    <w:p>
      <w:pPr>
        <w:pStyle w:val="196"/>
        <w:keepNext/>
        <w:spacing w:line="360" w:lineRule="auto"/>
        <w:ind w:firstLine="480" w:firstLineChars="200"/>
        <w:jc w:val="both"/>
        <w:rPr>
          <w:rFonts w:hint="default" w:ascii="宋体" w:hAnsi="宋体" w:cs="宋体"/>
          <w:szCs w:val="24"/>
        </w:rPr>
      </w:pPr>
      <w:r>
        <w:rPr>
          <w:rFonts w:ascii="宋体" w:hAnsi="宋体" w:cs="宋体"/>
          <w:szCs w:val="24"/>
        </w:rPr>
        <w:t>所有报价均以人民币元为计算单位。只要投报了一个确定数额的总价，无论分项价格是否全部填报了相应的金额或免费字样，报价应被视为已经包含了但并不限于各项相关服务的费用。在其它情况下，由于分项报价填报不完整、不清楚或存在其它任何失误，所导致的任何不利后果均应当由供应商自行承担。</w:t>
      </w:r>
    </w:p>
    <w:p>
      <w:pPr>
        <w:kinsoku w:val="0"/>
        <w:overflowPunct w:val="0"/>
        <w:autoSpaceDE w:val="0"/>
        <w:autoSpaceDN w:val="0"/>
        <w:adjustRightInd w:val="0"/>
        <w:snapToGrid w:val="0"/>
        <w:spacing w:line="360" w:lineRule="auto"/>
        <w:ind w:firstLine="480" w:firstLineChars="200"/>
        <w:jc w:val="left"/>
        <w:rPr>
          <w:rFonts w:ascii="宋体" w:hAnsi="宋体" w:cs="宋体"/>
          <w:b/>
          <w:kern w:val="0"/>
          <w:sz w:val="24"/>
        </w:rPr>
      </w:pPr>
      <w:r>
        <w:rPr>
          <w:rFonts w:hint="eastAsia" w:ascii="宋体" w:hAnsi="宋体" w:cs="宋体"/>
          <w:kern w:val="0"/>
          <w:sz w:val="24"/>
        </w:rPr>
        <w:t>报价可以在保证质量的前提下合理低价，但低于成本价格的报价文件将被视为无效。</w:t>
      </w:r>
      <w:r>
        <w:rPr>
          <w:rFonts w:hint="eastAsia" w:ascii="宋体" w:hAnsi="宋体" w:cs="宋体"/>
          <w:b/>
          <w:kern w:val="0"/>
          <w:sz w:val="24"/>
        </w:rPr>
        <w:t>如谈判小组一致认为某个报价人的报价明显不合理或明显低于其他报价人的报价，</w:t>
      </w:r>
      <w:r>
        <w:rPr>
          <w:rFonts w:hint="eastAsia" w:ascii="宋体" w:hAnsi="宋体" w:cs="宋体"/>
          <w:kern w:val="0"/>
          <w:sz w:val="24"/>
        </w:rPr>
        <w:t>有降低服务质量、不能诚信履行的可能时，有权决定是否要求报价人在谈判现场合理的时间内提供书面说明，必要时提供相关证明材料；该报价人在规定时间内未做出解释、作出的解释不合理，不能证明其报价合理性的，</w:t>
      </w:r>
      <w:r>
        <w:rPr>
          <w:rFonts w:hint="eastAsia" w:ascii="宋体" w:hAnsi="宋体" w:cs="宋体"/>
          <w:b/>
          <w:kern w:val="0"/>
          <w:sz w:val="24"/>
        </w:rPr>
        <w:t>谈判小组有权拒绝该响应。</w:t>
      </w:r>
    </w:p>
    <w:p>
      <w:pPr>
        <w:kinsoku w:val="0"/>
        <w:overflowPunct w:val="0"/>
        <w:autoSpaceDE w:val="0"/>
        <w:autoSpaceDN w:val="0"/>
        <w:adjustRightInd w:val="0"/>
        <w:snapToGrid w:val="0"/>
        <w:spacing w:line="360" w:lineRule="auto"/>
        <w:ind w:firstLine="481" w:firstLineChars="200"/>
        <w:jc w:val="left"/>
        <w:rPr>
          <w:rFonts w:ascii="宋体" w:hAnsi="宋体" w:cs="宋体"/>
          <w:b/>
          <w:kern w:val="0"/>
          <w:sz w:val="24"/>
        </w:rPr>
      </w:pPr>
      <w:r>
        <w:rPr>
          <w:rFonts w:hint="eastAsia" w:ascii="宋体" w:hAnsi="宋体" w:cs="宋体"/>
          <w:b/>
          <w:kern w:val="0"/>
          <w:sz w:val="24"/>
        </w:rPr>
        <w:t>8.6政府采购相关政策要求</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8.6.1采购货物中如含“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属于国家强制性采购产品，必须符合最新一期《节能产品政府采购清单》的要求。</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8.6.2采购货物中含台式计算机的，属于国家强制性采购产品，台式计算机的性能参数还必须符合最新一期《环境标志产品政府采购清单》附件中的产品。</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8.6.3采购项目中如含有计算机，必须预装正版操作系统软件产品，所采购的其它软件必须为正版软件。</w:t>
      </w:r>
    </w:p>
    <w:p>
      <w:pPr>
        <w:kinsoku w:val="0"/>
        <w:overflowPunct w:val="0"/>
        <w:autoSpaceDE w:val="0"/>
        <w:autoSpaceDN w:val="0"/>
        <w:adjustRightInd w:val="0"/>
        <w:snapToGrid w:val="0"/>
        <w:spacing w:line="360" w:lineRule="auto"/>
        <w:ind w:firstLine="480" w:firstLineChars="200"/>
        <w:jc w:val="left"/>
        <w:rPr>
          <w:rFonts w:ascii="宋体" w:hAnsi="宋体" w:cs="宋体"/>
          <w:b/>
          <w:kern w:val="0"/>
          <w:sz w:val="24"/>
        </w:rPr>
      </w:pPr>
      <w:r>
        <w:rPr>
          <w:rFonts w:hint="eastAsia" w:ascii="宋体" w:hAnsi="宋体" w:cs="宋体"/>
          <w:kern w:val="0"/>
          <w:sz w:val="24"/>
        </w:rPr>
        <w:t>8.6.4采购货物中如含有财政部会同有关部门制定下发的《信息安全产品强制性认证目录》中的产品，须提供中国信息安全认证中心颁发的有效认证证书</w:t>
      </w:r>
      <w:r>
        <w:rPr>
          <w:rFonts w:hint="eastAsia" w:ascii="宋体" w:hAnsi="宋体" w:cs="宋体"/>
          <w:b/>
          <w:kern w:val="0"/>
          <w:sz w:val="24"/>
        </w:rPr>
        <w:t>。</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8.6.5中小微企业参加本项目谈判：须按照工信部联【2011】300号《中小企业划型标准规定》的标准如实填写《中小企业声明函》。经谈判小组核实有效后，对其报价给予6%的扣除。</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8.6.6监狱企业参加本项目谈判：监狱企业参加谈判视同小微企业，应当提供由省级以上监狱管理局、戒毒管理局(含新疆生产建设兵团)出具的属于监狱企业的证明文件。经谈判小组核实有效后，对其报价给予6%的扣除。</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8.6.7残疾人福利性单位参加本项目谈判：残疾人福利性单位视同小微企业，须按照财库【2017】141号《关于促进残疾人就业政府采购政策的通知》的标准填写《残疾人福利性单位声明函》。经谈判小组核实有效后，对其报价给予6%的扣除。</w:t>
      </w:r>
    </w:p>
    <w:p>
      <w:pPr>
        <w:kinsoku w:val="0"/>
        <w:overflowPunct w:val="0"/>
        <w:autoSpaceDE w:val="0"/>
        <w:autoSpaceDN w:val="0"/>
        <w:adjustRightInd w:val="0"/>
        <w:snapToGrid w:val="0"/>
        <w:spacing w:line="360" w:lineRule="auto"/>
        <w:ind w:firstLine="481" w:firstLineChars="200"/>
        <w:jc w:val="left"/>
        <w:rPr>
          <w:rFonts w:ascii="宋体" w:hAnsi="宋体" w:cs="宋体"/>
          <w:b/>
          <w:kern w:val="0"/>
          <w:sz w:val="24"/>
        </w:rPr>
      </w:pPr>
      <w:r>
        <w:rPr>
          <w:rFonts w:hint="eastAsia" w:ascii="宋体" w:hAnsi="宋体" w:cs="宋体"/>
          <w:b/>
          <w:kern w:val="0"/>
          <w:sz w:val="24"/>
        </w:rPr>
        <w:t>8.6.8报价人参加本次谈判活动，如涉及8.6.1-8.6.7条内容的要求，均须作出响应，如不涉及，可不作响应。</w:t>
      </w:r>
    </w:p>
    <w:p>
      <w:pPr>
        <w:kinsoku w:val="0"/>
        <w:overflowPunct w:val="0"/>
        <w:autoSpaceDE w:val="0"/>
        <w:autoSpaceDN w:val="0"/>
        <w:adjustRightInd w:val="0"/>
        <w:snapToGrid w:val="0"/>
        <w:spacing w:line="360" w:lineRule="auto"/>
        <w:ind w:firstLine="481" w:firstLineChars="200"/>
        <w:jc w:val="left"/>
        <w:rPr>
          <w:rFonts w:ascii="宋体" w:hAnsi="宋体" w:cs="宋体"/>
          <w:kern w:val="0"/>
          <w:sz w:val="24"/>
        </w:rPr>
      </w:pPr>
      <w:r>
        <w:rPr>
          <w:rFonts w:hint="eastAsia" w:ascii="宋体" w:hAnsi="宋体" w:cs="宋体"/>
          <w:b/>
          <w:kern w:val="0"/>
          <w:sz w:val="24"/>
        </w:rPr>
        <w:t>9．报价内容填写说明</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9.1  报价人应详细阅读谈判文件的全部内容。报价文件须对谈判文件中的内容做出实质性和完整的响应</w:t>
      </w:r>
      <w:r>
        <w:rPr>
          <w:rFonts w:hint="eastAsia" w:ascii="宋体" w:hAnsi="宋体" w:cs="宋体"/>
          <w:b/>
          <w:kern w:val="0"/>
          <w:sz w:val="24"/>
        </w:rPr>
        <w:t>。</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9.2  报价人照搬照抄谈判文件技术、商务要求，并未提供技术资料或提供资料不详的，谈判小组有权决定是否通知报价人限期进行书面解释或提供相关证明材料。若已要求，而该报价人在规定期限内未做出解释、做出的解释不合理或不能提供证明材料的，</w:t>
      </w:r>
      <w:r>
        <w:rPr>
          <w:rFonts w:hint="eastAsia" w:ascii="宋体" w:hAnsi="宋体" w:cs="宋体"/>
          <w:b/>
          <w:kern w:val="0"/>
          <w:sz w:val="24"/>
        </w:rPr>
        <w:t>谈判小组有权拒绝该报价。</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9.3  报价文件应按照谈判文件</w:t>
      </w:r>
      <w:r>
        <w:rPr>
          <w:rFonts w:hint="eastAsia" w:ascii="宋体" w:hAnsi="宋体" w:cs="宋体"/>
          <w:b/>
          <w:kern w:val="0"/>
          <w:sz w:val="24"/>
        </w:rPr>
        <w:t>第五部分</w:t>
      </w:r>
      <w:r>
        <w:rPr>
          <w:rFonts w:hint="eastAsia" w:ascii="宋体" w:hAnsi="宋体" w:cs="宋体"/>
          <w:kern w:val="0"/>
          <w:sz w:val="24"/>
        </w:rPr>
        <w:t>的要求提交，并按规定的统一格式逐项填写，不准有空项；报价人可对表格格式及内容做适当调整，但不得有实质性变更。无相应内容可填的项应填写“无”、“未测试”、“没有相应指标”等明确的回答文字</w:t>
      </w:r>
      <w:r>
        <w:rPr>
          <w:rFonts w:hint="eastAsia" w:ascii="宋体" w:hAnsi="宋体" w:cs="宋体"/>
          <w:b/>
          <w:kern w:val="0"/>
          <w:sz w:val="24"/>
        </w:rPr>
        <w:t>。</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9.4  报价一览表为在第一轮公开报价仪式上报价的内容，要求按格式统一填写，不得自行增减内容。</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9.5  报价人必须保证报价文件所提供的全部资料真实可靠，并接受谈判小组对其中任何资料进一步审查的要求。</w:t>
      </w:r>
    </w:p>
    <w:p>
      <w:pPr>
        <w:kinsoku w:val="0"/>
        <w:overflowPunct w:val="0"/>
        <w:autoSpaceDE w:val="0"/>
        <w:autoSpaceDN w:val="0"/>
        <w:adjustRightInd w:val="0"/>
        <w:snapToGrid w:val="0"/>
        <w:spacing w:line="360" w:lineRule="auto"/>
        <w:ind w:firstLine="481" w:firstLineChars="200"/>
        <w:jc w:val="left"/>
        <w:rPr>
          <w:rFonts w:ascii="宋体" w:hAnsi="宋体" w:cs="宋体"/>
          <w:kern w:val="0"/>
          <w:sz w:val="24"/>
        </w:rPr>
      </w:pPr>
      <w:r>
        <w:rPr>
          <w:rFonts w:hint="eastAsia" w:ascii="宋体" w:hAnsi="宋体" w:cs="宋体"/>
          <w:b/>
          <w:kern w:val="0"/>
          <w:sz w:val="24"/>
        </w:rPr>
        <w:t>10  报价文件的有效期：</w:t>
      </w:r>
    </w:p>
    <w:p>
      <w:pPr>
        <w:kinsoku w:val="0"/>
        <w:overflowPunct w:val="0"/>
        <w:autoSpaceDE w:val="0"/>
        <w:autoSpaceDN w:val="0"/>
        <w:adjustRightInd w:val="0"/>
        <w:snapToGrid w:val="0"/>
        <w:spacing w:line="360" w:lineRule="auto"/>
        <w:ind w:firstLine="480" w:firstLineChars="200"/>
        <w:jc w:val="left"/>
        <w:rPr>
          <w:rFonts w:ascii="宋体" w:hAnsi="宋体" w:cs="宋体"/>
          <w:b/>
          <w:kern w:val="0"/>
          <w:sz w:val="24"/>
        </w:rPr>
      </w:pPr>
      <w:r>
        <w:rPr>
          <w:rFonts w:hint="eastAsia" w:ascii="宋体" w:hAnsi="宋体" w:cs="宋体"/>
          <w:kern w:val="0"/>
          <w:sz w:val="24"/>
        </w:rPr>
        <w:t>10.1 本项目报价文件的有效期为90个日历天。</w:t>
      </w:r>
      <w:r>
        <w:rPr>
          <w:rFonts w:hint="eastAsia" w:ascii="宋体" w:hAnsi="宋体" w:cs="宋体"/>
          <w:b/>
          <w:kern w:val="0"/>
          <w:sz w:val="24"/>
        </w:rPr>
        <w:t>有效期短于该规定期限的报价将被拒绝。</w:t>
      </w:r>
    </w:p>
    <w:p>
      <w:pPr>
        <w:kinsoku w:val="0"/>
        <w:overflowPunct w:val="0"/>
        <w:autoSpaceDE w:val="0"/>
        <w:autoSpaceDN w:val="0"/>
        <w:adjustRightInd w:val="0"/>
        <w:snapToGrid w:val="0"/>
        <w:spacing w:line="360" w:lineRule="auto"/>
        <w:ind w:firstLine="481" w:firstLineChars="200"/>
        <w:jc w:val="left"/>
        <w:rPr>
          <w:rFonts w:ascii="宋体" w:hAnsi="宋体" w:cs="宋体"/>
          <w:kern w:val="0"/>
          <w:sz w:val="24"/>
        </w:rPr>
      </w:pPr>
      <w:r>
        <w:rPr>
          <w:rFonts w:hint="eastAsia" w:ascii="宋体" w:hAnsi="宋体" w:cs="宋体"/>
          <w:b/>
          <w:kern w:val="0"/>
          <w:sz w:val="24"/>
        </w:rPr>
        <w:t>11  报价文件的签署及其他规定</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bookmarkStart w:id="4" w:name="_Toc175644019"/>
      <w:r>
        <w:rPr>
          <w:rFonts w:hint="eastAsia" w:ascii="宋体" w:hAnsi="宋体" w:cs="宋体"/>
          <w:kern w:val="0"/>
          <w:sz w:val="24"/>
        </w:rPr>
        <w:t>11.1组成报价文件的各项文件均应遵守本条。</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11.2供应商在报价文件及相关文件的签订、履行、通知等事项的书面文件中的“单位盖章”、“印章”、“公章”等处均仅指与当事人名称全称相一致的电子签章，不得使用其它（如带有“专用章”等字样）的印章。</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11.3供应商应按照谈判文件要求，在每一份报价文件的要求的位置填写供应商全称并加盖电子签章，同时在该处签署法定代表人或供应商代表的电子签章。</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11.4供应商应按本谈判文件要求提交报价文件。</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（1）供应商应保证报价文件严格按照谈判文件要求签署电子签章；</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供应商对本谈判文件第五部分“报价文件格式”中提供格式的资料，必须按照样表格式要求在指定位置加盖与供应商全称相一致的电子签章并经法定代表人或供应商代表加盖电子签章，否则按无效响应文件处理。</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11.5报价文件应字迹清楚、内容齐全、不得涂改或增删。如有修改和增删，必须有供应商公章及法定代表人或其授权的供应商代表签字。</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11.6因报价文件字迹潦草或表达不清所引起的不利后果由供应商承担。</w:t>
      </w:r>
    </w:p>
    <w:p>
      <w:pPr>
        <w:kinsoku w:val="0"/>
        <w:overflowPunct w:val="0"/>
        <w:autoSpaceDE w:val="0"/>
        <w:autoSpaceDN w:val="0"/>
        <w:adjustRightInd w:val="0"/>
        <w:snapToGrid w:val="0"/>
        <w:spacing w:line="360" w:lineRule="auto"/>
        <w:ind w:firstLine="481" w:firstLineChars="200"/>
        <w:jc w:val="left"/>
        <w:rPr>
          <w:rFonts w:ascii="宋体" w:hAnsi="宋体" w:cs="宋体"/>
          <w:kern w:val="0"/>
          <w:sz w:val="24"/>
        </w:rPr>
      </w:pPr>
      <w:r>
        <w:rPr>
          <w:rFonts w:hint="eastAsia" w:ascii="宋体" w:hAnsi="宋体" w:cs="宋体"/>
          <w:b/>
          <w:kern w:val="0"/>
          <w:sz w:val="24"/>
        </w:rPr>
        <w:t>四．报价文件的递交</w:t>
      </w:r>
      <w:bookmarkEnd w:id="4"/>
      <w:r>
        <w:rPr>
          <w:rFonts w:hint="eastAsia" w:ascii="宋体" w:hAnsi="宋体" w:cs="宋体"/>
          <w:b/>
          <w:kern w:val="0"/>
          <w:sz w:val="24"/>
        </w:rPr>
        <w:t xml:space="preserve">     </w:t>
      </w:r>
    </w:p>
    <w:p>
      <w:pPr>
        <w:kinsoku w:val="0"/>
        <w:overflowPunct w:val="0"/>
        <w:autoSpaceDE w:val="0"/>
        <w:autoSpaceDN w:val="0"/>
        <w:adjustRightInd w:val="0"/>
        <w:snapToGrid w:val="0"/>
        <w:spacing w:line="360" w:lineRule="auto"/>
        <w:ind w:firstLine="481" w:firstLineChars="200"/>
        <w:jc w:val="left"/>
        <w:rPr>
          <w:rFonts w:ascii="宋体" w:hAnsi="宋体" w:cs="宋体"/>
          <w:b/>
          <w:kern w:val="0"/>
          <w:sz w:val="24"/>
        </w:rPr>
      </w:pPr>
      <w:r>
        <w:rPr>
          <w:rFonts w:hint="eastAsia" w:ascii="宋体" w:hAnsi="宋体" w:cs="宋体"/>
          <w:b/>
          <w:kern w:val="0"/>
          <w:sz w:val="24"/>
        </w:rPr>
        <w:t>12  报价文件的标记</w:t>
      </w:r>
    </w:p>
    <w:p>
      <w:pPr>
        <w:keepNext/>
        <w:tabs>
          <w:tab w:val="left" w:pos="567"/>
        </w:tabs>
        <w:overflowPunct w:val="0"/>
        <w:topLinePunct/>
        <w:autoSpaceDN w:val="0"/>
        <w:adjustRightInd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投标人须在规定时间以前上传报价文件，否则视为放弃投标，代理机构拒绝接收纸质报价文件。</w:t>
      </w:r>
    </w:p>
    <w:p>
      <w:pPr>
        <w:tabs>
          <w:tab w:val="left" w:pos="0"/>
        </w:tabs>
        <w:kinsoku w:val="0"/>
        <w:overflowPunct w:val="0"/>
        <w:autoSpaceDE w:val="0"/>
        <w:autoSpaceDN w:val="0"/>
        <w:adjustRightInd w:val="0"/>
        <w:snapToGrid w:val="0"/>
        <w:spacing w:line="360" w:lineRule="auto"/>
        <w:ind w:firstLine="481" w:firstLineChars="200"/>
        <w:jc w:val="left"/>
        <w:rPr>
          <w:rFonts w:ascii="宋体" w:hAnsi="宋体" w:cs="宋体"/>
          <w:kern w:val="0"/>
          <w:sz w:val="24"/>
        </w:rPr>
      </w:pPr>
      <w:r>
        <w:rPr>
          <w:rFonts w:hint="eastAsia" w:ascii="宋体" w:hAnsi="宋体" w:cs="宋体"/>
          <w:b/>
          <w:kern w:val="0"/>
          <w:sz w:val="24"/>
        </w:rPr>
        <w:t>13  报价截止时间：</w:t>
      </w:r>
    </w:p>
    <w:p>
      <w:pPr>
        <w:tabs>
          <w:tab w:val="left" w:pos="0"/>
        </w:tabs>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13.1  报价文件须按照谈判文件规定的时间投递。在报价截止时间以后投递的报价文件，</w:t>
      </w:r>
      <w:r>
        <w:rPr>
          <w:rFonts w:hint="eastAsia" w:ascii="宋体" w:hAnsi="宋体" w:cs="宋体"/>
          <w:b/>
          <w:kern w:val="0"/>
          <w:sz w:val="24"/>
        </w:rPr>
        <w:t>拒绝接收</w:t>
      </w:r>
      <w:r>
        <w:rPr>
          <w:rFonts w:hint="eastAsia" w:ascii="宋体" w:hAnsi="宋体" w:cs="宋体"/>
          <w:kern w:val="0"/>
          <w:sz w:val="24"/>
        </w:rPr>
        <w:t>。</w:t>
      </w:r>
    </w:p>
    <w:p>
      <w:pPr>
        <w:tabs>
          <w:tab w:val="left" w:pos="0"/>
        </w:tabs>
        <w:kinsoku w:val="0"/>
        <w:overflowPunct w:val="0"/>
        <w:autoSpaceDE w:val="0"/>
        <w:autoSpaceDN w:val="0"/>
        <w:adjustRightInd w:val="0"/>
        <w:snapToGrid w:val="0"/>
        <w:spacing w:line="360" w:lineRule="auto"/>
        <w:ind w:firstLine="481" w:firstLineChars="200"/>
        <w:jc w:val="left"/>
        <w:rPr>
          <w:rFonts w:ascii="宋体" w:hAnsi="宋体" w:cs="宋体"/>
          <w:kern w:val="0"/>
          <w:sz w:val="24"/>
        </w:rPr>
      </w:pPr>
      <w:r>
        <w:rPr>
          <w:rFonts w:hint="eastAsia" w:ascii="宋体" w:hAnsi="宋体" w:cs="宋体"/>
          <w:b/>
          <w:kern w:val="0"/>
          <w:sz w:val="24"/>
        </w:rPr>
        <w:t>14  报价文件的补充、修改和撤回</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14.1  报价人可以在报价截止时间前，对所递交的报价文件进行补充、修改或者撤回，并以书面形式通知采购代理机构，补充、修改和撤标要求须经采购代理机构签字确认，否则无效。</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14.2  在报价截止时间之后，报价人不得撤回报价。</w:t>
      </w:r>
    </w:p>
    <w:p>
      <w:pPr>
        <w:kinsoku w:val="0"/>
        <w:overflowPunct w:val="0"/>
        <w:autoSpaceDE w:val="0"/>
        <w:autoSpaceDN w:val="0"/>
        <w:adjustRightInd w:val="0"/>
        <w:snapToGrid w:val="0"/>
        <w:spacing w:line="360" w:lineRule="auto"/>
        <w:ind w:firstLine="481" w:firstLineChars="200"/>
        <w:jc w:val="left"/>
        <w:rPr>
          <w:rFonts w:ascii="宋体" w:hAnsi="宋体" w:cs="宋体"/>
          <w:kern w:val="0"/>
          <w:sz w:val="24"/>
        </w:rPr>
      </w:pPr>
      <w:r>
        <w:rPr>
          <w:rFonts w:hint="eastAsia" w:ascii="宋体" w:hAnsi="宋体" w:cs="宋体"/>
          <w:b/>
          <w:kern w:val="0"/>
          <w:sz w:val="24"/>
        </w:rPr>
        <w:t>五．谈判程序：</w:t>
      </w:r>
      <w:r>
        <w:rPr>
          <w:rFonts w:hint="eastAsia" w:ascii="宋体" w:hAnsi="宋体" w:cs="宋体"/>
          <w:kern w:val="0"/>
          <w:sz w:val="24"/>
        </w:rPr>
        <w:t>本次谈判采取一轮谈判、两轮报价方式进行。</w:t>
      </w:r>
    </w:p>
    <w:p>
      <w:pPr>
        <w:kinsoku w:val="0"/>
        <w:overflowPunct w:val="0"/>
        <w:autoSpaceDE w:val="0"/>
        <w:autoSpaceDN w:val="0"/>
        <w:adjustRightInd w:val="0"/>
        <w:snapToGrid w:val="0"/>
        <w:spacing w:line="360" w:lineRule="auto"/>
        <w:ind w:firstLine="481" w:firstLineChars="200"/>
        <w:jc w:val="left"/>
        <w:rPr>
          <w:rFonts w:ascii="宋体" w:hAnsi="宋体" w:cs="宋体"/>
          <w:kern w:val="0"/>
          <w:sz w:val="24"/>
        </w:rPr>
      </w:pPr>
      <w:r>
        <w:rPr>
          <w:rFonts w:hint="eastAsia" w:ascii="宋体" w:hAnsi="宋体" w:cs="宋体"/>
          <w:b/>
          <w:kern w:val="0"/>
          <w:sz w:val="24"/>
        </w:rPr>
        <w:t>15  第一轮公开报价</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15.1  采购代理机构按谈判文件规定的时间、地点主持谈判，采购人代表、报价人代表及有关工作人员参加。谈判小组成员不得参加开标活动。</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15.2  报价人参加谈判的代表必须在报价人签到表上签到以证明其出席。</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15.3  第一轮公开报价将当众宣读报价人名称、报价价格、书面补充、修改和撤回报价的通知以及采购机构认为适当的其他内容。</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15.4  采购代理机构将对第一轮报价做书面记录，并在第一轮公开报价后要求报价人法定代表人或报价人授权代表进行签字确认。</w:t>
      </w:r>
    </w:p>
    <w:p>
      <w:pPr>
        <w:tabs>
          <w:tab w:val="left" w:pos="1046"/>
        </w:tabs>
        <w:kinsoku w:val="0"/>
        <w:overflowPunct w:val="0"/>
        <w:autoSpaceDE w:val="0"/>
        <w:autoSpaceDN w:val="0"/>
        <w:adjustRightInd w:val="0"/>
        <w:snapToGrid w:val="0"/>
        <w:spacing w:line="360" w:lineRule="auto"/>
        <w:ind w:firstLine="481" w:firstLineChars="200"/>
        <w:jc w:val="left"/>
        <w:rPr>
          <w:rFonts w:ascii="宋体" w:hAnsi="宋体" w:cs="宋体"/>
          <w:kern w:val="0"/>
          <w:sz w:val="24"/>
        </w:rPr>
      </w:pPr>
      <w:r>
        <w:rPr>
          <w:rFonts w:hint="eastAsia" w:ascii="宋体" w:hAnsi="宋体" w:cs="宋体"/>
          <w:b/>
          <w:kern w:val="0"/>
          <w:sz w:val="24"/>
        </w:rPr>
        <w:t>16  组建谈判小组</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16.1  采购代理机构根据有关法律法规和本谈判文件的规定，结合本采购项目的特点组建谈判小组，对报价文件进行评估和比较。谈判小组人数为三人以上单数。</w:t>
      </w:r>
    </w:p>
    <w:p>
      <w:pPr>
        <w:tabs>
          <w:tab w:val="left" w:pos="1046"/>
        </w:tabs>
        <w:kinsoku w:val="0"/>
        <w:overflowPunct w:val="0"/>
        <w:autoSpaceDE w:val="0"/>
        <w:autoSpaceDN w:val="0"/>
        <w:adjustRightInd w:val="0"/>
        <w:snapToGrid w:val="0"/>
        <w:spacing w:line="360" w:lineRule="auto"/>
        <w:ind w:firstLine="481" w:firstLineChars="200"/>
        <w:jc w:val="left"/>
        <w:rPr>
          <w:rFonts w:ascii="宋体" w:hAnsi="宋体" w:cs="宋体"/>
          <w:b/>
          <w:kern w:val="0"/>
          <w:sz w:val="24"/>
        </w:rPr>
      </w:pPr>
      <w:r>
        <w:rPr>
          <w:rFonts w:hint="eastAsia" w:ascii="宋体" w:hAnsi="宋体" w:cs="宋体"/>
          <w:b/>
          <w:kern w:val="0"/>
          <w:sz w:val="24"/>
        </w:rPr>
        <w:t>17  报价文件</w:t>
      </w:r>
      <w:r>
        <w:rPr>
          <w:rFonts w:hint="eastAsia" w:ascii="宋体" w:hAnsi="宋体" w:cs="宋体"/>
          <w:b/>
          <w:bCs/>
          <w:kern w:val="0"/>
          <w:sz w:val="24"/>
        </w:rPr>
        <w:t>资格性、符合性审查</w:t>
      </w:r>
    </w:p>
    <w:p>
      <w:pPr>
        <w:kinsoku w:val="0"/>
        <w:overflowPunct w:val="0"/>
        <w:autoSpaceDE w:val="0"/>
        <w:autoSpaceDN w:val="0"/>
        <w:adjustRightInd w:val="0"/>
        <w:snapToGrid w:val="0"/>
        <w:spacing w:line="360" w:lineRule="auto"/>
        <w:ind w:firstLine="480" w:firstLineChars="200"/>
        <w:jc w:val="left"/>
        <w:rPr>
          <w:rFonts w:ascii="宋体" w:hAnsi="宋体" w:cs="宋体"/>
          <w:bCs/>
          <w:sz w:val="24"/>
        </w:rPr>
      </w:pPr>
      <w:r>
        <w:rPr>
          <w:rFonts w:hint="eastAsia" w:ascii="宋体" w:hAnsi="宋体" w:cs="宋体"/>
          <w:sz w:val="24"/>
        </w:rPr>
        <w:t xml:space="preserve">17.1  </w:t>
      </w:r>
      <w:r>
        <w:rPr>
          <w:rFonts w:hint="eastAsia" w:ascii="宋体" w:hAnsi="宋体" w:cs="宋体"/>
          <w:bCs/>
          <w:sz w:val="24"/>
        </w:rPr>
        <w:t>资格性审查。谈判小组依据法律法规和谈判文件的规定，对报价文件中的资格证明部分进行审查，以确定报价人是否具备报价资格。</w:t>
      </w:r>
    </w:p>
    <w:p>
      <w:pPr>
        <w:kinsoku w:val="0"/>
        <w:overflowPunct w:val="0"/>
        <w:autoSpaceDE w:val="0"/>
        <w:autoSpaceDN w:val="0"/>
        <w:adjustRightInd w:val="0"/>
        <w:snapToGrid w:val="0"/>
        <w:spacing w:line="360" w:lineRule="auto"/>
        <w:ind w:firstLine="480" w:firstLineChars="200"/>
        <w:jc w:val="left"/>
        <w:rPr>
          <w:rFonts w:ascii="宋体" w:hAnsi="宋体" w:cs="宋体"/>
          <w:bCs/>
          <w:sz w:val="24"/>
        </w:rPr>
      </w:pPr>
      <w:r>
        <w:rPr>
          <w:rFonts w:hint="eastAsia" w:ascii="宋体" w:hAnsi="宋体" w:cs="宋体"/>
          <w:sz w:val="24"/>
        </w:rPr>
        <w:t xml:space="preserve">17.2  </w:t>
      </w:r>
      <w:r>
        <w:rPr>
          <w:rFonts w:hint="eastAsia" w:ascii="宋体" w:hAnsi="宋体" w:cs="宋体"/>
          <w:bCs/>
          <w:sz w:val="24"/>
        </w:rPr>
        <w:t>符合性审查。谈判小组须审查每份报价文件是否实质上响应了谈判文件的要求。包括但不限于：</w:t>
      </w:r>
    </w:p>
    <w:p>
      <w:pPr>
        <w:kinsoku w:val="0"/>
        <w:overflowPunct w:val="0"/>
        <w:autoSpaceDE w:val="0"/>
        <w:autoSpaceDN w:val="0"/>
        <w:adjustRightInd w:val="0"/>
        <w:snapToGrid w:val="0"/>
        <w:spacing w:line="360" w:lineRule="auto"/>
        <w:ind w:firstLine="480" w:firstLineChars="200"/>
        <w:jc w:val="left"/>
        <w:rPr>
          <w:rFonts w:ascii="宋体" w:hAnsi="宋体" w:cs="宋体"/>
          <w:bCs/>
          <w:sz w:val="24"/>
        </w:rPr>
      </w:pPr>
      <w:r>
        <w:rPr>
          <w:rFonts w:hint="eastAsia" w:ascii="宋体" w:hAnsi="宋体" w:cs="宋体"/>
          <w:bCs/>
          <w:sz w:val="24"/>
        </w:rPr>
        <w:t>（1）报价有效期不足的；</w:t>
      </w:r>
    </w:p>
    <w:p>
      <w:pPr>
        <w:kinsoku w:val="0"/>
        <w:overflowPunct w:val="0"/>
        <w:autoSpaceDE w:val="0"/>
        <w:autoSpaceDN w:val="0"/>
        <w:adjustRightInd w:val="0"/>
        <w:snapToGrid w:val="0"/>
        <w:spacing w:line="360" w:lineRule="auto"/>
        <w:ind w:firstLine="480" w:firstLineChars="200"/>
        <w:jc w:val="left"/>
        <w:rPr>
          <w:rFonts w:ascii="宋体" w:hAnsi="宋体" w:cs="宋体"/>
          <w:bCs/>
          <w:sz w:val="24"/>
        </w:rPr>
      </w:pPr>
      <w:r>
        <w:rPr>
          <w:rFonts w:hint="eastAsia" w:ascii="宋体" w:hAnsi="宋体" w:cs="宋体"/>
          <w:bCs/>
          <w:sz w:val="24"/>
        </w:rPr>
        <w:t>（2）报价项目的报价明细、服务期限、服务内容等不满足谈判文件中的相关要求和超出采购人可接受的偏差范围的；</w:t>
      </w:r>
    </w:p>
    <w:p>
      <w:pPr>
        <w:kinsoku w:val="0"/>
        <w:overflowPunct w:val="0"/>
        <w:autoSpaceDE w:val="0"/>
        <w:autoSpaceDN w:val="0"/>
        <w:adjustRightInd w:val="0"/>
        <w:snapToGrid w:val="0"/>
        <w:spacing w:line="360" w:lineRule="auto"/>
        <w:ind w:firstLine="480" w:firstLineChars="200"/>
        <w:jc w:val="left"/>
        <w:rPr>
          <w:rFonts w:ascii="宋体" w:hAnsi="宋体" w:cs="宋体"/>
          <w:bCs/>
          <w:sz w:val="24"/>
        </w:rPr>
      </w:pPr>
      <w:r>
        <w:rPr>
          <w:rFonts w:hint="eastAsia" w:ascii="宋体" w:hAnsi="宋体" w:cs="宋体"/>
          <w:bCs/>
          <w:sz w:val="24"/>
        </w:rPr>
        <w:t>（3）未按照谈判文件规定报价的；</w:t>
      </w:r>
    </w:p>
    <w:p>
      <w:pPr>
        <w:kinsoku w:val="0"/>
        <w:overflowPunct w:val="0"/>
        <w:autoSpaceDE w:val="0"/>
        <w:autoSpaceDN w:val="0"/>
        <w:adjustRightInd w:val="0"/>
        <w:snapToGrid w:val="0"/>
        <w:spacing w:line="360" w:lineRule="auto"/>
        <w:ind w:firstLine="480" w:firstLineChars="200"/>
        <w:jc w:val="left"/>
        <w:rPr>
          <w:rFonts w:ascii="宋体" w:hAnsi="宋体" w:cs="宋体"/>
          <w:bCs/>
          <w:sz w:val="24"/>
        </w:rPr>
      </w:pPr>
      <w:r>
        <w:rPr>
          <w:rFonts w:hint="eastAsia" w:ascii="宋体" w:hAnsi="宋体" w:cs="宋体"/>
          <w:bCs/>
          <w:sz w:val="24"/>
        </w:rPr>
        <w:t>（4）不符合谈判文件中有关分包、转包规定的；</w:t>
      </w:r>
    </w:p>
    <w:p>
      <w:pPr>
        <w:kinsoku w:val="0"/>
        <w:overflowPunct w:val="0"/>
        <w:autoSpaceDE w:val="0"/>
        <w:autoSpaceDN w:val="0"/>
        <w:adjustRightInd w:val="0"/>
        <w:snapToGrid w:val="0"/>
        <w:spacing w:line="360" w:lineRule="auto"/>
        <w:ind w:firstLine="480" w:firstLineChars="200"/>
        <w:jc w:val="left"/>
        <w:rPr>
          <w:rFonts w:ascii="宋体" w:hAnsi="宋体" w:cs="宋体"/>
          <w:bCs/>
          <w:sz w:val="24"/>
        </w:rPr>
      </w:pPr>
      <w:r>
        <w:rPr>
          <w:rFonts w:hint="eastAsia" w:ascii="宋体" w:hAnsi="宋体" w:cs="宋体"/>
          <w:bCs/>
          <w:sz w:val="24"/>
        </w:rPr>
        <w:t>（5）响应文件附有采购人不能接受的条件；</w:t>
      </w:r>
    </w:p>
    <w:p>
      <w:pPr>
        <w:kinsoku w:val="0"/>
        <w:overflowPunct w:val="0"/>
        <w:autoSpaceDE w:val="0"/>
        <w:autoSpaceDN w:val="0"/>
        <w:adjustRightInd w:val="0"/>
        <w:snapToGrid w:val="0"/>
        <w:spacing w:line="360" w:lineRule="auto"/>
        <w:ind w:firstLine="480" w:firstLineChars="200"/>
        <w:jc w:val="left"/>
        <w:rPr>
          <w:rFonts w:ascii="宋体" w:hAnsi="宋体" w:cs="宋体"/>
          <w:bCs/>
          <w:sz w:val="24"/>
        </w:rPr>
      </w:pPr>
      <w:r>
        <w:rPr>
          <w:rFonts w:hint="eastAsia" w:ascii="宋体" w:hAnsi="宋体" w:cs="宋体"/>
          <w:bCs/>
          <w:sz w:val="24"/>
        </w:rPr>
        <w:t>（6）不符合谈判文件中规定的其他实质性要求。</w:t>
      </w:r>
    </w:p>
    <w:p>
      <w:pPr>
        <w:kinsoku w:val="0"/>
        <w:overflowPunct w:val="0"/>
        <w:autoSpaceDE w:val="0"/>
        <w:autoSpaceDN w:val="0"/>
        <w:adjustRightInd w:val="0"/>
        <w:snapToGrid w:val="0"/>
        <w:spacing w:line="360" w:lineRule="auto"/>
        <w:ind w:firstLine="480" w:firstLineChars="200"/>
        <w:jc w:val="left"/>
        <w:textAlignment w:val="baseline"/>
        <w:rPr>
          <w:rFonts w:ascii="宋体" w:hAnsi="宋体" w:cs="宋体"/>
          <w:sz w:val="24"/>
        </w:rPr>
      </w:pPr>
      <w:r>
        <w:rPr>
          <w:rFonts w:hint="eastAsia" w:ascii="宋体" w:hAnsi="宋体" w:cs="宋体"/>
          <w:sz w:val="24"/>
        </w:rPr>
        <w:t>17.3 实质上响应的报价是指与谈判文件的全部条款、条件和规格相符，没有重大偏离。所谓重大偏离是指服务内容、数量和服务期限等明显不能满足谈判文件的要求，或者实质上与谈判文件不一致，而且限制了采购单位的权利或报价人的义务，如果纠正这些偏离将对其他实质上响应谈判文件要求的报价人的竞争地位产生不公正的影响。</w:t>
      </w:r>
    </w:p>
    <w:p>
      <w:pPr>
        <w:kinsoku w:val="0"/>
        <w:overflowPunct w:val="0"/>
        <w:autoSpaceDE w:val="0"/>
        <w:autoSpaceDN w:val="0"/>
        <w:adjustRightInd w:val="0"/>
        <w:snapToGrid w:val="0"/>
        <w:spacing w:line="360" w:lineRule="auto"/>
        <w:ind w:firstLine="480" w:firstLineChars="200"/>
        <w:jc w:val="left"/>
        <w:textAlignment w:val="baseline"/>
        <w:rPr>
          <w:rFonts w:ascii="宋体" w:hAnsi="宋体" w:cs="宋体"/>
          <w:sz w:val="24"/>
        </w:rPr>
      </w:pPr>
      <w:r>
        <w:rPr>
          <w:rFonts w:hint="eastAsia" w:ascii="宋体" w:hAnsi="宋体" w:cs="宋体"/>
          <w:sz w:val="24"/>
        </w:rPr>
        <w:t>17.4 重大偏离不允许在开标后修正，但</w:t>
      </w:r>
      <w:r>
        <w:rPr>
          <w:rFonts w:hint="eastAsia" w:ascii="宋体" w:hAnsi="宋体" w:cs="宋体"/>
          <w:bCs/>
          <w:sz w:val="24"/>
        </w:rPr>
        <w:t>谈判小组</w:t>
      </w:r>
      <w:r>
        <w:rPr>
          <w:rFonts w:hint="eastAsia" w:ascii="宋体" w:hAnsi="宋体" w:cs="宋体"/>
          <w:sz w:val="24"/>
        </w:rPr>
        <w:t>将允许修正报价中不构成重大偏离、微小的、非正规、不一致或不规则的地方，而且这些修正不会对其他实质上响应谈判文件要求的报价人的竞争地位产生不公正的影响。</w:t>
      </w:r>
    </w:p>
    <w:p>
      <w:pPr>
        <w:kinsoku w:val="0"/>
        <w:overflowPunct w:val="0"/>
        <w:autoSpaceDE w:val="0"/>
        <w:autoSpaceDN w:val="0"/>
        <w:adjustRightInd w:val="0"/>
        <w:snapToGrid w:val="0"/>
        <w:spacing w:line="360" w:lineRule="auto"/>
        <w:ind w:firstLine="480" w:firstLineChars="200"/>
        <w:jc w:val="left"/>
        <w:textAlignment w:val="baseline"/>
        <w:rPr>
          <w:rFonts w:ascii="宋体" w:hAnsi="宋体" w:cs="宋体"/>
          <w:sz w:val="24"/>
        </w:rPr>
      </w:pPr>
      <w:r>
        <w:rPr>
          <w:rFonts w:hint="eastAsia" w:ascii="宋体" w:hAnsi="宋体" w:cs="宋体"/>
          <w:sz w:val="24"/>
        </w:rPr>
        <w:t>17.5 如果报价文件实质上没有响应谈判文件的要求，将作为无效处理，报价人不得再对报价文件进行任何修正从而使其成为实质上响应的。</w:t>
      </w:r>
    </w:p>
    <w:p>
      <w:pPr>
        <w:kinsoku w:val="0"/>
        <w:overflowPunct w:val="0"/>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 xml:space="preserve">17.6 </w:t>
      </w:r>
      <w:r>
        <w:rPr>
          <w:rFonts w:hint="eastAsia" w:ascii="宋体" w:hAnsi="宋体" w:cs="宋体"/>
          <w:bCs/>
          <w:sz w:val="24"/>
        </w:rPr>
        <w:t>谈判小组只根据报价文件本身的内容来</w:t>
      </w:r>
      <w:r>
        <w:rPr>
          <w:rFonts w:hint="eastAsia" w:ascii="宋体" w:hAnsi="宋体" w:cs="宋体"/>
          <w:sz w:val="24"/>
        </w:rPr>
        <w:t>判定报价文件的响应性，而不寻求外部的证据。报价人不得通过修正或撤销不符合要求的偏离或保留从而使其报价文件成为实质性响应的报价。</w:t>
      </w:r>
    </w:p>
    <w:p>
      <w:pPr>
        <w:kinsoku w:val="0"/>
        <w:overflowPunct w:val="0"/>
        <w:autoSpaceDE w:val="0"/>
        <w:autoSpaceDN w:val="0"/>
        <w:adjustRightInd w:val="0"/>
        <w:snapToGrid w:val="0"/>
        <w:spacing w:line="360" w:lineRule="auto"/>
        <w:ind w:firstLine="480" w:firstLineChars="200"/>
        <w:jc w:val="left"/>
        <w:rPr>
          <w:rFonts w:ascii="宋体" w:hAnsi="宋体" w:cs="宋体"/>
          <w:sz w:val="24"/>
          <w:shd w:val="clear" w:color="auto" w:fill="FFFFFF"/>
        </w:rPr>
      </w:pPr>
      <w:r>
        <w:rPr>
          <w:rFonts w:hint="eastAsia" w:ascii="宋体" w:hAnsi="宋体" w:cs="宋体"/>
          <w:sz w:val="24"/>
        </w:rPr>
        <w:t>17.7报价文件有下列情形之一的，按照无效报价处理：</w:t>
      </w:r>
    </w:p>
    <w:p>
      <w:pPr>
        <w:kinsoku w:val="0"/>
        <w:overflowPunct w:val="0"/>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（1）有两个或两个以上不同的报价，且未注明何者有效的；</w:t>
      </w:r>
    </w:p>
    <w:p>
      <w:pPr>
        <w:kinsoku w:val="0"/>
        <w:overflowPunct w:val="0"/>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（2）报价人的法人代表或其授权委托人未参加谈判会议的；</w:t>
      </w:r>
    </w:p>
    <w:p>
      <w:pPr>
        <w:kinsoku w:val="0"/>
        <w:overflowPunct w:val="0"/>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（3）报价文件未按规定填写，内容不全的；</w:t>
      </w:r>
    </w:p>
    <w:p>
      <w:pPr>
        <w:kinsoku w:val="0"/>
        <w:overflowPunct w:val="0"/>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（4）报价文件未加盖报价人公章及报价人法定代表人或其授权委托人签字盖章的，或者报价人法定代表人的授权委托人没有合法、有效的授权委托书的；</w:t>
      </w:r>
    </w:p>
    <w:p>
      <w:pPr>
        <w:kinsoku w:val="0"/>
        <w:overflowPunct w:val="0"/>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（5）报价文件的完成期限不满足谈判文件规定完成期限的；</w:t>
      </w:r>
    </w:p>
    <w:p>
      <w:pPr>
        <w:kinsoku w:val="0"/>
        <w:overflowPunct w:val="0"/>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（6）报价文件未标明完成地点的；</w:t>
      </w:r>
    </w:p>
    <w:p>
      <w:pPr>
        <w:kinsoku w:val="0"/>
        <w:overflowPunct w:val="0"/>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（7）报价文件附有不能接受的条件的。</w:t>
      </w:r>
    </w:p>
    <w:p>
      <w:pPr>
        <w:kinsoku w:val="0"/>
        <w:overflowPunct w:val="0"/>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17.8 报价文件中明显的文字和计算错误，按下列原则修正：</w:t>
      </w:r>
    </w:p>
    <w:p>
      <w:pPr>
        <w:kinsoku w:val="0"/>
        <w:overflowPunct w:val="0"/>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（1）报价文件中报价一览表内容与报价文件中相应内容不一致的，以报价一览表为准；</w:t>
      </w:r>
    </w:p>
    <w:p>
      <w:pPr>
        <w:kinsoku w:val="0"/>
        <w:overflowPunct w:val="0"/>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（2）大写金额和小写金额不一致的，以大写金额为准；</w:t>
      </w:r>
    </w:p>
    <w:p>
      <w:pPr>
        <w:kinsoku w:val="0"/>
        <w:overflowPunct w:val="0"/>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（3）单价金额小数点或者百分比有明显错位的，以报价一览表的总价为准，并修改单价；</w:t>
      </w:r>
    </w:p>
    <w:p>
      <w:pPr>
        <w:kinsoku w:val="0"/>
        <w:overflowPunct w:val="0"/>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（4）总价金额与按单价汇总金额不一致的，以单价金额计算结果为准。</w:t>
      </w:r>
    </w:p>
    <w:p>
      <w:pPr>
        <w:kinsoku w:val="0"/>
        <w:overflowPunct w:val="0"/>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（5）按上述原则调整后的价格为评审价格，对报价人具有约束力。如果报价人不接受按上述原则修正后的价格，其报价将作为无效报价处理。</w:t>
      </w:r>
    </w:p>
    <w:p>
      <w:pPr>
        <w:kinsoku w:val="0"/>
        <w:overflowPunct w:val="0"/>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17.9 谈判小组审查完报价文件之后，应该对审核情况做评审意见，资格性审核合格的为合格报价人，未通过资格性审核的报价人不再进行谈判，取消其谈判资格。</w:t>
      </w:r>
    </w:p>
    <w:p>
      <w:pPr>
        <w:kinsoku w:val="0"/>
        <w:overflowPunct w:val="0"/>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kern w:val="0"/>
          <w:sz w:val="24"/>
        </w:rPr>
        <w:t>17.10</w:t>
      </w:r>
      <w:r>
        <w:rPr>
          <w:rFonts w:hint="eastAsia" w:ascii="宋体" w:hAnsi="宋体" w:cs="宋体"/>
          <w:sz w:val="24"/>
        </w:rPr>
        <w:t>在谈判过程中，谈判小组可以根据谈判文件和谈判情况实质性变动采购需求中的技术、服务要求以及合同草案条款，但不得变动谈判文件中的其他内容。实质性变动的内容，须经采购人代表确认。</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17.11对谈判文件作出的实质性变动是谈判文件的有效组成部分，谈判小组应当及时以书面形式同时通知所有参加谈判的供应商。</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17.12报价人应当按照谈判文件的变动情况和谈判小组的要求重新提交报价文件，并由其法定代表人或授权代表签字或者加盖公章。由授权代表签字的，应当附法定代表人授权书。供应商为自然人的，应当由本人签字并附身份证明。</w:t>
      </w:r>
    </w:p>
    <w:p>
      <w:pPr>
        <w:kinsoku w:val="0"/>
        <w:overflowPunct w:val="0"/>
        <w:autoSpaceDE w:val="0"/>
        <w:autoSpaceDN w:val="0"/>
        <w:adjustRightInd w:val="0"/>
        <w:snapToGrid w:val="0"/>
        <w:spacing w:line="360" w:lineRule="auto"/>
        <w:ind w:firstLine="481" w:firstLineChars="200"/>
        <w:jc w:val="left"/>
        <w:rPr>
          <w:rFonts w:ascii="宋体" w:hAnsi="宋体" w:cs="宋体"/>
          <w:b/>
          <w:kern w:val="0"/>
          <w:sz w:val="24"/>
        </w:rPr>
      </w:pPr>
      <w:bookmarkStart w:id="5" w:name="_Toc489509248"/>
      <w:r>
        <w:rPr>
          <w:rFonts w:hint="eastAsia" w:ascii="宋体" w:hAnsi="宋体" w:cs="宋体"/>
          <w:b/>
          <w:kern w:val="0"/>
          <w:sz w:val="24"/>
        </w:rPr>
        <w:t>18 谈判（商务、技术谈判）</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18.1谈判小组专家依据谈判文件对已通过资格性审核的各报价文件进行审核，在审核后由谈判小组组长主持，归纳各专家审核意见，形成谈判要点。</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18.2谈判小组按照各报价人签到顺序，与各报价人分别进行谈判（商务、技术谈判）。具体步骤为：</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（1）报价人向谈判小组作商务、技术陈述；</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 xml:space="preserve">报价人须结合谈判文件技术要求，对所报价项目的交货期、质量保证、服务方案及报价组成等向谈判小组专家进行陈述； </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（2）谈判小组专家依据谈判要点，结合专家书面审核意见和报价人技术陈述情况，与报价人进行商务、技术谈判；</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（3）谈判后，报价人根据谈判小组要求，对原报价的商务、技术参数进行修正，并做书面承诺。</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18.3谈判结束后，由谈判小组组长主持，结合谈判整体情况，对采购项目的商务、技术要求进行统一调整，并将调整意见通知所有参与谈判的报价人，并要求报价人做出书面响应承诺。</w:t>
      </w:r>
    </w:p>
    <w:p>
      <w:pPr>
        <w:kinsoku w:val="0"/>
        <w:overflowPunct w:val="0"/>
        <w:autoSpaceDE w:val="0"/>
        <w:autoSpaceDN w:val="0"/>
        <w:adjustRightInd w:val="0"/>
        <w:snapToGrid w:val="0"/>
        <w:spacing w:line="360" w:lineRule="auto"/>
        <w:ind w:firstLine="481" w:firstLineChars="200"/>
        <w:jc w:val="left"/>
        <w:rPr>
          <w:rFonts w:ascii="宋体" w:hAnsi="宋体" w:cs="宋体"/>
          <w:kern w:val="0"/>
          <w:sz w:val="24"/>
        </w:rPr>
      </w:pPr>
      <w:r>
        <w:rPr>
          <w:rFonts w:hint="eastAsia" w:ascii="宋体" w:hAnsi="宋体" w:cs="宋体"/>
          <w:b/>
          <w:bCs/>
          <w:kern w:val="0"/>
          <w:sz w:val="24"/>
        </w:rPr>
        <w:t>19  第二轮报价（最终报价）</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19.1各报价人以技术、商务谈判后的书面承诺为基础，进行第二轮即最终报价；</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19.2 第二轮报价采用电子报价方式做出，报价人须按照采购机构确定的最终报价时间统一报出；</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19.3第二轮报价即最终报价为不公开报价，不再向任何报价人公布报价情况。</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19.4报价人进行第二轮报价（最终报价）时只报总价。</w:t>
      </w:r>
    </w:p>
    <w:p>
      <w:pPr>
        <w:kinsoku w:val="0"/>
        <w:overflowPunct w:val="0"/>
        <w:autoSpaceDE w:val="0"/>
        <w:autoSpaceDN w:val="0"/>
        <w:adjustRightInd w:val="0"/>
        <w:snapToGrid w:val="0"/>
        <w:spacing w:line="360" w:lineRule="auto"/>
        <w:ind w:firstLine="481" w:firstLineChars="200"/>
        <w:jc w:val="left"/>
        <w:rPr>
          <w:rFonts w:ascii="宋体" w:hAnsi="宋体" w:cs="宋体"/>
          <w:kern w:val="0"/>
          <w:sz w:val="24"/>
        </w:rPr>
      </w:pPr>
      <w:r>
        <w:rPr>
          <w:rFonts w:hint="eastAsia" w:ascii="宋体" w:hAnsi="宋体" w:cs="宋体"/>
          <w:b/>
          <w:kern w:val="0"/>
          <w:sz w:val="24"/>
        </w:rPr>
        <w:t>20 报价的澄清</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最终报价结束后，采购代理机构将最终报价情况向谈判小组通报。谈判小组须对各报价人的最终报价进行合理性审核，如谈判小组一致认为某个报价人的最终报价明显不合理，有降低质量、不能诚信履行的可能时，谈判小组有权决定是否通知报价人限期进行书面解释或提供相关证明材料。若已要求，而该报价人在规定期限内未做出解释、做出的解释不合理或不能提供证明材料的，谈判小组有权拒绝该报价。</w:t>
      </w:r>
    </w:p>
    <w:p>
      <w:pPr>
        <w:kinsoku w:val="0"/>
        <w:overflowPunct w:val="0"/>
        <w:autoSpaceDE w:val="0"/>
        <w:autoSpaceDN w:val="0"/>
        <w:adjustRightInd w:val="0"/>
        <w:snapToGrid w:val="0"/>
        <w:spacing w:line="360" w:lineRule="auto"/>
        <w:ind w:firstLine="481" w:firstLineChars="200"/>
        <w:jc w:val="left"/>
        <w:rPr>
          <w:rFonts w:ascii="宋体" w:hAnsi="宋体" w:cs="宋体"/>
          <w:kern w:val="0"/>
          <w:sz w:val="24"/>
        </w:rPr>
      </w:pPr>
      <w:r>
        <w:rPr>
          <w:rFonts w:hint="eastAsia" w:ascii="宋体" w:hAnsi="宋体" w:cs="宋体"/>
          <w:b/>
          <w:kern w:val="0"/>
          <w:sz w:val="24"/>
        </w:rPr>
        <w:t>21 确定成交供应商</w:t>
      </w:r>
    </w:p>
    <w:p>
      <w:pPr>
        <w:kinsoku w:val="0"/>
        <w:overflowPunct w:val="0"/>
        <w:autoSpaceDE w:val="0"/>
        <w:autoSpaceDN w:val="0"/>
        <w:adjustRightInd w:val="0"/>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1、项目由谈判小组根据质量和服务均能满足采购文件实质性响应要求且最后报价最低的原则确定成交供应商。</w:t>
      </w:r>
    </w:p>
    <w:p>
      <w:pPr>
        <w:kinsoku w:val="0"/>
        <w:overflowPunct w:val="0"/>
        <w:autoSpaceDE w:val="0"/>
        <w:autoSpaceDN w:val="0"/>
        <w:adjustRightInd w:val="0"/>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 xml:space="preserve"> 2、采购结果由采购人代表签名确认。采购人未确定成交供应商且在规定时间内不提出异议的，视为默认。</w:t>
      </w:r>
    </w:p>
    <w:p>
      <w:pPr>
        <w:kinsoku w:val="0"/>
        <w:overflowPunct w:val="0"/>
        <w:autoSpaceDE w:val="0"/>
        <w:autoSpaceDN w:val="0"/>
        <w:adjustRightInd w:val="0"/>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 xml:space="preserve"> 3、采购结果经采购人确认后，代理机构将于2个工作日内在山西省政府采购网上发布成交公告，并向成交方签发书面或电子《成交通知书》。</w:t>
      </w:r>
    </w:p>
    <w:p>
      <w:pPr>
        <w:kinsoku w:val="0"/>
        <w:overflowPunct w:val="0"/>
        <w:autoSpaceDE w:val="0"/>
        <w:autoSpaceDN w:val="0"/>
        <w:adjustRightInd w:val="0"/>
        <w:snapToGrid w:val="0"/>
        <w:spacing w:line="360" w:lineRule="auto"/>
        <w:ind w:firstLine="481" w:firstLineChars="200"/>
        <w:jc w:val="left"/>
        <w:rPr>
          <w:rFonts w:ascii="宋体" w:hAnsi="宋体" w:cs="宋体"/>
          <w:kern w:val="0"/>
          <w:sz w:val="24"/>
        </w:rPr>
      </w:pPr>
      <w:r>
        <w:rPr>
          <w:rFonts w:hint="eastAsia" w:ascii="宋体" w:hAnsi="宋体" w:cs="宋体"/>
          <w:b/>
          <w:kern w:val="0"/>
          <w:sz w:val="24"/>
        </w:rPr>
        <w:t>22 谈判过程保密</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22.1 谈判开始之后，直到授予成交人合同止，凡是属于审查、澄清、评价和比较报价的有关资料以及授标意向等，均不得向报价人或其他与评审无关的人员透露。</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22.2 在谈判期间，报价人企图影响采购代理机构或谈判小组的任何活动，将导致报价被拒绝，并由其承担相应的法律责任。</w:t>
      </w:r>
    </w:p>
    <w:p>
      <w:pPr>
        <w:kinsoku w:val="0"/>
        <w:overflowPunct w:val="0"/>
        <w:autoSpaceDE w:val="0"/>
        <w:autoSpaceDN w:val="0"/>
        <w:adjustRightInd w:val="0"/>
        <w:snapToGrid w:val="0"/>
        <w:spacing w:line="360" w:lineRule="auto"/>
        <w:ind w:firstLine="481" w:firstLineChars="200"/>
        <w:jc w:val="left"/>
        <w:rPr>
          <w:rFonts w:ascii="宋体" w:hAnsi="宋体" w:cs="宋体"/>
          <w:kern w:val="0"/>
          <w:sz w:val="24"/>
        </w:rPr>
      </w:pPr>
      <w:r>
        <w:rPr>
          <w:rFonts w:hint="eastAsia" w:ascii="宋体" w:hAnsi="宋体" w:cs="宋体"/>
          <w:b/>
          <w:kern w:val="0"/>
          <w:sz w:val="24"/>
        </w:rPr>
        <w:t>23 关于报价人瑕疵滞后发现的处理规则</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无论基于何种原因，各项本应作拒绝报价处理的情形，即便未被及时发现而使该报价人进入初审、详细评审或其它后续程序，包括已经签约的情形。一旦被发现存在上述情形，</w:t>
      </w:r>
      <w:r>
        <w:rPr>
          <w:rFonts w:hint="eastAsia" w:ascii="宋体" w:hAnsi="宋体" w:cs="宋体"/>
          <w:b/>
          <w:kern w:val="0"/>
          <w:sz w:val="24"/>
        </w:rPr>
        <w:t>采购代理机构均有权决定取消该报价人的此前评议结果，或决定对该报价予以拒绝，并有权采取相应的补救及纠正措施。</w:t>
      </w:r>
    </w:p>
    <w:p>
      <w:pPr>
        <w:kinsoku w:val="0"/>
        <w:overflowPunct w:val="0"/>
        <w:autoSpaceDE w:val="0"/>
        <w:autoSpaceDN w:val="0"/>
        <w:adjustRightInd w:val="0"/>
        <w:snapToGrid w:val="0"/>
        <w:spacing w:line="360" w:lineRule="auto"/>
        <w:ind w:firstLine="481" w:firstLineChars="200"/>
        <w:jc w:val="left"/>
        <w:rPr>
          <w:rFonts w:ascii="宋体" w:hAnsi="宋体" w:cs="宋体"/>
          <w:kern w:val="0"/>
          <w:sz w:val="24"/>
        </w:rPr>
      </w:pPr>
      <w:bookmarkStart w:id="6" w:name="_Toc175644022"/>
      <w:r>
        <w:rPr>
          <w:rFonts w:hint="eastAsia" w:ascii="宋体" w:hAnsi="宋体" w:cs="宋体"/>
          <w:b/>
          <w:kern w:val="0"/>
          <w:sz w:val="24"/>
        </w:rPr>
        <w:t>六、签订合同</w:t>
      </w:r>
      <w:bookmarkEnd w:id="6"/>
    </w:p>
    <w:p>
      <w:pPr>
        <w:kinsoku w:val="0"/>
        <w:overflowPunct w:val="0"/>
        <w:autoSpaceDE w:val="0"/>
        <w:autoSpaceDN w:val="0"/>
        <w:adjustRightInd w:val="0"/>
        <w:snapToGrid w:val="0"/>
        <w:spacing w:line="360" w:lineRule="auto"/>
        <w:ind w:firstLine="481" w:firstLineChars="200"/>
        <w:jc w:val="left"/>
        <w:rPr>
          <w:rFonts w:ascii="宋体" w:hAnsi="宋体" w:cs="宋体"/>
          <w:kern w:val="0"/>
          <w:sz w:val="24"/>
        </w:rPr>
      </w:pPr>
      <w:r>
        <w:rPr>
          <w:rFonts w:hint="eastAsia" w:ascii="宋体" w:hAnsi="宋体" w:cs="宋体"/>
          <w:b/>
          <w:kern w:val="0"/>
          <w:sz w:val="24"/>
        </w:rPr>
        <w:t>24 成交通知</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24.1 成交人确定后,采购代理机构将在刊登本次谈判公告的媒体上发布成交公告，并以书面形式向成交人发出成交通知书，但该成交结果的有效性不依赖于未成交的报价人是否知道成交结果。成交通知书对采购人和成交人具有同等法律效力。成交通知书发出以后，采购人改变成交结果或者成交供应商 放弃成交，应当承担相应的法律责任。</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24.2 未成交的报价人可以向采购代理机构询问自身未通过资格审查的原因和自身评审得分、排序。采购代理机构不作其他事项的解释。</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24.3 成交通知书是合同的组成部分。</w:t>
      </w:r>
    </w:p>
    <w:p>
      <w:pPr>
        <w:kinsoku w:val="0"/>
        <w:overflowPunct w:val="0"/>
        <w:autoSpaceDE w:val="0"/>
        <w:autoSpaceDN w:val="0"/>
        <w:adjustRightInd w:val="0"/>
        <w:snapToGrid w:val="0"/>
        <w:spacing w:line="360" w:lineRule="auto"/>
        <w:ind w:firstLine="481" w:firstLineChars="200"/>
        <w:jc w:val="left"/>
        <w:rPr>
          <w:rFonts w:ascii="宋体" w:hAnsi="宋体" w:cs="宋体"/>
          <w:kern w:val="0"/>
          <w:sz w:val="24"/>
        </w:rPr>
      </w:pPr>
      <w:r>
        <w:rPr>
          <w:rFonts w:hint="eastAsia" w:ascii="宋体" w:hAnsi="宋体" w:cs="宋体"/>
          <w:b/>
          <w:kern w:val="0"/>
          <w:sz w:val="24"/>
        </w:rPr>
        <w:t>25 成交服务费</w:t>
      </w:r>
    </w:p>
    <w:p>
      <w:pPr>
        <w:tabs>
          <w:tab w:val="left" w:pos="737"/>
        </w:tabs>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bookmarkStart w:id="7" w:name="_Toc489430981"/>
      <w:bookmarkStart w:id="8" w:name="_Toc494736844"/>
      <w:bookmarkStart w:id="9" w:name="_Toc421891963"/>
      <w:bookmarkStart w:id="10" w:name="_Toc421891904"/>
      <w:r>
        <w:rPr>
          <w:rFonts w:hint="eastAsia" w:ascii="宋体" w:hAnsi="宋体" w:cs="宋体"/>
          <w:kern w:val="0"/>
          <w:sz w:val="24"/>
        </w:rPr>
        <w:t>25.1服务费金额按照国家发改委“计价格[2002]1980号”文件规定收取。具体标准如下：</w:t>
      </w:r>
      <w:bookmarkEnd w:id="7"/>
      <w:bookmarkEnd w:id="8"/>
    </w:p>
    <w:tbl>
      <w:tblPr>
        <w:tblStyle w:val="30"/>
        <w:tblW w:w="4583" w:type="pct"/>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6"/>
        <w:gridCol w:w="2698"/>
        <w:gridCol w:w="2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666"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ind w:firstLine="480" w:firstLineChars="200"/>
              <w:jc w:val="left"/>
              <w:outlineLvl w:val="0"/>
              <w:rPr>
                <w:rFonts w:ascii="宋体" w:hAnsi="宋体" w:cs="宋体"/>
                <w:sz w:val="24"/>
              </w:rPr>
            </w:pPr>
            <w:bookmarkStart w:id="11" w:name="_Toc489430982"/>
            <w:bookmarkStart w:id="12" w:name="_Toc421891964"/>
            <w:bookmarkStart w:id="13" w:name="_Toc421891965" w:colFirst="1" w:colLast="1"/>
            <w:bookmarkStart w:id="14" w:name="_Toc421891905"/>
            <w:bookmarkStart w:id="15" w:name="_Toc421891906" w:colFirst="1" w:colLast="1"/>
            <w:r>
              <w:rPr>
                <w:rFonts w:hint="eastAsia" w:ascii="宋体" w:hAnsi="宋体" w:cs="宋体"/>
                <w:sz w:val="24"/>
              </w:rPr>
              <w:t>成交金额(万元)</w:t>
            </w:r>
            <w:bookmarkEnd w:id="11"/>
          </w:p>
        </w:tc>
        <w:tc>
          <w:tcPr>
            <w:tcW w:w="1667"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ind w:firstLine="480" w:firstLineChars="200"/>
              <w:jc w:val="left"/>
              <w:outlineLvl w:val="0"/>
              <w:rPr>
                <w:rFonts w:ascii="宋体" w:hAnsi="宋体" w:cs="宋体"/>
                <w:sz w:val="24"/>
              </w:rPr>
            </w:pPr>
            <w:bookmarkStart w:id="16" w:name="_Toc489430983"/>
            <w:r>
              <w:rPr>
                <w:rFonts w:hint="eastAsia" w:ascii="宋体" w:hAnsi="宋体" w:cs="宋体"/>
                <w:sz w:val="24"/>
              </w:rPr>
              <w:t>货物</w:t>
            </w:r>
            <w:bookmarkEnd w:id="16"/>
            <w:r>
              <w:rPr>
                <w:rFonts w:hint="eastAsia" w:ascii="宋体" w:hAnsi="宋体" w:cs="宋体"/>
                <w:sz w:val="24"/>
              </w:rPr>
              <w:t>项目</w:t>
            </w:r>
          </w:p>
        </w:tc>
        <w:tc>
          <w:tcPr>
            <w:tcW w:w="1667" w:type="pct"/>
            <w:tcBorders>
              <w:top w:val="single" w:color="auto" w:sz="4" w:space="0"/>
              <w:left w:val="single" w:color="auto" w:sz="4" w:space="0"/>
              <w:bottom w:val="single" w:color="auto" w:sz="4" w:space="0"/>
              <w:right w:val="single" w:color="auto" w:sz="4" w:space="0"/>
            </w:tcBorders>
          </w:tcPr>
          <w:p>
            <w:pPr>
              <w:kinsoku w:val="0"/>
              <w:overflowPunct w:val="0"/>
              <w:autoSpaceDE w:val="0"/>
              <w:autoSpaceDN w:val="0"/>
              <w:adjustRightInd w:val="0"/>
              <w:snapToGrid w:val="0"/>
              <w:spacing w:line="360" w:lineRule="auto"/>
              <w:ind w:firstLine="480" w:firstLineChars="200"/>
              <w:jc w:val="left"/>
              <w:outlineLvl w:val="0"/>
              <w:rPr>
                <w:rFonts w:ascii="宋体" w:hAnsi="宋体" w:cs="宋体"/>
                <w:sz w:val="24"/>
              </w:rPr>
            </w:pPr>
            <w:r>
              <w:rPr>
                <w:rFonts w:hint="eastAsia" w:ascii="宋体" w:hAnsi="宋体" w:cs="宋体"/>
                <w:sz w:val="24"/>
              </w:rPr>
              <w:t>服务项目</w:t>
            </w:r>
          </w:p>
        </w:tc>
      </w:tr>
      <w:bookmarkEnd w:id="12"/>
      <w:bookmarkEnd w:id="13"/>
      <w:bookmarkEnd w:id="14"/>
      <w:bookmark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666"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ind w:firstLine="480" w:firstLineChars="200"/>
              <w:jc w:val="left"/>
              <w:outlineLvl w:val="0"/>
              <w:rPr>
                <w:rFonts w:ascii="宋体" w:hAnsi="宋体" w:cs="宋体"/>
                <w:sz w:val="24"/>
              </w:rPr>
            </w:pPr>
            <w:bookmarkStart w:id="17" w:name="_Toc489430984"/>
            <w:bookmarkStart w:id="18" w:name="_Toc421891908" w:colFirst="1" w:colLast="1"/>
            <w:bookmarkStart w:id="19" w:name="_Toc421891967" w:colFirst="1" w:colLast="1"/>
            <w:r>
              <w:rPr>
                <w:rFonts w:hint="eastAsia" w:ascii="宋体" w:hAnsi="宋体" w:cs="宋体"/>
                <w:sz w:val="24"/>
              </w:rPr>
              <w:t>1</w:t>
            </w:r>
            <w:bookmarkStart w:id="20" w:name="_Toc421891966"/>
            <w:bookmarkStart w:id="21" w:name="_Toc421891907"/>
            <w:r>
              <w:rPr>
                <w:rFonts w:hint="eastAsia" w:ascii="宋体" w:hAnsi="宋体" w:cs="宋体"/>
                <w:sz w:val="24"/>
              </w:rPr>
              <w:t>00以下</w:t>
            </w:r>
            <w:bookmarkEnd w:id="17"/>
          </w:p>
        </w:tc>
        <w:tc>
          <w:tcPr>
            <w:tcW w:w="1667"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ind w:firstLine="480" w:firstLineChars="200"/>
              <w:jc w:val="left"/>
              <w:outlineLvl w:val="0"/>
              <w:rPr>
                <w:rFonts w:ascii="宋体" w:hAnsi="宋体" w:cs="宋体"/>
                <w:sz w:val="24"/>
              </w:rPr>
            </w:pPr>
            <w:bookmarkStart w:id="22" w:name="_Toc489430985"/>
            <w:r>
              <w:rPr>
                <w:rFonts w:hint="eastAsia" w:ascii="宋体" w:hAnsi="宋体" w:cs="宋体"/>
                <w:sz w:val="24"/>
              </w:rPr>
              <w:t>1.5%</w:t>
            </w:r>
            <w:bookmarkEnd w:id="22"/>
          </w:p>
        </w:tc>
        <w:tc>
          <w:tcPr>
            <w:tcW w:w="1667" w:type="pct"/>
            <w:tcBorders>
              <w:top w:val="single" w:color="auto" w:sz="4" w:space="0"/>
              <w:left w:val="single" w:color="auto" w:sz="4" w:space="0"/>
              <w:bottom w:val="single" w:color="auto" w:sz="4" w:space="0"/>
              <w:right w:val="single" w:color="auto" w:sz="4" w:space="0"/>
            </w:tcBorders>
          </w:tcPr>
          <w:p>
            <w:pPr>
              <w:kinsoku w:val="0"/>
              <w:overflowPunct w:val="0"/>
              <w:autoSpaceDE w:val="0"/>
              <w:autoSpaceDN w:val="0"/>
              <w:adjustRightInd w:val="0"/>
              <w:snapToGrid w:val="0"/>
              <w:spacing w:line="360" w:lineRule="auto"/>
              <w:ind w:firstLine="480" w:firstLineChars="200"/>
              <w:jc w:val="left"/>
              <w:outlineLvl w:val="0"/>
              <w:rPr>
                <w:rFonts w:ascii="宋体" w:hAnsi="宋体" w:cs="宋体"/>
                <w:sz w:val="24"/>
              </w:rPr>
            </w:pPr>
            <w:r>
              <w:rPr>
                <w:rFonts w:hint="eastAsia" w:ascii="宋体" w:hAnsi="宋体" w:cs="宋体"/>
                <w:sz w:val="24"/>
              </w:rPr>
              <w:t>1.5%</w:t>
            </w:r>
          </w:p>
        </w:tc>
      </w:tr>
      <w:bookmarkEnd w:id="18"/>
      <w:bookmarkEnd w:id="19"/>
      <w:bookmarkEnd w:id="20"/>
      <w:bookmarkEnd w:id="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666"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ind w:firstLine="480" w:firstLineChars="200"/>
              <w:jc w:val="left"/>
              <w:outlineLvl w:val="0"/>
              <w:rPr>
                <w:rFonts w:ascii="宋体" w:hAnsi="宋体" w:cs="宋体"/>
                <w:sz w:val="24"/>
              </w:rPr>
            </w:pPr>
            <w:bookmarkStart w:id="23" w:name="_Toc489430986"/>
            <w:bookmarkStart w:id="24" w:name="_Toc421891910" w:colFirst="1" w:colLast="1"/>
            <w:bookmarkStart w:id="25" w:name="_Toc421891969" w:colFirst="1" w:colLast="1"/>
            <w:r>
              <w:rPr>
                <w:rFonts w:hint="eastAsia" w:ascii="宋体" w:hAnsi="宋体" w:cs="宋体"/>
                <w:sz w:val="24"/>
              </w:rPr>
              <w:t>1</w:t>
            </w:r>
            <w:bookmarkStart w:id="26" w:name="_Toc421891968"/>
            <w:bookmarkStart w:id="27" w:name="_Toc421891909"/>
            <w:r>
              <w:rPr>
                <w:rFonts w:hint="eastAsia" w:ascii="宋体" w:hAnsi="宋体" w:cs="宋体"/>
                <w:sz w:val="24"/>
              </w:rPr>
              <w:t>00-500</w:t>
            </w:r>
            <w:bookmarkEnd w:id="23"/>
          </w:p>
        </w:tc>
        <w:tc>
          <w:tcPr>
            <w:tcW w:w="1667"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ind w:firstLine="480" w:firstLineChars="200"/>
              <w:jc w:val="left"/>
              <w:outlineLvl w:val="0"/>
              <w:rPr>
                <w:rFonts w:ascii="宋体" w:hAnsi="宋体" w:cs="宋体"/>
                <w:sz w:val="24"/>
              </w:rPr>
            </w:pPr>
            <w:bookmarkStart w:id="28" w:name="_Toc489430987"/>
            <w:r>
              <w:rPr>
                <w:rFonts w:hint="eastAsia" w:ascii="宋体" w:hAnsi="宋体" w:cs="宋体"/>
                <w:sz w:val="24"/>
              </w:rPr>
              <w:t>1.1%</w:t>
            </w:r>
            <w:bookmarkEnd w:id="28"/>
          </w:p>
        </w:tc>
        <w:tc>
          <w:tcPr>
            <w:tcW w:w="1667" w:type="pct"/>
            <w:tcBorders>
              <w:top w:val="single" w:color="auto" w:sz="4" w:space="0"/>
              <w:left w:val="single" w:color="auto" w:sz="4" w:space="0"/>
              <w:bottom w:val="single" w:color="auto" w:sz="4" w:space="0"/>
              <w:right w:val="single" w:color="auto" w:sz="4" w:space="0"/>
            </w:tcBorders>
          </w:tcPr>
          <w:p>
            <w:pPr>
              <w:kinsoku w:val="0"/>
              <w:overflowPunct w:val="0"/>
              <w:autoSpaceDE w:val="0"/>
              <w:autoSpaceDN w:val="0"/>
              <w:adjustRightInd w:val="0"/>
              <w:snapToGrid w:val="0"/>
              <w:spacing w:line="360" w:lineRule="auto"/>
              <w:ind w:firstLine="480" w:firstLineChars="200"/>
              <w:jc w:val="left"/>
              <w:outlineLvl w:val="0"/>
              <w:rPr>
                <w:rFonts w:ascii="宋体" w:hAnsi="宋体" w:cs="宋体"/>
                <w:sz w:val="24"/>
              </w:rPr>
            </w:pPr>
            <w:r>
              <w:rPr>
                <w:rFonts w:hint="eastAsia" w:ascii="宋体" w:hAnsi="宋体" w:cs="宋体"/>
                <w:sz w:val="24"/>
              </w:rPr>
              <w:t>0.8%</w:t>
            </w:r>
          </w:p>
        </w:tc>
      </w:tr>
      <w:bookmarkEnd w:id="24"/>
      <w:bookmarkEnd w:id="25"/>
      <w:bookmarkEnd w:id="26"/>
      <w:bookmarkEnd w:id="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666"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ind w:firstLine="480" w:firstLineChars="200"/>
              <w:jc w:val="left"/>
              <w:outlineLvl w:val="0"/>
              <w:rPr>
                <w:rFonts w:ascii="宋体" w:hAnsi="宋体" w:cs="宋体"/>
                <w:sz w:val="24"/>
              </w:rPr>
            </w:pPr>
            <w:bookmarkStart w:id="29" w:name="_Toc489430988"/>
            <w:bookmarkStart w:id="30" w:name="_Toc421891971" w:colFirst="1" w:colLast="1"/>
            <w:bookmarkStart w:id="31" w:name="_Toc421891912" w:colFirst="1" w:colLast="1"/>
            <w:r>
              <w:rPr>
                <w:rFonts w:hint="eastAsia" w:ascii="宋体" w:hAnsi="宋体" w:cs="宋体"/>
                <w:sz w:val="24"/>
              </w:rPr>
              <w:t>5</w:t>
            </w:r>
            <w:bookmarkStart w:id="32" w:name="_Toc421891911"/>
            <w:bookmarkStart w:id="33" w:name="_Toc421891970"/>
            <w:r>
              <w:rPr>
                <w:rFonts w:hint="eastAsia" w:ascii="宋体" w:hAnsi="宋体" w:cs="宋体"/>
                <w:sz w:val="24"/>
              </w:rPr>
              <w:t>00-1000</w:t>
            </w:r>
            <w:bookmarkEnd w:id="29"/>
          </w:p>
        </w:tc>
        <w:tc>
          <w:tcPr>
            <w:tcW w:w="1667"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ind w:firstLine="480" w:firstLineChars="200"/>
              <w:jc w:val="left"/>
              <w:outlineLvl w:val="0"/>
              <w:rPr>
                <w:rFonts w:ascii="宋体" w:hAnsi="宋体" w:cs="宋体"/>
                <w:sz w:val="24"/>
              </w:rPr>
            </w:pPr>
            <w:bookmarkStart w:id="34" w:name="_Toc489430989"/>
            <w:r>
              <w:rPr>
                <w:rFonts w:hint="eastAsia" w:ascii="宋体" w:hAnsi="宋体" w:cs="宋体"/>
                <w:sz w:val="24"/>
              </w:rPr>
              <w:t>0.8%</w:t>
            </w:r>
            <w:bookmarkEnd w:id="34"/>
          </w:p>
        </w:tc>
        <w:tc>
          <w:tcPr>
            <w:tcW w:w="1667" w:type="pct"/>
            <w:tcBorders>
              <w:top w:val="single" w:color="auto" w:sz="4" w:space="0"/>
              <w:left w:val="single" w:color="auto" w:sz="4" w:space="0"/>
              <w:bottom w:val="single" w:color="auto" w:sz="4" w:space="0"/>
              <w:right w:val="single" w:color="auto" w:sz="4" w:space="0"/>
            </w:tcBorders>
          </w:tcPr>
          <w:p>
            <w:pPr>
              <w:kinsoku w:val="0"/>
              <w:overflowPunct w:val="0"/>
              <w:autoSpaceDE w:val="0"/>
              <w:autoSpaceDN w:val="0"/>
              <w:adjustRightInd w:val="0"/>
              <w:snapToGrid w:val="0"/>
              <w:spacing w:line="360" w:lineRule="auto"/>
              <w:ind w:firstLine="480" w:firstLineChars="200"/>
              <w:jc w:val="left"/>
              <w:outlineLvl w:val="0"/>
              <w:rPr>
                <w:rFonts w:ascii="宋体" w:hAnsi="宋体" w:cs="宋体"/>
                <w:sz w:val="24"/>
              </w:rPr>
            </w:pPr>
            <w:r>
              <w:rPr>
                <w:rFonts w:hint="eastAsia" w:ascii="宋体" w:hAnsi="宋体" w:cs="宋体"/>
                <w:sz w:val="24"/>
              </w:rPr>
              <w:t>0.45%</w:t>
            </w:r>
          </w:p>
        </w:tc>
      </w:tr>
      <w:bookmarkEnd w:id="30"/>
      <w:bookmarkEnd w:id="31"/>
      <w:bookmarkEnd w:id="32"/>
      <w:bookmarkEnd w:id="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666"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ind w:firstLine="480" w:firstLineChars="200"/>
              <w:jc w:val="left"/>
              <w:outlineLvl w:val="0"/>
              <w:rPr>
                <w:rFonts w:ascii="宋体" w:hAnsi="宋体" w:cs="宋体"/>
                <w:sz w:val="24"/>
              </w:rPr>
            </w:pPr>
            <w:bookmarkStart w:id="35" w:name="_Toc489430990"/>
            <w:bookmarkStart w:id="36" w:name="_Toc421891973" w:colFirst="1" w:colLast="1"/>
            <w:bookmarkStart w:id="37" w:name="_Toc421891914" w:colFirst="1" w:colLast="1"/>
            <w:r>
              <w:rPr>
                <w:rFonts w:hint="eastAsia" w:ascii="宋体" w:hAnsi="宋体" w:cs="宋体"/>
                <w:sz w:val="24"/>
              </w:rPr>
              <w:t>1</w:t>
            </w:r>
            <w:bookmarkStart w:id="38" w:name="_Toc421891972"/>
            <w:bookmarkStart w:id="39" w:name="_Toc421891913"/>
            <w:r>
              <w:rPr>
                <w:rFonts w:hint="eastAsia" w:ascii="宋体" w:hAnsi="宋体" w:cs="宋体"/>
                <w:sz w:val="24"/>
              </w:rPr>
              <w:t>000-5000</w:t>
            </w:r>
            <w:bookmarkEnd w:id="35"/>
          </w:p>
        </w:tc>
        <w:tc>
          <w:tcPr>
            <w:tcW w:w="1667"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ind w:firstLine="480" w:firstLineChars="200"/>
              <w:jc w:val="left"/>
              <w:outlineLvl w:val="0"/>
              <w:rPr>
                <w:rFonts w:ascii="宋体" w:hAnsi="宋体" w:cs="宋体"/>
                <w:sz w:val="24"/>
              </w:rPr>
            </w:pPr>
            <w:bookmarkStart w:id="40" w:name="_Toc489430991"/>
            <w:r>
              <w:rPr>
                <w:rFonts w:hint="eastAsia" w:ascii="宋体" w:hAnsi="宋体" w:cs="宋体"/>
                <w:sz w:val="24"/>
              </w:rPr>
              <w:t>0.5%</w:t>
            </w:r>
            <w:bookmarkEnd w:id="40"/>
          </w:p>
        </w:tc>
        <w:tc>
          <w:tcPr>
            <w:tcW w:w="1667" w:type="pct"/>
            <w:tcBorders>
              <w:top w:val="single" w:color="auto" w:sz="4" w:space="0"/>
              <w:left w:val="single" w:color="auto" w:sz="4" w:space="0"/>
              <w:bottom w:val="single" w:color="auto" w:sz="4" w:space="0"/>
              <w:right w:val="single" w:color="auto" w:sz="4" w:space="0"/>
            </w:tcBorders>
          </w:tcPr>
          <w:p>
            <w:pPr>
              <w:kinsoku w:val="0"/>
              <w:overflowPunct w:val="0"/>
              <w:autoSpaceDE w:val="0"/>
              <w:autoSpaceDN w:val="0"/>
              <w:adjustRightInd w:val="0"/>
              <w:snapToGrid w:val="0"/>
              <w:spacing w:line="360" w:lineRule="auto"/>
              <w:ind w:firstLine="480" w:firstLineChars="200"/>
              <w:jc w:val="left"/>
              <w:outlineLvl w:val="0"/>
              <w:rPr>
                <w:rFonts w:ascii="宋体" w:hAnsi="宋体" w:cs="宋体"/>
                <w:sz w:val="24"/>
              </w:rPr>
            </w:pPr>
            <w:r>
              <w:rPr>
                <w:rFonts w:hint="eastAsia" w:ascii="宋体" w:hAnsi="宋体" w:cs="宋体"/>
                <w:sz w:val="24"/>
              </w:rPr>
              <w:t>0.25%</w:t>
            </w:r>
          </w:p>
        </w:tc>
      </w:tr>
      <w:bookmarkEnd w:id="36"/>
      <w:bookmarkEnd w:id="37"/>
      <w:bookmarkEnd w:id="38"/>
      <w:bookmarkEnd w:id="39"/>
    </w:tbl>
    <w:p>
      <w:pPr>
        <w:tabs>
          <w:tab w:val="left" w:pos="737"/>
        </w:tabs>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bookmarkStart w:id="41" w:name="_Toc421891974"/>
      <w:bookmarkStart w:id="42" w:name="_Toc421891915"/>
      <w:bookmarkStart w:id="43" w:name="_Toc489430992"/>
      <w:r>
        <w:rPr>
          <w:rFonts w:hint="eastAsia" w:ascii="宋体" w:hAnsi="宋体" w:cs="宋体"/>
          <w:kern w:val="0"/>
          <w:sz w:val="24"/>
        </w:rPr>
        <w:t>25.2成交服务收费按差额定率累进法计算。</w:t>
      </w:r>
      <w:bookmarkEnd w:id="41"/>
      <w:bookmarkEnd w:id="42"/>
      <w:bookmarkEnd w:id="43"/>
      <w:bookmarkStart w:id="44" w:name="_Toc489430993"/>
      <w:r>
        <w:rPr>
          <w:rFonts w:hint="eastAsia" w:ascii="宋体" w:hAnsi="宋体" w:cs="宋体"/>
          <w:kern w:val="0"/>
          <w:sz w:val="24"/>
        </w:rPr>
        <w:t>例</w:t>
      </w:r>
      <w:bookmarkStart w:id="45" w:name="_Toc421891975"/>
      <w:bookmarkStart w:id="46" w:name="_Toc421891916"/>
      <w:r>
        <w:rPr>
          <w:rFonts w:hint="eastAsia" w:ascii="宋体" w:hAnsi="宋体" w:cs="宋体"/>
          <w:kern w:val="0"/>
          <w:sz w:val="24"/>
        </w:rPr>
        <w:t>如：某货物采购代理业务中标金额为900万元，计算成交服务费收费额如下：100万元×1.5%=1.5万元，（500-100）万元×1.1%=4.4万元，（900-500）×0.8%=3.2万元。合计收费=1.5+4.4+3.2=9.1（万元）。</w:t>
      </w:r>
      <w:bookmarkEnd w:id="44"/>
      <w:bookmarkEnd w:id="45"/>
      <w:bookmarkEnd w:id="46"/>
    </w:p>
    <w:bookmarkEnd w:id="9"/>
    <w:bookmarkEnd w:id="10"/>
    <w:p>
      <w:pPr>
        <w:tabs>
          <w:tab w:val="left" w:pos="737"/>
        </w:tabs>
        <w:kinsoku w:val="0"/>
        <w:overflowPunct w:val="0"/>
        <w:autoSpaceDE w:val="0"/>
        <w:autoSpaceDN w:val="0"/>
        <w:adjustRightInd w:val="0"/>
        <w:snapToGrid w:val="0"/>
        <w:spacing w:line="360" w:lineRule="auto"/>
        <w:ind w:firstLine="481" w:firstLineChars="200"/>
        <w:jc w:val="left"/>
        <w:rPr>
          <w:rFonts w:ascii="宋体" w:hAnsi="宋体" w:cs="宋体"/>
          <w:kern w:val="0"/>
          <w:sz w:val="24"/>
        </w:rPr>
      </w:pPr>
      <w:r>
        <w:rPr>
          <w:rFonts w:hint="eastAsia" w:ascii="宋体" w:hAnsi="宋体" w:cs="宋体"/>
          <w:b/>
          <w:kern w:val="0"/>
          <w:sz w:val="24"/>
        </w:rPr>
        <w:t>26 签订合同</w:t>
      </w:r>
    </w:p>
    <w:p>
      <w:pPr>
        <w:tabs>
          <w:tab w:val="left" w:pos="737"/>
        </w:tabs>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26.1 成交人应在接到成交通知书30日内与采购人签订采购合同。</w:t>
      </w:r>
    </w:p>
    <w:p>
      <w:pPr>
        <w:tabs>
          <w:tab w:val="left" w:pos="737"/>
        </w:tabs>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26.2 成交人应按照谈判文件、报价文件及评审过程中的有关澄清、说明或者补正文件的内容与采购人签订合同。成交人不得再与采购人签订背离合同实质性内容的其它协议或声明。</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26.3 在合同履行中，采购人如需追加与合同标的相同的货物，在不改变合同其他条款的前提下，成交人可与采购人协商签订补充合同，但所有补充合同的采购金额不得超过原合同金额的百分之十。</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26.4 成交人一旦成交，不得转包、分包，亦不得将合同全部及任何权利、义务向第三方转让，否则将被视为严重违约，采购代理机构有权决定按照成交人成交后毁标、终止或解除合同等依约处理。</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26.5 成交供应商应在合同签订当天，将合同副本一份送采购代理机构存档。</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26.6 成交供应商在签订合同前，应将与成交货物相关的完整技术材料交付采购人，以保证所供货物符合采购方的采购需求。</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26.7 采购人应在签订合同2个工作日内，将合同公式在财政部门指定的媒体上公示。</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26.8 违反28.1-28.6条的规定，给采购人和采购代理机构造成损失的，应承担赔偿责任。</w:t>
      </w:r>
    </w:p>
    <w:p>
      <w:pPr>
        <w:kinsoku w:val="0"/>
        <w:overflowPunct w:val="0"/>
        <w:autoSpaceDE w:val="0"/>
        <w:autoSpaceDN w:val="0"/>
        <w:adjustRightInd w:val="0"/>
        <w:snapToGrid w:val="0"/>
        <w:spacing w:line="360" w:lineRule="auto"/>
        <w:ind w:firstLine="481" w:firstLineChars="200"/>
        <w:jc w:val="left"/>
        <w:rPr>
          <w:rFonts w:ascii="宋体" w:hAnsi="宋体" w:cs="宋体"/>
          <w:kern w:val="0"/>
          <w:sz w:val="24"/>
        </w:rPr>
      </w:pPr>
      <w:bookmarkStart w:id="47" w:name="_Toc175644024"/>
      <w:r>
        <w:rPr>
          <w:rFonts w:hint="eastAsia" w:ascii="宋体" w:hAnsi="宋体" w:cs="宋体"/>
          <w:b/>
          <w:kern w:val="0"/>
          <w:sz w:val="24"/>
        </w:rPr>
        <w:t>七、保密和披露</w:t>
      </w:r>
      <w:bookmarkEnd w:id="47"/>
    </w:p>
    <w:p>
      <w:pPr>
        <w:kinsoku w:val="0"/>
        <w:overflowPunct w:val="0"/>
        <w:autoSpaceDE w:val="0"/>
        <w:autoSpaceDN w:val="0"/>
        <w:adjustRightInd w:val="0"/>
        <w:snapToGrid w:val="0"/>
        <w:spacing w:line="360" w:lineRule="auto"/>
        <w:ind w:firstLine="481" w:firstLineChars="200"/>
        <w:jc w:val="left"/>
        <w:rPr>
          <w:rFonts w:ascii="宋体" w:hAnsi="宋体" w:cs="宋体"/>
          <w:kern w:val="0"/>
          <w:sz w:val="24"/>
        </w:rPr>
      </w:pPr>
      <w:r>
        <w:rPr>
          <w:rFonts w:hint="eastAsia" w:ascii="宋体" w:hAnsi="宋体" w:cs="宋体"/>
          <w:b/>
          <w:kern w:val="0"/>
          <w:sz w:val="24"/>
        </w:rPr>
        <w:t>27 保密</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报价人自领取谈判文件之日起，须承诺承担对本采购项目的保密义务，不得将因本次谈判获得的信息向第三人外传。</w:t>
      </w:r>
    </w:p>
    <w:p>
      <w:pPr>
        <w:kinsoku w:val="0"/>
        <w:overflowPunct w:val="0"/>
        <w:autoSpaceDE w:val="0"/>
        <w:autoSpaceDN w:val="0"/>
        <w:adjustRightInd w:val="0"/>
        <w:snapToGrid w:val="0"/>
        <w:spacing w:line="360" w:lineRule="auto"/>
        <w:ind w:firstLine="481" w:firstLineChars="200"/>
        <w:jc w:val="left"/>
        <w:rPr>
          <w:rFonts w:ascii="宋体" w:hAnsi="宋体" w:cs="宋体"/>
          <w:kern w:val="0"/>
          <w:sz w:val="24"/>
        </w:rPr>
      </w:pPr>
      <w:r>
        <w:rPr>
          <w:rFonts w:hint="eastAsia" w:ascii="宋体" w:hAnsi="宋体" w:cs="宋体"/>
          <w:b/>
          <w:kern w:val="0"/>
          <w:sz w:val="24"/>
        </w:rPr>
        <w:t>28 披露</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28.1 采购代理机构有权将报价人提供的所有资料向有关政府部门或评审标书的有关人员披露。</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28.2 在采购代理机构认为适当时、国家机关调查、审查、审计时以及其他符合法律规定的情形下，采购代理机构无须事先征求报价人/成交人同意而可以披露关于采购过程、合同文本、签署情况的资料、报价人/成交人的名称及地址、报价文件的有关信息以及补充条款等，但应当在合理的必要范围内。对任何已经公布过的内容或与之内容相同的资料，以及报价人/成交人已经泄露或公开的，无须再承担保密责任。</w:t>
      </w:r>
    </w:p>
    <w:p>
      <w:pPr>
        <w:kinsoku w:val="0"/>
        <w:overflowPunct w:val="0"/>
        <w:autoSpaceDE w:val="0"/>
        <w:autoSpaceDN w:val="0"/>
        <w:adjustRightInd w:val="0"/>
        <w:snapToGrid w:val="0"/>
        <w:spacing w:line="360" w:lineRule="auto"/>
        <w:ind w:firstLine="481" w:firstLineChars="200"/>
        <w:jc w:val="left"/>
        <w:rPr>
          <w:rFonts w:ascii="宋体" w:hAnsi="宋体" w:cs="宋体"/>
          <w:kern w:val="0"/>
          <w:sz w:val="24"/>
        </w:rPr>
      </w:pPr>
      <w:r>
        <w:rPr>
          <w:rFonts w:hint="eastAsia" w:ascii="宋体" w:hAnsi="宋体" w:cs="宋体"/>
          <w:b/>
          <w:kern w:val="0"/>
          <w:sz w:val="24"/>
        </w:rPr>
        <w:t>八、询问和质疑</w:t>
      </w:r>
    </w:p>
    <w:p>
      <w:pPr>
        <w:kinsoku w:val="0"/>
        <w:overflowPunct w:val="0"/>
        <w:autoSpaceDE w:val="0"/>
        <w:autoSpaceDN w:val="0"/>
        <w:adjustRightInd w:val="0"/>
        <w:snapToGrid w:val="0"/>
        <w:spacing w:line="360" w:lineRule="auto"/>
        <w:ind w:firstLine="481" w:firstLineChars="200"/>
        <w:jc w:val="left"/>
        <w:rPr>
          <w:rFonts w:ascii="宋体" w:hAnsi="宋体" w:cs="宋体"/>
          <w:kern w:val="0"/>
          <w:sz w:val="24"/>
        </w:rPr>
      </w:pPr>
      <w:r>
        <w:rPr>
          <w:rFonts w:hint="eastAsia" w:ascii="宋体" w:hAnsi="宋体" w:cs="宋体"/>
          <w:b/>
          <w:kern w:val="0"/>
          <w:sz w:val="24"/>
        </w:rPr>
        <w:t>29、报价人有权就谈判事宜提出询问和质疑。</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29.1 谈判程序受《中华人民共和国政府采购法》和相关法律法规的约束，并受到严格的内部监督，以确保授予合同过程的公平公正。</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29.2 报价人对谈判文件条款或技术、商务参数有异议的，应当在谈判前通过澄清或修改程序提出。</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29.3 报价人对采购事项有疑问的，可以向采购代理机构提出询问。</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29.4 报价人认为其报价未获公平评审或采购过程和成交结果使自己的合法权益受到损害的，应当在成交公告发布之日起七个工作日内提出质疑。</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29.5 质疑应当以书面形式向采购代理机构提出，经法定代表人签字并加盖公章。</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29.6 质疑书应当包括以下主要内容：被质疑项目名称、项目编号、包号、谈判、成交公告发布时间、质疑事项、法律依据（具体条款）、质疑人全称、法定代表人签字、盖章、有效联系方式（包括手机、传真号码）。</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29.7 质疑应按照“谁主张、谁举证”的原则，质疑书应当附相关证明材料。质疑材料应为简体中文，一式二份。</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29.8 有下列情形之一的，属于无效质疑，采购代理机构可不受理：</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(1)未在有效期限内提出质疑的；</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(2)质疑未以书面形式提出的；</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(3)所提交材料未明示属于质疑材料的；</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(4)质疑书没有法定代表人签署本人姓名或印盖本人姓名章并加盖单位公章的；质疑书由参加采购项目的授权代表签署本人姓名或印盖本人姓名章，但没有法定代表人特别授权的；</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(5)质疑书未提供有效联系人或联系方式的；</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(6)质疑事项已经进入投诉或者诉讼程序的；</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(7)质疑书未附相关证明材料，被视为无有效证据支持的</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(8)报价人对谈判文件条款或技术参数有异议，未在谈判前通过澄清或修改程序提出，并且报价人已经参与报价，而于开标后对谈判文件提出质疑的；</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(9)在提出本次质疑前半年内连续三次质疑而无事实依据的；</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(10)其它不符合受理条件的情形。</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29.9 采购人或采购代理机构将在收到书面质疑后7个工作日内审查质疑事项，做出答复或相关处理决定，并以书面形式通知质疑报价人和其他有关供应商，但答复的内容不涉及商业秘密。</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29.10 供应商进行虚假和恶意质疑的，采购人或采购代理机构可以提请财政监管部门，将其列入不良记录名单，并将处理决定公布在相关政府采购媒体上。</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29.11 质疑报价人对采购人或采购代理机构的答复不满意以及采购人或采购代理机构未在规定的时间内做出答复的，可以在答复期满后15个工作日内向政府采购监管部门投诉。</w:t>
      </w:r>
    </w:p>
    <w:p>
      <w:pPr>
        <w:kinsoku w:val="0"/>
        <w:overflowPunct w:val="0"/>
        <w:autoSpaceDE w:val="0"/>
        <w:autoSpaceDN w:val="0"/>
        <w:adjustRightInd w:val="0"/>
        <w:snapToGrid w:val="0"/>
        <w:spacing w:line="360" w:lineRule="auto"/>
        <w:ind w:firstLine="481" w:firstLineChars="200"/>
        <w:jc w:val="left"/>
        <w:rPr>
          <w:rFonts w:ascii="宋体" w:hAnsi="宋体" w:cs="宋体"/>
          <w:kern w:val="0"/>
          <w:sz w:val="24"/>
        </w:rPr>
      </w:pPr>
      <w:r>
        <w:rPr>
          <w:rFonts w:hint="eastAsia" w:ascii="宋体" w:hAnsi="宋体" w:cs="宋体"/>
          <w:b/>
          <w:kern w:val="0"/>
          <w:sz w:val="24"/>
        </w:rPr>
        <w:t>九、违约处罚</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30 发生下列情况之一，报价人的报价保证金将被没收，并可能被列入不良记录名单，报价人今后参与同类采购项目的机会可能会受到影响：</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30.1 开标后在报价有效期内，报价人撤回其报价；</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30.2 在评审期间，报价人企图影响采购代理机构或谈判小组的任何活动，将导致报价被拒绝，并由其承担相应的法律责任。</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 xml:space="preserve">30.3 成交人未按本谈判文件规定签约； </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 xml:space="preserve">30.4 成交人与采购人订立背离合同实质性内容的其它协议； </w:t>
      </w:r>
    </w:p>
    <w:p>
      <w:pPr>
        <w:kinsoku w:val="0"/>
        <w:overflowPunct w:val="0"/>
        <w:autoSpaceDE w:val="0"/>
        <w:autoSpaceDN w:val="0"/>
        <w:adjustRightInd w:val="0"/>
        <w:snapToGrid w:val="0"/>
        <w:spacing w:line="360" w:lineRule="auto"/>
        <w:ind w:firstLine="480" w:firstLineChars="200"/>
        <w:jc w:val="left"/>
        <w:rPr>
          <w:rFonts w:ascii="宋体" w:hAnsi="宋体" w:cs="宋体"/>
          <w:bCs/>
          <w:kern w:val="0"/>
          <w:sz w:val="24"/>
        </w:rPr>
      </w:pPr>
      <w:r>
        <w:rPr>
          <w:rFonts w:hint="eastAsia" w:ascii="宋体" w:hAnsi="宋体" w:cs="宋体"/>
          <w:kern w:val="0"/>
          <w:sz w:val="24"/>
        </w:rPr>
        <w:t>30.5 报价人未按谈判文件规定和合同约定履行义务的。</w:t>
      </w:r>
      <w:r>
        <w:rPr>
          <w:rFonts w:hint="eastAsia" w:ascii="宋体" w:hAnsi="宋体" w:cs="宋体"/>
          <w:bCs/>
          <w:kern w:val="0"/>
          <w:sz w:val="24"/>
        </w:rPr>
        <w:t>    </w:t>
      </w:r>
    </w:p>
    <w:p>
      <w:pPr>
        <w:pStyle w:val="2"/>
        <w:ind w:firstLine="240"/>
        <w:rPr>
          <w:rFonts w:ascii="宋体" w:hAnsi="宋体" w:cs="宋体"/>
          <w:bCs/>
          <w:kern w:val="0"/>
          <w:sz w:val="24"/>
        </w:rPr>
      </w:pPr>
    </w:p>
    <w:p>
      <w:pPr>
        <w:pStyle w:val="2"/>
        <w:ind w:firstLine="240"/>
        <w:rPr>
          <w:rFonts w:ascii="宋体" w:hAnsi="宋体" w:cs="宋体"/>
          <w:bCs/>
          <w:kern w:val="0"/>
          <w:sz w:val="24"/>
        </w:rPr>
      </w:pPr>
    </w:p>
    <w:p>
      <w:pPr>
        <w:pStyle w:val="2"/>
        <w:ind w:firstLine="240"/>
        <w:rPr>
          <w:rFonts w:ascii="宋体" w:hAnsi="宋体" w:cs="宋体"/>
          <w:bCs/>
          <w:kern w:val="0"/>
          <w:sz w:val="24"/>
        </w:rPr>
      </w:pPr>
    </w:p>
    <w:p>
      <w:pPr>
        <w:pStyle w:val="2"/>
        <w:ind w:firstLine="240"/>
        <w:rPr>
          <w:rFonts w:ascii="宋体" w:hAnsi="宋体" w:cs="宋体"/>
          <w:bCs/>
          <w:kern w:val="0"/>
          <w:sz w:val="24"/>
        </w:rPr>
      </w:pPr>
    </w:p>
    <w:p>
      <w:pPr>
        <w:pStyle w:val="2"/>
        <w:ind w:firstLine="240"/>
        <w:rPr>
          <w:rFonts w:ascii="宋体" w:hAnsi="宋体" w:cs="宋体"/>
          <w:bCs/>
          <w:kern w:val="0"/>
          <w:sz w:val="24"/>
        </w:rPr>
      </w:pPr>
    </w:p>
    <w:p>
      <w:pPr>
        <w:pStyle w:val="2"/>
        <w:ind w:firstLine="240"/>
        <w:rPr>
          <w:rFonts w:ascii="宋体" w:hAnsi="宋体" w:cs="宋体"/>
          <w:bCs/>
          <w:kern w:val="0"/>
          <w:sz w:val="24"/>
        </w:rPr>
      </w:pPr>
    </w:p>
    <w:p>
      <w:pPr>
        <w:pStyle w:val="2"/>
        <w:ind w:firstLine="240"/>
        <w:rPr>
          <w:rFonts w:ascii="宋体" w:hAnsi="宋体" w:cs="宋体"/>
          <w:bCs/>
          <w:kern w:val="0"/>
          <w:sz w:val="24"/>
        </w:rPr>
      </w:pPr>
    </w:p>
    <w:p>
      <w:pPr>
        <w:pStyle w:val="2"/>
        <w:ind w:firstLine="240"/>
        <w:rPr>
          <w:rFonts w:ascii="宋体" w:hAnsi="宋体" w:cs="宋体"/>
          <w:bCs/>
          <w:kern w:val="0"/>
          <w:sz w:val="24"/>
        </w:rPr>
      </w:pPr>
    </w:p>
    <w:p>
      <w:pPr>
        <w:pStyle w:val="2"/>
        <w:ind w:firstLine="240"/>
        <w:rPr>
          <w:rFonts w:ascii="宋体" w:hAnsi="宋体" w:cs="宋体"/>
          <w:bCs/>
          <w:kern w:val="0"/>
          <w:sz w:val="24"/>
        </w:rPr>
      </w:pPr>
    </w:p>
    <w:p>
      <w:pPr>
        <w:pStyle w:val="2"/>
        <w:ind w:firstLine="240"/>
        <w:rPr>
          <w:rFonts w:ascii="宋体" w:hAnsi="宋体" w:cs="宋体"/>
          <w:bCs/>
          <w:kern w:val="0"/>
          <w:sz w:val="24"/>
        </w:rPr>
      </w:pPr>
    </w:p>
    <w:p>
      <w:pPr>
        <w:pStyle w:val="2"/>
        <w:ind w:firstLine="240"/>
        <w:rPr>
          <w:rFonts w:ascii="宋体" w:hAnsi="宋体" w:cs="宋体"/>
          <w:bCs/>
          <w:kern w:val="0"/>
          <w:sz w:val="24"/>
        </w:rPr>
      </w:pPr>
    </w:p>
    <w:p>
      <w:pPr>
        <w:pStyle w:val="2"/>
        <w:ind w:firstLine="0" w:firstLineChars="0"/>
        <w:rPr>
          <w:rFonts w:ascii="宋体" w:hAnsi="宋体" w:cs="宋体"/>
          <w:bCs/>
          <w:kern w:val="0"/>
          <w:sz w:val="24"/>
        </w:rPr>
      </w:pPr>
    </w:p>
    <w:p>
      <w:pPr>
        <w:pStyle w:val="2"/>
        <w:ind w:firstLine="240"/>
        <w:rPr>
          <w:rFonts w:ascii="宋体" w:hAnsi="宋体" w:cs="宋体"/>
          <w:bCs/>
          <w:kern w:val="0"/>
          <w:sz w:val="24"/>
        </w:rPr>
      </w:pPr>
    </w:p>
    <w:p>
      <w:pPr>
        <w:rPr>
          <w:rFonts w:ascii="宋体" w:hAnsi="宋体" w:cs="宋体"/>
        </w:rPr>
        <w:sectPr>
          <w:footerReference r:id="rId5" w:type="default"/>
          <w:pgSz w:w="12240" w:h="15840"/>
          <w:pgMar w:top="1440" w:right="1814" w:bottom="1440" w:left="1814" w:header="720" w:footer="720" w:gutter="0"/>
          <w:cols w:space="720" w:num="1"/>
        </w:sectPr>
      </w:pPr>
    </w:p>
    <w:bookmarkEnd w:id="5"/>
    <w:p>
      <w:pPr>
        <w:pStyle w:val="27"/>
        <w:numPr>
          <w:ilvl w:val="0"/>
          <w:numId w:val="1"/>
        </w:numPr>
        <w:kinsoku w:val="0"/>
        <w:overflowPunct w:val="0"/>
        <w:autoSpaceDE w:val="0"/>
        <w:autoSpaceDN w:val="0"/>
        <w:adjustRightInd w:val="0"/>
        <w:snapToGrid w:val="0"/>
        <w:spacing w:line="360" w:lineRule="auto"/>
        <w:ind w:firstLine="642" w:firstLineChars="200"/>
        <w:rPr>
          <w:rFonts w:ascii="宋体" w:hAnsi="宋体" w:cs="宋体"/>
        </w:rPr>
      </w:pPr>
      <w:r>
        <w:rPr>
          <w:rFonts w:hint="eastAsia" w:ascii="宋体" w:hAnsi="宋体" w:cs="宋体"/>
        </w:rPr>
        <w:t>商务、技术要求</w:t>
      </w:r>
    </w:p>
    <w:p>
      <w:pPr>
        <w:kinsoku w:val="0"/>
        <w:overflowPunct w:val="0"/>
        <w:autoSpaceDE w:val="0"/>
        <w:autoSpaceDN w:val="0"/>
        <w:adjustRightInd w:val="0"/>
        <w:snapToGrid w:val="0"/>
        <w:spacing w:line="360" w:lineRule="auto"/>
        <w:ind w:firstLine="481" w:firstLineChars="200"/>
        <w:jc w:val="left"/>
        <w:rPr>
          <w:b/>
          <w:sz w:val="24"/>
        </w:rPr>
      </w:pPr>
      <w:r>
        <w:rPr>
          <w:rFonts w:hint="eastAsia"/>
          <w:b/>
          <w:sz w:val="24"/>
        </w:rPr>
        <w:t>一、商务要求</w:t>
      </w:r>
    </w:p>
    <w:p>
      <w:pPr>
        <w:pStyle w:val="28"/>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1、服务期限：10日历天</w:t>
      </w:r>
    </w:p>
    <w:p>
      <w:pPr>
        <w:spacing w:line="360" w:lineRule="auto"/>
        <w:ind w:firstLine="480" w:firstLineChars="200"/>
        <w:jc w:val="left"/>
        <w:rPr>
          <w:rFonts w:asciiTheme="minorEastAsia" w:hAnsiTheme="minorEastAsia" w:eastAsiaTheme="minorEastAsia"/>
          <w:sz w:val="24"/>
        </w:rPr>
      </w:pPr>
      <w:bookmarkStart w:id="48" w:name="_Toc326247990"/>
      <w:r>
        <w:rPr>
          <w:rFonts w:hint="eastAsia" w:asciiTheme="minorEastAsia" w:hAnsiTheme="minorEastAsia" w:eastAsiaTheme="minorEastAsia"/>
          <w:sz w:val="24"/>
        </w:rPr>
        <w:t>2、服务</w:t>
      </w:r>
      <w:r>
        <w:rPr>
          <w:rFonts w:asciiTheme="minorEastAsia" w:hAnsiTheme="minorEastAsia" w:eastAsiaTheme="minorEastAsia"/>
          <w:sz w:val="24"/>
        </w:rPr>
        <w:t>地</w:t>
      </w:r>
      <w:bookmarkEnd w:id="48"/>
      <w:r>
        <w:rPr>
          <w:rFonts w:hint="eastAsia" w:asciiTheme="minorEastAsia" w:hAnsiTheme="minorEastAsia" w:eastAsiaTheme="minorEastAsia"/>
          <w:sz w:val="24"/>
        </w:rPr>
        <w:t xml:space="preserve">点：采购人指定地点 </w:t>
      </w:r>
    </w:p>
    <w:p>
      <w:pPr>
        <w:spacing w:line="360" w:lineRule="auto"/>
        <w:ind w:firstLine="480" w:firstLineChars="200"/>
        <w:jc w:val="left"/>
        <w:rPr>
          <w:rFonts w:asciiTheme="minorEastAsia" w:hAnsiTheme="minorEastAsia" w:eastAsiaTheme="minorEastAsia"/>
          <w:kern w:val="0"/>
          <w:sz w:val="24"/>
        </w:rPr>
      </w:pPr>
      <w:bookmarkStart w:id="49" w:name="_Toc326247991"/>
      <w:r>
        <w:rPr>
          <w:rFonts w:hint="eastAsia" w:asciiTheme="minorEastAsia" w:hAnsiTheme="minorEastAsia" w:eastAsiaTheme="minorEastAsia"/>
          <w:sz w:val="24"/>
        </w:rPr>
        <w:t>3、</w:t>
      </w:r>
      <w:r>
        <w:rPr>
          <w:rFonts w:asciiTheme="minorEastAsia" w:hAnsiTheme="minorEastAsia" w:eastAsiaTheme="minorEastAsia"/>
          <w:sz w:val="24"/>
        </w:rPr>
        <w:t>付款方式</w:t>
      </w:r>
      <w:bookmarkEnd w:id="49"/>
      <w:r>
        <w:rPr>
          <w:rFonts w:hint="eastAsia" w:asciiTheme="minorEastAsia" w:hAnsiTheme="minorEastAsia" w:eastAsiaTheme="minorEastAsia"/>
          <w:sz w:val="24"/>
        </w:rPr>
        <w:t>：</w:t>
      </w:r>
      <w:bookmarkStart w:id="50" w:name="_Toc326247992"/>
      <w:r>
        <w:rPr>
          <w:rFonts w:hint="eastAsia" w:asciiTheme="minorEastAsia" w:hAnsiTheme="minorEastAsia" w:eastAsiaTheme="minorEastAsia"/>
          <w:kern w:val="0"/>
          <w:sz w:val="24"/>
        </w:rPr>
        <w:t>合同约定</w:t>
      </w:r>
      <w:bookmarkEnd w:id="50"/>
      <w:r>
        <w:rPr>
          <w:rFonts w:hint="eastAsia" w:ascii="宋体" w:hAnsi="宋体" w:cs="宋体"/>
          <w:sz w:val="24"/>
        </w:rPr>
        <w:t xml:space="preserve">                                          </w:t>
      </w:r>
    </w:p>
    <w:p>
      <w:pPr>
        <w:kinsoku w:val="0"/>
        <w:overflowPunct w:val="0"/>
        <w:autoSpaceDE w:val="0"/>
        <w:autoSpaceDN w:val="0"/>
        <w:adjustRightInd w:val="0"/>
        <w:snapToGrid w:val="0"/>
        <w:spacing w:line="360" w:lineRule="auto"/>
        <w:ind w:firstLine="481" w:firstLineChars="200"/>
        <w:jc w:val="left"/>
        <w:rPr>
          <w:b/>
          <w:bCs/>
          <w:sz w:val="15"/>
          <w:szCs w:val="15"/>
        </w:rPr>
      </w:pPr>
      <w:r>
        <w:rPr>
          <w:rFonts w:hint="eastAsia"/>
          <w:b/>
          <w:sz w:val="24"/>
        </w:rPr>
        <w:t>二、服务内容</w:t>
      </w:r>
    </w:p>
    <w:p>
      <w:pPr>
        <w:spacing w:line="360" w:lineRule="auto"/>
        <w:ind w:firstLine="480" w:firstLineChars="200"/>
        <w:jc w:val="left"/>
        <w:rPr>
          <w:rFonts w:ascii="宋体" w:hAnsi="宋体" w:cs="宋体"/>
          <w:sz w:val="24"/>
        </w:rPr>
      </w:pPr>
      <w:r>
        <w:rPr>
          <w:rFonts w:hint="eastAsia" w:ascii="宋体" w:hAnsi="宋体" w:cs="宋体"/>
          <w:sz w:val="24"/>
        </w:rPr>
        <w:t>服务内容：施划热熔标线，面积共计</w:t>
      </w:r>
      <w:r>
        <w:rPr>
          <w:rFonts w:ascii="宋体" w:hAnsi="宋体" w:cs="宋体"/>
          <w:sz w:val="24"/>
        </w:rPr>
        <w:t>16481.51</w:t>
      </w:r>
      <w:r>
        <w:rPr>
          <w:rFonts w:hint="eastAsia" w:ascii="宋体" w:hAnsi="宋体" w:cs="宋体"/>
          <w:kern w:val="0"/>
          <w:sz w:val="24"/>
          <w:lang w:bidi="ar"/>
        </w:rPr>
        <w:t>㎡</w:t>
      </w:r>
      <w:r>
        <w:rPr>
          <w:rFonts w:hint="eastAsia" w:ascii="宋体" w:hAnsi="宋体" w:cs="宋体"/>
          <w:sz w:val="24"/>
        </w:rPr>
        <w:t>；热熔停车位43个。</w:t>
      </w:r>
    </w:p>
    <w:p>
      <w:pPr>
        <w:kinsoku w:val="0"/>
        <w:overflowPunct w:val="0"/>
        <w:autoSpaceDE w:val="0"/>
        <w:autoSpaceDN w:val="0"/>
        <w:adjustRightInd w:val="0"/>
        <w:snapToGrid w:val="0"/>
        <w:spacing w:line="360" w:lineRule="auto"/>
        <w:ind w:firstLine="481" w:firstLineChars="200"/>
        <w:jc w:val="left"/>
        <w:rPr>
          <w:rFonts w:ascii="宋体" w:hAnsi="宋体" w:cs="宋体"/>
          <w:sz w:val="24"/>
        </w:rPr>
      </w:pPr>
      <w:r>
        <w:rPr>
          <w:rFonts w:hint="eastAsia"/>
          <w:b/>
          <w:sz w:val="24"/>
        </w:rPr>
        <w:t>三、技术要求和检测依据</w:t>
      </w:r>
    </w:p>
    <w:p>
      <w:pPr>
        <w:spacing w:line="360" w:lineRule="auto"/>
        <w:ind w:firstLine="480" w:firstLineChars="200"/>
        <w:jc w:val="left"/>
        <w:rPr>
          <w:rFonts w:ascii="宋体" w:hAnsi="宋体" w:cs="宋体"/>
          <w:sz w:val="24"/>
        </w:rPr>
      </w:pPr>
      <w:r>
        <w:rPr>
          <w:rFonts w:hint="eastAsia" w:ascii="宋体" w:hAnsi="宋体" w:cs="宋体"/>
          <w:sz w:val="24"/>
        </w:rPr>
        <w:t>1、施划要求应符合《道路交通标志和标线》（GB5768-2009）；</w:t>
      </w:r>
    </w:p>
    <w:p>
      <w:pPr>
        <w:spacing w:line="360" w:lineRule="auto"/>
        <w:ind w:firstLine="480" w:firstLineChars="200"/>
        <w:jc w:val="left"/>
        <w:rPr>
          <w:rFonts w:ascii="宋体" w:hAnsi="宋体" w:cs="宋体"/>
          <w:sz w:val="24"/>
        </w:rPr>
      </w:pPr>
      <w:r>
        <w:rPr>
          <w:rFonts w:hint="eastAsia" w:ascii="宋体" w:hAnsi="宋体" w:cs="宋体"/>
          <w:sz w:val="24"/>
        </w:rPr>
        <w:t>2、涂料要求应符合《路面标线涂料》行业标准JT/T280-2004；</w:t>
      </w:r>
    </w:p>
    <w:p>
      <w:pPr>
        <w:pStyle w:val="26"/>
        <w:spacing w:before="0" w:beforeAutospacing="0" w:after="0" w:afterAutospacing="0" w:line="480" w:lineRule="auto"/>
        <w:ind w:firstLine="480" w:firstLineChars="200"/>
        <w:jc w:val="both"/>
        <w:rPr>
          <w:rFonts w:ascii="微软雅黑" w:hAnsi="微软雅黑" w:eastAsia="华文仿宋"/>
          <w:sz w:val="28"/>
        </w:rPr>
        <w:sectPr>
          <w:pgSz w:w="11906" w:h="16838"/>
          <w:pgMar w:top="1440" w:right="1080" w:bottom="1440" w:left="1080" w:header="851" w:footer="992" w:gutter="0"/>
          <w:cols w:space="425" w:num="1"/>
          <w:docGrid w:type="lines" w:linePitch="312" w:charSpace="0"/>
        </w:sectPr>
      </w:pPr>
      <w:r>
        <w:rPr>
          <w:rFonts w:hint="eastAsia"/>
        </w:rPr>
        <w:t xml:space="preserve">3、质量检测要求符合《道路交通标线质量和检测方法》 GB/T16311-2009国家标准。  </w:t>
      </w:r>
    </w:p>
    <w:p>
      <w:pPr>
        <w:pStyle w:val="27"/>
        <w:kinsoku w:val="0"/>
        <w:overflowPunct w:val="0"/>
        <w:autoSpaceDE w:val="0"/>
        <w:autoSpaceDN w:val="0"/>
        <w:adjustRightInd w:val="0"/>
        <w:snapToGrid w:val="0"/>
        <w:spacing w:line="360" w:lineRule="auto"/>
        <w:ind w:firstLine="642" w:firstLineChars="200"/>
        <w:rPr>
          <w:rFonts w:ascii="宋体" w:hAnsi="宋体" w:cs="宋体"/>
        </w:rPr>
      </w:pPr>
      <w:bookmarkStart w:id="51" w:name="_Toc489509249"/>
      <w:r>
        <w:rPr>
          <w:rFonts w:hint="eastAsia" w:ascii="宋体" w:hAnsi="宋体" w:cs="宋体"/>
        </w:rPr>
        <w:t>第四部分  合同</w:t>
      </w:r>
      <w:bookmarkEnd w:id="51"/>
      <w:r>
        <w:rPr>
          <w:rFonts w:hint="eastAsia" w:ascii="宋体" w:hAnsi="宋体" w:cs="宋体"/>
        </w:rPr>
        <w:t>原则</w:t>
      </w:r>
    </w:p>
    <w:p>
      <w:pPr>
        <w:kinsoku w:val="0"/>
        <w:overflowPunct w:val="0"/>
        <w:autoSpaceDE w:val="0"/>
        <w:autoSpaceDN w:val="0"/>
        <w:adjustRightInd w:val="0"/>
        <w:snapToGrid w:val="0"/>
        <w:spacing w:line="360" w:lineRule="auto"/>
        <w:ind w:firstLine="481" w:firstLineChars="200"/>
        <w:jc w:val="center"/>
        <w:rPr>
          <w:rFonts w:ascii="宋体" w:hAnsi="宋体" w:cs="宋体"/>
          <w:b/>
          <w:kern w:val="0"/>
          <w:sz w:val="24"/>
        </w:rPr>
      </w:pPr>
      <w:r>
        <w:rPr>
          <w:rFonts w:hint="eastAsia" w:ascii="宋体" w:hAnsi="宋体" w:cs="宋体"/>
          <w:b/>
          <w:kern w:val="0"/>
          <w:sz w:val="24"/>
        </w:rPr>
        <w:t>（本合同为样稿，最终以双方签订合同为准）</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bookmarkStart w:id="52" w:name="_Toc175644061"/>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 xml:space="preserve">需方：                                    </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 xml:space="preserve">供方：                                    </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供方在</w:t>
      </w:r>
      <w:r>
        <w:rPr>
          <w:rFonts w:hint="eastAsia" w:ascii="宋体" w:hAnsi="宋体" w:cs="宋体"/>
          <w:kern w:val="0"/>
          <w:sz w:val="24"/>
          <w:u w:val="single"/>
        </w:rPr>
        <w:t xml:space="preserve">                    </w:t>
      </w:r>
      <w:r>
        <w:rPr>
          <w:rFonts w:hint="eastAsia" w:ascii="宋体" w:hAnsi="宋体" w:cs="宋体"/>
          <w:kern w:val="0"/>
          <w:sz w:val="24"/>
        </w:rPr>
        <w:t>组织的</w:t>
      </w:r>
      <w:r>
        <w:rPr>
          <w:rFonts w:hint="eastAsia" w:ascii="宋体" w:hAnsi="宋体" w:cs="宋体"/>
          <w:kern w:val="0"/>
          <w:sz w:val="24"/>
          <w:u w:val="single"/>
        </w:rPr>
        <w:t xml:space="preserve">             </w:t>
      </w:r>
      <w:r>
        <w:rPr>
          <w:rFonts w:hint="eastAsia" w:ascii="宋体" w:hAnsi="宋体" w:cs="宋体"/>
          <w:kern w:val="0"/>
          <w:sz w:val="24"/>
        </w:rPr>
        <w:t>竞争性谈判采购项目中成交，经双方协商一致，签订本合同。</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一、服务条款</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供方向需方提供                          服务。</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（具体服务内容及服务期等见后附清单）</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二、合同总金额:</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 xml:space="preserve">人民币（大写）：       （小写）：￥              </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此价格为合同执行不变价，不因国家政策变化而变化。</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三、付款方式</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供方服务完毕，交付成果文件后，需方向供方支付相应合同款项。</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四、服务范围及内容</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 xml:space="preserve">                              </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五、服务时间及地点</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 xml:space="preserve">1、服务期限：                 </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 xml:space="preserve">2、服务地点：                  </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六、交验</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 xml:space="preserve">                              </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七、需方责任</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1、及时办理付款手续</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2、负责提供工作场地，协助供方办理有关事宜。</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3、及时组织项目验收工作。</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4、对合同条款及价格负有保密义务。</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八、供方责任</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 xml:space="preserve">保证所供服务均为报价文件（补充文件）承诺内容，符合相关服务质量标准。 </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九、违约责任</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1、需方无正当理由拒付服务款的，需方向需方赔偿合同总额2%的违约金。</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2、供方所提供的服务不符合本合同约定的服务内容和服务质量规定标准，需方有权拒付款项。同时，供方向需方支付合同款总额2%的违约金。</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3、供方不能履行服务内容及承诺质量标准时，供方向需方偿付合同款总额2%的违约金。</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4、供方拒绝或拖延履行服务内容及承诺质量标准的，每逾1日供方向需方偿付合同款总额3‰的滞纳金。逾期服务超过30天后，需方有权决定是否继续履行合同。</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5、因需方错告或变更服务地点而给供方造成的损失，由需方负担。</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十、不可抗力</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供需双方的任何一方由于不可抗力的原因不能履行合同时，应及时向对方通报不能履行或不能完全履行理由；在取得有关主管机关证明以后，允许延期履行、部分履行或者不履行合同，并根据情况可部分或全部免予承担违约责任。</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十一、争议解决</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供需双方在执行合同中发生争议，应通过协商解决。如协商不成，可以向合同签署所在地法院提出诉讼。</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十二、合同生效及其他</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1、合同由供、需双方代表签章确认后，即行生效。</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2、本合同一式六份，供需双方各二份，财政局备案一份，作为退付成交供应商谈判保证金（如有）的依据。</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3、合同执行过程中出现的未尽事宜，双方在不违背合同和招标文件的前提下协商解决。协商结果以“纪要”形式作为合同附件，与合同具有同等效力。</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十三、下列文件为本合同不可分割部分</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谈判文件</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报价文件</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报价补充文件</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供应商所做的其他承诺</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 xml:space="preserve">需方（章）：                         供方（章）：                     </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 xml:space="preserve">法人代表：                           法人代表：                       </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 xml:space="preserve">委托代理人：                         委托代理人：                     </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 xml:space="preserve">地     址：                          地     址：                     </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 xml:space="preserve">电     话：                          电     话：                     </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 xml:space="preserve">开户银行：                           开户银行：                       </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 xml:space="preserve">账    号：                           账    号：                       </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日    期：       年    月    日      日    期：    年    月    日</w:t>
      </w: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p>
    <w:p>
      <w:pPr>
        <w:pStyle w:val="27"/>
        <w:kinsoku w:val="0"/>
        <w:overflowPunct w:val="0"/>
        <w:autoSpaceDE w:val="0"/>
        <w:autoSpaceDN w:val="0"/>
        <w:adjustRightInd w:val="0"/>
        <w:snapToGrid w:val="0"/>
        <w:spacing w:line="360" w:lineRule="auto"/>
        <w:ind w:firstLine="642" w:firstLineChars="200"/>
        <w:rPr>
          <w:rFonts w:ascii="宋体" w:hAnsi="宋体" w:cs="宋体"/>
        </w:rPr>
      </w:pPr>
      <w:r>
        <w:rPr>
          <w:rFonts w:hint="eastAsia" w:ascii="宋体" w:hAnsi="宋体" w:cs="宋体"/>
        </w:rPr>
        <w:br w:type="page"/>
      </w:r>
      <w:bookmarkStart w:id="53" w:name="_Toc489509250"/>
      <w:bookmarkStart w:id="54" w:name="_Toc489509251"/>
      <w:r>
        <w:rPr>
          <w:rFonts w:hint="eastAsia" w:ascii="宋体" w:hAnsi="宋体" w:cs="宋体"/>
        </w:rPr>
        <w:t xml:space="preserve">第五部分  </w:t>
      </w:r>
      <w:bookmarkStart w:id="55" w:name="_Toc86202632"/>
      <w:r>
        <w:rPr>
          <w:rFonts w:hint="eastAsia" w:ascii="宋体" w:hAnsi="宋体" w:cs="宋体"/>
        </w:rPr>
        <w:t>报价文件格式</w:t>
      </w:r>
      <w:bookmarkEnd w:id="52"/>
      <w:bookmarkEnd w:id="53"/>
      <w:bookmarkEnd w:id="54"/>
      <w:bookmarkEnd w:id="55"/>
    </w:p>
    <w:p>
      <w:pPr>
        <w:kinsoku w:val="0"/>
        <w:overflowPunct w:val="0"/>
        <w:autoSpaceDE w:val="0"/>
        <w:autoSpaceDN w:val="0"/>
        <w:adjustRightInd w:val="0"/>
        <w:snapToGrid w:val="0"/>
        <w:spacing w:line="360" w:lineRule="auto"/>
        <w:ind w:firstLine="562" w:firstLineChars="200"/>
        <w:jc w:val="left"/>
        <w:rPr>
          <w:rFonts w:ascii="宋体" w:hAnsi="宋体" w:cs="宋体"/>
          <w:b/>
          <w:kern w:val="0"/>
          <w:sz w:val="28"/>
          <w:szCs w:val="28"/>
        </w:rPr>
      </w:pPr>
    </w:p>
    <w:p>
      <w:pPr>
        <w:kinsoku w:val="0"/>
        <w:overflowPunct w:val="0"/>
        <w:autoSpaceDE w:val="0"/>
        <w:autoSpaceDN w:val="0"/>
        <w:adjustRightInd w:val="0"/>
        <w:snapToGrid w:val="0"/>
        <w:spacing w:line="360" w:lineRule="auto"/>
        <w:ind w:firstLine="481" w:firstLineChars="200"/>
        <w:jc w:val="left"/>
        <w:rPr>
          <w:rFonts w:ascii="宋体" w:hAnsi="宋体" w:cs="宋体"/>
          <w:kern w:val="0"/>
          <w:sz w:val="24"/>
        </w:rPr>
      </w:pPr>
      <w:bookmarkStart w:id="56" w:name="_Toc86202633"/>
      <w:bookmarkStart w:id="57" w:name="_Toc175644062"/>
      <w:r>
        <w:rPr>
          <w:rFonts w:hint="eastAsia" w:ascii="宋体" w:hAnsi="宋体" w:cs="宋体"/>
          <w:b/>
          <w:bCs/>
          <w:kern w:val="0"/>
          <w:sz w:val="24"/>
        </w:rPr>
        <w:t>一、报价人提交文件须知</w:t>
      </w:r>
      <w:bookmarkEnd w:id="56"/>
      <w:bookmarkEnd w:id="57"/>
    </w:p>
    <w:p>
      <w:pPr>
        <w:tabs>
          <w:tab w:val="left" w:pos="0"/>
        </w:tabs>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 报价人应按照以下顺序填写和提交下述规定的全部格式文件以及其他有关资料，混乱的编排导致报价文件被误读或查找不到，后果由报价人承担。</w:t>
      </w:r>
    </w:p>
    <w:p>
      <w:pPr>
        <w:tabs>
          <w:tab w:val="left" w:pos="0"/>
        </w:tabs>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 所附表格中要求回答的全部问题和信息都必须正面回答。</w:t>
      </w:r>
    </w:p>
    <w:p>
      <w:pPr>
        <w:tabs>
          <w:tab w:val="left" w:pos="0"/>
        </w:tabs>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 本资格声明的签字人应保证全部声明和问题的回答是真实的和准确的。</w:t>
      </w:r>
    </w:p>
    <w:p>
      <w:pPr>
        <w:tabs>
          <w:tab w:val="left" w:pos="0"/>
        </w:tabs>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4. 谈判小组将应用报价人提交的资料并根据自己的判断，决定报价人履行合同的合格性及能力。</w:t>
      </w:r>
    </w:p>
    <w:p>
      <w:pPr>
        <w:tabs>
          <w:tab w:val="left" w:pos="0"/>
        </w:tabs>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5. 报价人提交的材料将被妥善保存，但不退还。</w:t>
      </w:r>
    </w:p>
    <w:p>
      <w:pPr>
        <w:tabs>
          <w:tab w:val="left" w:pos="0"/>
        </w:tabs>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6. 全部文件应按报价人须知中规定的语言和份数提交。</w:t>
      </w:r>
    </w:p>
    <w:p>
      <w:pPr>
        <w:widowControl/>
        <w:jc w:val="left"/>
        <w:rPr>
          <w:rFonts w:ascii="宋体" w:hAnsi="宋体" w:cs="宋体"/>
          <w:kern w:val="0"/>
          <w:sz w:val="24"/>
        </w:rPr>
      </w:pPr>
      <w:r>
        <w:rPr>
          <w:rFonts w:ascii="宋体" w:hAnsi="宋体" w:cs="宋体"/>
          <w:kern w:val="0"/>
          <w:sz w:val="24"/>
        </w:rPr>
        <w:br w:type="page"/>
      </w:r>
    </w:p>
    <w:p>
      <w:pPr>
        <w:rPr>
          <w:rFonts w:ascii="宋体" w:hAnsi="宋体" w:cs="宋体"/>
        </w:rPr>
      </w:pPr>
      <w:r>
        <w:rPr>
          <w:rFonts w:hint="eastAsia" w:ascii="宋体" w:hAnsi="宋体" w:cs="宋体"/>
        </w:rPr>
        <w:t>（格式）</w:t>
      </w:r>
    </w:p>
    <w:p>
      <w:pPr>
        <w:pStyle w:val="196"/>
        <w:spacing w:line="360" w:lineRule="auto"/>
        <w:jc w:val="both"/>
        <w:rPr>
          <w:rFonts w:hint="default" w:ascii="宋体" w:hAnsi="宋体" w:cs="宋体"/>
        </w:rPr>
      </w:pPr>
    </w:p>
    <w:p>
      <w:pPr>
        <w:pStyle w:val="196"/>
        <w:spacing w:line="360" w:lineRule="auto"/>
        <w:jc w:val="both"/>
        <w:rPr>
          <w:rFonts w:hint="default" w:ascii="宋体" w:hAnsi="宋体" w:cs="宋体"/>
        </w:rPr>
      </w:pPr>
    </w:p>
    <w:p>
      <w:pPr>
        <w:jc w:val="center"/>
        <w:rPr>
          <w:sz w:val="100"/>
          <w:szCs w:val="100"/>
        </w:rPr>
      </w:pPr>
      <w:bookmarkStart w:id="58" w:name="_Toc28391"/>
      <w:bookmarkStart w:id="59" w:name="_Toc19366"/>
      <w:r>
        <w:rPr>
          <w:rFonts w:hint="eastAsia"/>
          <w:sz w:val="100"/>
          <w:szCs w:val="100"/>
        </w:rPr>
        <w:t>报价文件</w:t>
      </w:r>
      <w:bookmarkEnd w:id="58"/>
      <w:bookmarkEnd w:id="59"/>
    </w:p>
    <w:p>
      <w:bookmarkStart w:id="60" w:name="_Toc5684"/>
      <w:bookmarkStart w:id="61" w:name="_Toc26993"/>
    </w:p>
    <w:p/>
    <w:p>
      <w:pPr>
        <w:pStyle w:val="28"/>
        <w:ind w:firstLine="384"/>
      </w:pPr>
    </w:p>
    <w:p>
      <w:pPr>
        <w:pStyle w:val="29"/>
      </w:pPr>
    </w:p>
    <w:p/>
    <w:p>
      <w:pPr>
        <w:ind w:firstLine="900" w:firstLineChars="300"/>
        <w:rPr>
          <w:sz w:val="30"/>
          <w:szCs w:val="30"/>
        </w:rPr>
      </w:pPr>
      <w:r>
        <w:rPr>
          <w:rFonts w:hint="eastAsia"/>
          <w:sz w:val="30"/>
          <w:szCs w:val="30"/>
        </w:rPr>
        <w:t>项目名称：</w:t>
      </w:r>
      <w:bookmarkEnd w:id="60"/>
      <w:bookmarkEnd w:id="61"/>
      <w:bookmarkStart w:id="62" w:name="_Toc18645"/>
      <w:bookmarkStart w:id="63" w:name="_Toc21377"/>
      <w:r>
        <w:rPr>
          <w:rFonts w:hint="eastAsia"/>
          <w:sz w:val="30"/>
          <w:szCs w:val="30"/>
        </w:rPr>
        <w:t xml:space="preserve">                         </w:t>
      </w:r>
    </w:p>
    <w:p>
      <w:pPr>
        <w:rPr>
          <w:sz w:val="30"/>
          <w:szCs w:val="30"/>
        </w:rPr>
      </w:pPr>
    </w:p>
    <w:p>
      <w:pPr>
        <w:ind w:firstLine="900" w:firstLineChars="300"/>
        <w:rPr>
          <w:sz w:val="30"/>
          <w:szCs w:val="30"/>
        </w:rPr>
      </w:pPr>
      <w:r>
        <w:rPr>
          <w:rFonts w:hint="eastAsia"/>
          <w:sz w:val="30"/>
          <w:szCs w:val="30"/>
        </w:rPr>
        <w:t>项目编号：</w:t>
      </w:r>
      <w:bookmarkEnd w:id="62"/>
      <w:bookmarkEnd w:id="63"/>
      <w:r>
        <w:rPr>
          <w:rFonts w:hint="eastAsia"/>
          <w:sz w:val="30"/>
          <w:szCs w:val="30"/>
        </w:rPr>
        <w:t xml:space="preserve">                         </w:t>
      </w:r>
    </w:p>
    <w:p>
      <w:pPr>
        <w:ind w:firstLine="295" w:firstLineChars="98"/>
        <w:rPr>
          <w:rFonts w:ascii="宋体" w:hAnsi="宋体" w:cs="宋体"/>
          <w:b/>
          <w:sz w:val="30"/>
        </w:rPr>
      </w:pPr>
      <w:r>
        <w:rPr>
          <w:rFonts w:hint="eastAsia" w:ascii="宋体" w:hAnsi="宋体" w:cs="宋体"/>
          <w:b/>
          <w:sz w:val="30"/>
        </w:rPr>
        <w:t xml:space="preserve"> </w:t>
      </w:r>
    </w:p>
    <w:p>
      <w:pPr>
        <w:pStyle w:val="196"/>
        <w:spacing w:line="360" w:lineRule="auto"/>
        <w:jc w:val="center"/>
        <w:rPr>
          <w:rFonts w:hint="default" w:ascii="宋体" w:hAnsi="宋体" w:cs="宋体"/>
          <w:b/>
          <w:sz w:val="30"/>
        </w:rPr>
      </w:pPr>
    </w:p>
    <w:p>
      <w:pPr>
        <w:pStyle w:val="196"/>
        <w:spacing w:line="360" w:lineRule="auto"/>
        <w:jc w:val="center"/>
        <w:rPr>
          <w:rFonts w:hint="default" w:ascii="宋体" w:hAnsi="宋体" w:cs="宋体"/>
          <w:b/>
          <w:sz w:val="30"/>
        </w:rPr>
      </w:pPr>
    </w:p>
    <w:p>
      <w:pPr>
        <w:pStyle w:val="196"/>
        <w:spacing w:line="360" w:lineRule="auto"/>
        <w:jc w:val="center"/>
        <w:rPr>
          <w:rFonts w:hint="default" w:ascii="宋体" w:hAnsi="宋体" w:cs="宋体"/>
          <w:b/>
          <w:sz w:val="30"/>
        </w:rPr>
      </w:pPr>
    </w:p>
    <w:p>
      <w:pPr>
        <w:pStyle w:val="196"/>
        <w:spacing w:line="360" w:lineRule="auto"/>
        <w:jc w:val="center"/>
        <w:rPr>
          <w:rFonts w:hint="default" w:ascii="宋体" w:hAnsi="宋体" w:cs="宋体"/>
          <w:b/>
          <w:sz w:val="30"/>
        </w:rPr>
      </w:pPr>
    </w:p>
    <w:p>
      <w:pPr>
        <w:pStyle w:val="196"/>
        <w:spacing w:line="360" w:lineRule="auto"/>
        <w:rPr>
          <w:rFonts w:hint="default" w:ascii="宋体" w:hAnsi="宋体" w:cs="宋体"/>
          <w:b/>
          <w:sz w:val="30"/>
        </w:rPr>
      </w:pPr>
    </w:p>
    <w:p>
      <w:pPr>
        <w:pStyle w:val="196"/>
        <w:spacing w:line="360" w:lineRule="auto"/>
        <w:rPr>
          <w:rFonts w:hint="default" w:ascii="宋体" w:hAnsi="宋体" w:cs="宋体"/>
          <w:b/>
          <w:sz w:val="30"/>
        </w:rPr>
      </w:pPr>
    </w:p>
    <w:p>
      <w:pPr>
        <w:pStyle w:val="196"/>
        <w:spacing w:line="360" w:lineRule="auto"/>
        <w:rPr>
          <w:rFonts w:hint="default" w:ascii="宋体" w:hAnsi="宋体" w:cs="宋体"/>
          <w:b/>
          <w:sz w:val="30"/>
        </w:rPr>
      </w:pPr>
    </w:p>
    <w:p>
      <w:pPr>
        <w:pStyle w:val="196"/>
        <w:spacing w:line="360" w:lineRule="auto"/>
        <w:rPr>
          <w:rFonts w:hint="default" w:ascii="宋体" w:hAnsi="宋体" w:cs="宋体"/>
          <w:b/>
          <w:sz w:val="30"/>
        </w:rPr>
      </w:pPr>
    </w:p>
    <w:p>
      <w:pPr>
        <w:pStyle w:val="196"/>
        <w:spacing w:line="360" w:lineRule="auto"/>
        <w:rPr>
          <w:rFonts w:hint="default" w:ascii="宋体" w:hAnsi="宋体" w:cs="宋体"/>
          <w:b/>
          <w:sz w:val="30"/>
        </w:rPr>
      </w:pPr>
    </w:p>
    <w:p>
      <w:pPr>
        <w:spacing w:line="360" w:lineRule="auto"/>
        <w:ind w:firstLine="900" w:firstLineChars="300"/>
        <w:rPr>
          <w:sz w:val="30"/>
          <w:szCs w:val="30"/>
        </w:rPr>
      </w:pPr>
      <w:bookmarkStart w:id="64" w:name="_Toc19716"/>
      <w:bookmarkStart w:id="65" w:name="_Toc7530"/>
      <w:r>
        <w:rPr>
          <w:sz w:val="30"/>
          <w:szCs w:val="30"/>
        </w:rPr>
        <w:t>供应商单位全称：</w:t>
      </w:r>
      <w:r>
        <w:rPr>
          <w:rFonts w:hint="eastAsia"/>
          <w:sz w:val="30"/>
          <w:szCs w:val="30"/>
          <w:u w:val="single"/>
        </w:rPr>
        <w:t xml:space="preserve">           </w:t>
      </w:r>
      <w:r>
        <w:rPr>
          <w:sz w:val="30"/>
          <w:szCs w:val="30"/>
        </w:rPr>
        <w:t>（盖章）</w:t>
      </w:r>
      <w:bookmarkEnd w:id="64"/>
      <w:bookmarkEnd w:id="65"/>
    </w:p>
    <w:p>
      <w:pPr>
        <w:spacing w:line="360" w:lineRule="auto"/>
        <w:ind w:firstLine="900" w:firstLineChars="300"/>
        <w:rPr>
          <w:sz w:val="30"/>
          <w:szCs w:val="30"/>
        </w:rPr>
      </w:pPr>
      <w:bookmarkStart w:id="66" w:name="_Toc28688"/>
      <w:bookmarkStart w:id="67" w:name="_Toc27440"/>
      <w:r>
        <w:rPr>
          <w:sz w:val="30"/>
          <w:szCs w:val="30"/>
        </w:rPr>
        <w:t>法定代表人或全权代表：</w:t>
      </w:r>
      <w:r>
        <w:rPr>
          <w:rFonts w:hint="eastAsia"/>
          <w:sz w:val="30"/>
          <w:szCs w:val="30"/>
          <w:u w:val="single"/>
        </w:rPr>
        <w:t xml:space="preserve">          </w:t>
      </w:r>
      <w:r>
        <w:rPr>
          <w:sz w:val="30"/>
          <w:szCs w:val="30"/>
        </w:rPr>
        <w:t>（签字或签章）</w:t>
      </w:r>
      <w:bookmarkEnd w:id="66"/>
      <w:bookmarkEnd w:id="67"/>
    </w:p>
    <w:p>
      <w:pPr>
        <w:spacing w:line="360" w:lineRule="auto"/>
        <w:ind w:firstLine="900" w:firstLineChars="300"/>
        <w:rPr>
          <w:sz w:val="30"/>
          <w:szCs w:val="30"/>
        </w:rPr>
      </w:pPr>
      <w:bookmarkStart w:id="68" w:name="_Toc19691"/>
      <w:bookmarkStart w:id="69" w:name="_Toc21430"/>
      <w:r>
        <w:rPr>
          <w:sz w:val="30"/>
          <w:szCs w:val="30"/>
        </w:rPr>
        <w:t>日期：二</w:t>
      </w:r>
      <w:r>
        <w:rPr>
          <w:rFonts w:hint="eastAsia"/>
          <w:sz w:val="30"/>
          <w:szCs w:val="30"/>
        </w:rPr>
        <w:t>〇</w:t>
      </w:r>
      <w:r>
        <w:rPr>
          <w:sz w:val="30"/>
          <w:szCs w:val="30"/>
        </w:rPr>
        <w:t>二一年</w:t>
      </w:r>
      <w:r>
        <w:rPr>
          <w:sz w:val="30"/>
          <w:szCs w:val="30"/>
          <w:u w:val="single"/>
        </w:rPr>
        <w:t xml:space="preserve">     </w:t>
      </w:r>
      <w:r>
        <w:rPr>
          <w:sz w:val="30"/>
          <w:szCs w:val="30"/>
        </w:rPr>
        <w:t>月</w:t>
      </w:r>
      <w:r>
        <w:rPr>
          <w:sz w:val="30"/>
          <w:szCs w:val="30"/>
          <w:u w:val="single"/>
        </w:rPr>
        <w:t xml:space="preserve">     </w:t>
      </w:r>
      <w:r>
        <w:rPr>
          <w:sz w:val="30"/>
          <w:szCs w:val="30"/>
        </w:rPr>
        <w:t>日</w:t>
      </w:r>
      <w:bookmarkEnd w:id="68"/>
      <w:bookmarkEnd w:id="69"/>
    </w:p>
    <w:p>
      <w:pPr>
        <w:pStyle w:val="28"/>
        <w:ind w:firstLine="384"/>
      </w:pPr>
      <w:r>
        <w:br w:type="page"/>
      </w:r>
    </w:p>
    <w:p>
      <w:pPr>
        <w:jc w:val="center"/>
        <w:rPr>
          <w:rFonts w:ascii="宋体" w:hAnsi="宋体" w:cs="宋体"/>
          <w:b/>
          <w:sz w:val="28"/>
          <w:szCs w:val="28"/>
        </w:rPr>
      </w:pPr>
      <w:r>
        <w:rPr>
          <w:rFonts w:hint="eastAsia" w:ascii="宋体" w:hAnsi="宋体" w:cs="宋体"/>
          <w:b/>
          <w:sz w:val="28"/>
          <w:szCs w:val="28"/>
        </w:rPr>
        <w:t>目 录</w:t>
      </w:r>
    </w:p>
    <w:p>
      <w:pPr>
        <w:pStyle w:val="28"/>
        <w:ind w:firstLine="384"/>
        <w:rPr>
          <w:rFonts w:ascii="宋体" w:hAnsi="宋体" w:cs="宋体"/>
        </w:rPr>
      </w:pPr>
    </w:p>
    <w:p>
      <w:pPr>
        <w:pStyle w:val="29"/>
        <w:ind w:firstLine="211"/>
        <w:jc w:val="center"/>
        <w:rPr>
          <w:rFonts w:ascii="宋体" w:hAnsi="宋体" w:cs="宋体"/>
          <w:b/>
        </w:rPr>
      </w:pPr>
      <w:r>
        <w:rPr>
          <w:rFonts w:hint="eastAsia" w:ascii="宋体" w:hAnsi="宋体" w:cs="宋体"/>
          <w:b/>
        </w:rPr>
        <w:t>（格式自拟）</w:t>
      </w:r>
    </w:p>
    <w:p>
      <w:pPr>
        <w:rPr>
          <w:rFonts w:ascii="宋体" w:hAnsi="宋体" w:cs="宋体"/>
        </w:rPr>
      </w:pPr>
    </w:p>
    <w:p>
      <w:pPr>
        <w:rPr>
          <w:rFonts w:ascii="宋体" w:hAnsi="宋体" w:cs="宋体"/>
        </w:rPr>
      </w:pPr>
    </w:p>
    <w:p>
      <w:pPr>
        <w:rPr>
          <w:rFonts w:ascii="宋体" w:hAnsi="宋体" w:cs="宋体"/>
          <w:b/>
          <w:sz w:val="24"/>
        </w:rPr>
      </w:pPr>
      <w:r>
        <w:rPr>
          <w:rFonts w:hint="eastAsia" w:ascii="宋体" w:hAnsi="宋体" w:cs="宋体"/>
          <w:b/>
          <w:sz w:val="24"/>
        </w:rPr>
        <w:t>注：按照本谈判文件8.2条款规定的内容、顺序进行编排。</w:t>
      </w:r>
    </w:p>
    <w:p>
      <w:pPr>
        <w:spacing w:line="360" w:lineRule="auto"/>
        <w:ind w:firstLine="900" w:firstLineChars="300"/>
        <w:rPr>
          <w:sz w:val="30"/>
          <w:szCs w:val="30"/>
        </w:rPr>
      </w:pPr>
    </w:p>
    <w:p>
      <w:pPr>
        <w:overflowPunct w:val="0"/>
        <w:topLinePunct/>
        <w:autoSpaceDN w:val="0"/>
        <w:adjustRightInd w:val="0"/>
        <w:snapToGrid w:val="0"/>
        <w:ind w:firstLine="480"/>
        <w:jc w:val="center"/>
        <w:rPr>
          <w:rFonts w:ascii="宋体" w:hAnsi="宋体" w:cs="宋体"/>
          <w:snapToGrid w:val="0"/>
          <w:kern w:val="0"/>
        </w:rPr>
      </w:pPr>
      <w:r>
        <w:rPr>
          <w:rFonts w:hint="eastAsia" w:ascii="宋体" w:hAnsi="宋体" w:cs="宋体"/>
          <w:snapToGrid w:val="0"/>
          <w:kern w:val="0"/>
        </w:rPr>
        <w:br w:type="page"/>
      </w:r>
    </w:p>
    <w:p>
      <w:pPr>
        <w:overflowPunct w:val="0"/>
        <w:topLinePunct/>
        <w:autoSpaceDN w:val="0"/>
        <w:adjustRightInd w:val="0"/>
        <w:snapToGrid w:val="0"/>
        <w:ind w:firstLine="480"/>
        <w:jc w:val="center"/>
        <w:rPr>
          <w:rFonts w:ascii="宋体" w:hAnsi="宋体" w:cs="宋体"/>
          <w:snapToGrid w:val="0"/>
          <w:kern w:val="0"/>
        </w:rPr>
      </w:pPr>
    </w:p>
    <w:p>
      <w:pPr>
        <w:pStyle w:val="2"/>
        <w:ind w:firstLine="210"/>
        <w:rPr>
          <w:rFonts w:ascii="宋体" w:hAnsi="宋体" w:cs="宋体"/>
          <w:snapToGrid w:val="0"/>
          <w:kern w:val="0"/>
        </w:rPr>
      </w:pPr>
    </w:p>
    <w:p>
      <w:pPr>
        <w:pStyle w:val="2"/>
        <w:ind w:firstLine="210"/>
        <w:rPr>
          <w:rFonts w:ascii="宋体" w:hAnsi="宋体" w:cs="宋体"/>
          <w:snapToGrid w:val="0"/>
          <w:kern w:val="0"/>
        </w:rPr>
      </w:pPr>
    </w:p>
    <w:p>
      <w:pPr>
        <w:pStyle w:val="28"/>
        <w:ind w:firstLine="384"/>
        <w:rPr>
          <w:rFonts w:ascii="宋体" w:hAnsi="宋体" w:cs="宋体"/>
          <w:snapToGrid w:val="0"/>
        </w:rPr>
      </w:pPr>
    </w:p>
    <w:p>
      <w:pPr>
        <w:pStyle w:val="29"/>
      </w:pPr>
    </w:p>
    <w:p>
      <w:pPr>
        <w:overflowPunct w:val="0"/>
        <w:topLinePunct/>
        <w:autoSpaceDN w:val="0"/>
        <w:adjustRightInd w:val="0"/>
        <w:snapToGrid w:val="0"/>
        <w:ind w:firstLine="480"/>
        <w:jc w:val="center"/>
        <w:rPr>
          <w:rFonts w:ascii="宋体" w:hAnsi="宋体" w:cs="宋体"/>
          <w:snapToGrid w:val="0"/>
          <w:kern w:val="0"/>
        </w:rPr>
      </w:pPr>
    </w:p>
    <w:p>
      <w:pPr>
        <w:overflowPunct w:val="0"/>
        <w:topLinePunct/>
        <w:autoSpaceDN w:val="0"/>
        <w:adjustRightInd w:val="0"/>
        <w:snapToGrid w:val="0"/>
        <w:ind w:firstLine="480"/>
        <w:jc w:val="center"/>
        <w:rPr>
          <w:rFonts w:ascii="宋体" w:hAnsi="宋体" w:cs="宋体"/>
          <w:snapToGrid w:val="0"/>
          <w:kern w:val="0"/>
        </w:rPr>
      </w:pPr>
    </w:p>
    <w:p>
      <w:pPr>
        <w:overflowPunct w:val="0"/>
        <w:topLinePunct/>
        <w:autoSpaceDN w:val="0"/>
        <w:adjustRightInd w:val="0"/>
        <w:snapToGrid w:val="0"/>
        <w:ind w:firstLine="480"/>
        <w:jc w:val="center"/>
        <w:rPr>
          <w:rFonts w:ascii="宋体" w:hAnsi="宋体" w:cs="宋体"/>
          <w:snapToGrid w:val="0"/>
          <w:kern w:val="0"/>
        </w:rPr>
      </w:pPr>
    </w:p>
    <w:p>
      <w:pPr>
        <w:overflowPunct w:val="0"/>
        <w:topLinePunct/>
        <w:autoSpaceDN w:val="0"/>
        <w:adjustRightInd w:val="0"/>
        <w:snapToGrid w:val="0"/>
        <w:ind w:firstLine="480"/>
        <w:jc w:val="center"/>
        <w:rPr>
          <w:rFonts w:ascii="宋体" w:hAnsi="宋体" w:cs="宋体"/>
          <w:snapToGrid w:val="0"/>
          <w:kern w:val="0"/>
        </w:rPr>
      </w:pPr>
    </w:p>
    <w:p>
      <w:pPr>
        <w:overflowPunct w:val="0"/>
        <w:topLinePunct/>
        <w:autoSpaceDN w:val="0"/>
        <w:adjustRightInd w:val="0"/>
        <w:snapToGrid w:val="0"/>
        <w:ind w:firstLine="480"/>
        <w:jc w:val="center"/>
        <w:rPr>
          <w:rFonts w:ascii="宋体" w:hAnsi="宋体" w:cs="宋体"/>
          <w:snapToGrid w:val="0"/>
          <w:kern w:val="0"/>
        </w:rPr>
      </w:pPr>
    </w:p>
    <w:p>
      <w:pPr>
        <w:jc w:val="center"/>
        <w:rPr>
          <w:b/>
          <w:bCs/>
          <w:sz w:val="96"/>
          <w:szCs w:val="96"/>
        </w:rPr>
      </w:pPr>
      <w:bookmarkStart w:id="70" w:name="_Toc18291"/>
      <w:bookmarkStart w:id="71" w:name="_Toc17954"/>
      <w:r>
        <w:rPr>
          <w:rFonts w:hint="eastAsia"/>
          <w:b/>
          <w:bCs/>
          <w:sz w:val="96"/>
          <w:szCs w:val="96"/>
        </w:rPr>
        <w:t>商</w:t>
      </w:r>
      <w:bookmarkEnd w:id="70"/>
      <w:bookmarkEnd w:id="71"/>
    </w:p>
    <w:p>
      <w:pPr>
        <w:jc w:val="center"/>
        <w:rPr>
          <w:b/>
          <w:bCs/>
          <w:sz w:val="96"/>
          <w:szCs w:val="96"/>
        </w:rPr>
      </w:pPr>
      <w:bookmarkStart w:id="72" w:name="_Toc16639"/>
      <w:bookmarkStart w:id="73" w:name="_Toc16538"/>
      <w:r>
        <w:rPr>
          <w:rFonts w:hint="eastAsia"/>
          <w:b/>
          <w:bCs/>
          <w:sz w:val="96"/>
          <w:szCs w:val="96"/>
        </w:rPr>
        <w:t>务</w:t>
      </w:r>
      <w:bookmarkEnd w:id="72"/>
      <w:bookmarkEnd w:id="73"/>
    </w:p>
    <w:p>
      <w:pPr>
        <w:jc w:val="center"/>
        <w:rPr>
          <w:b/>
          <w:bCs/>
          <w:sz w:val="96"/>
          <w:szCs w:val="96"/>
        </w:rPr>
      </w:pPr>
      <w:bookmarkStart w:id="74" w:name="_Toc7821"/>
      <w:bookmarkStart w:id="75" w:name="_Toc5"/>
      <w:r>
        <w:rPr>
          <w:rFonts w:hint="eastAsia"/>
          <w:b/>
          <w:bCs/>
          <w:sz w:val="96"/>
          <w:szCs w:val="96"/>
        </w:rPr>
        <w:t>部</w:t>
      </w:r>
      <w:bookmarkEnd w:id="74"/>
      <w:bookmarkEnd w:id="75"/>
    </w:p>
    <w:p>
      <w:pPr>
        <w:jc w:val="center"/>
        <w:rPr>
          <w:rFonts w:ascii="宋体" w:hAnsi="宋体" w:cs="宋体"/>
          <w:snapToGrid w:val="0"/>
          <w:kern w:val="0"/>
        </w:rPr>
      </w:pPr>
      <w:bookmarkStart w:id="76" w:name="_Toc548"/>
      <w:bookmarkStart w:id="77" w:name="_Toc23954"/>
      <w:r>
        <w:rPr>
          <w:rFonts w:hint="eastAsia"/>
          <w:b/>
          <w:bCs/>
          <w:sz w:val="96"/>
          <w:szCs w:val="96"/>
        </w:rPr>
        <w:t>分</w:t>
      </w:r>
      <w:r>
        <w:rPr>
          <w:rFonts w:hint="eastAsia" w:ascii="宋体" w:hAnsi="宋体" w:cs="宋体"/>
          <w:snapToGrid w:val="0"/>
          <w:kern w:val="0"/>
        </w:rPr>
        <w:br w:type="page"/>
      </w:r>
      <w:bookmarkEnd w:id="76"/>
      <w:bookmarkEnd w:id="77"/>
    </w:p>
    <w:p>
      <w:pPr>
        <w:jc w:val="center"/>
        <w:rPr>
          <w:b/>
          <w:sz w:val="24"/>
        </w:rPr>
      </w:pPr>
      <w:r>
        <w:rPr>
          <w:rFonts w:hint="eastAsia"/>
          <w:b/>
          <w:sz w:val="24"/>
        </w:rPr>
        <w:t>响应声明书（格式）</w:t>
      </w:r>
    </w:p>
    <w:p>
      <w:pPr>
        <w:snapToGrid w:val="0"/>
        <w:spacing w:before="120" w:beforeLines="50" w:after="50" w:line="460" w:lineRule="exact"/>
        <w:rPr>
          <w:rFonts w:asciiTheme="minorEastAsia" w:hAnsiTheme="minorEastAsia" w:eastAsiaTheme="minorEastAsia"/>
          <w:sz w:val="24"/>
        </w:rPr>
      </w:pPr>
      <w:r>
        <w:rPr>
          <w:rFonts w:hint="eastAsia" w:asciiTheme="minorEastAsia" w:hAnsiTheme="minorEastAsia" w:eastAsiaTheme="minorEastAsia"/>
          <w:sz w:val="24"/>
        </w:rPr>
        <w:t>致：山西昌源工程项目管理有限公司</w:t>
      </w:r>
    </w:p>
    <w:p>
      <w:pPr>
        <w:snapToGrid w:val="0"/>
        <w:spacing w:before="120" w:beforeLines="50" w:after="50" w:line="4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u w:val="single"/>
        </w:rPr>
        <w:t>（供应商名称）</w:t>
      </w:r>
      <w:r>
        <w:rPr>
          <w:rFonts w:hint="eastAsia" w:asciiTheme="minorEastAsia" w:hAnsiTheme="minorEastAsia" w:eastAsiaTheme="minorEastAsia"/>
          <w:sz w:val="24"/>
        </w:rPr>
        <w:t>系中华人民共和国合法企业，经营地址</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w:t>
      </w:r>
    </w:p>
    <w:p>
      <w:pPr>
        <w:snapToGrid w:val="0"/>
        <w:spacing w:before="120" w:beforeLines="50" w:after="50" w:line="46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我</w:t>
      </w:r>
      <w:r>
        <w:rPr>
          <w:rFonts w:hint="eastAsia" w:asciiTheme="minorEastAsia" w:hAnsiTheme="minorEastAsia" w:eastAsiaTheme="minorEastAsia"/>
          <w:sz w:val="24"/>
          <w:u w:val="single"/>
        </w:rPr>
        <w:t>（姓名）</w:t>
      </w:r>
      <w:r>
        <w:rPr>
          <w:rFonts w:hint="eastAsia" w:asciiTheme="minorEastAsia" w:hAnsiTheme="minorEastAsia" w:eastAsiaTheme="minorEastAsia"/>
          <w:sz w:val="24"/>
        </w:rPr>
        <w:t>系</w:t>
      </w:r>
      <w:r>
        <w:rPr>
          <w:rFonts w:hint="eastAsia" w:asciiTheme="minorEastAsia" w:hAnsiTheme="minorEastAsia" w:eastAsiaTheme="minorEastAsia"/>
          <w:sz w:val="24"/>
          <w:u w:val="single"/>
        </w:rPr>
        <w:t>（供应商名称）</w:t>
      </w:r>
      <w:r>
        <w:rPr>
          <w:rFonts w:hint="eastAsia" w:asciiTheme="minorEastAsia" w:hAnsiTheme="minorEastAsia" w:eastAsiaTheme="minorEastAsia"/>
          <w:sz w:val="24"/>
        </w:rPr>
        <w:t>的法定代表人，我方愿意参加贵方组织的</w:t>
      </w:r>
      <w:r>
        <w:rPr>
          <w:rFonts w:hint="eastAsia" w:asciiTheme="minorEastAsia" w:hAnsiTheme="minorEastAsia" w:eastAsiaTheme="minorEastAsia"/>
          <w:sz w:val="24"/>
          <w:u w:val="single"/>
        </w:rPr>
        <w:t xml:space="preserve"> （项目名称：）   （编号：      </w:t>
      </w:r>
      <w:r>
        <w:rPr>
          <w:rFonts w:hint="eastAsia" w:asciiTheme="minorEastAsia" w:hAnsiTheme="minorEastAsia" w:eastAsiaTheme="minorEastAsia"/>
          <w:sz w:val="24"/>
        </w:rPr>
        <w:t>）的谈判响应，为此，我方就本次谈判响应有关事项郑重声明如下：</w:t>
      </w:r>
    </w:p>
    <w:p>
      <w:pPr>
        <w:snapToGrid w:val="0"/>
        <w:spacing w:before="120" w:beforeLines="50" w:after="50" w:line="4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1、我方已详细审查全部谈判文件，同意竞争性谈判文件的各项要求。</w:t>
      </w:r>
    </w:p>
    <w:p>
      <w:pPr>
        <w:snapToGrid w:val="0"/>
        <w:spacing w:before="120" w:beforeLines="50" w:after="50" w:line="4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2、我方向贵方提交的所有谈判响应文件（报价文件）、资料都是正确和真实的。</w:t>
      </w:r>
    </w:p>
    <w:p>
      <w:pPr>
        <w:snapToGrid w:val="0"/>
        <w:spacing w:before="120" w:beforeLines="50" w:after="50" w:line="4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3、若成交，我方将按谈判文件规定履行合同责任和义务。</w:t>
      </w:r>
    </w:p>
    <w:p>
      <w:pPr>
        <w:snapToGrid w:val="0"/>
        <w:spacing w:before="120" w:beforeLines="50" w:after="50" w:line="4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4、我方不是采购人的附属机构。</w:t>
      </w:r>
    </w:p>
    <w:p>
      <w:pPr>
        <w:snapToGrid w:val="0"/>
        <w:spacing w:before="120" w:beforeLines="50" w:after="50" w:line="4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5、谈判响应书（报价文件）自谈判日起有效期为</w:t>
      </w:r>
      <w:bookmarkStart w:id="78" w:name="PO_3000000034_PM046_2"/>
      <w:r>
        <w:rPr>
          <w:rFonts w:asciiTheme="minorEastAsia" w:hAnsiTheme="minorEastAsia" w:eastAsiaTheme="minorEastAsia"/>
          <w:sz w:val="24"/>
          <w:u w:val="single"/>
        </w:rPr>
        <w:t>90日历天</w:t>
      </w:r>
      <w:bookmarkEnd w:id="78"/>
      <w:r>
        <w:rPr>
          <w:rFonts w:hint="eastAsia" w:asciiTheme="minorEastAsia" w:hAnsiTheme="minorEastAsia" w:eastAsiaTheme="minorEastAsia"/>
          <w:sz w:val="24"/>
        </w:rPr>
        <w:t>。</w:t>
      </w:r>
    </w:p>
    <w:p>
      <w:pPr>
        <w:snapToGrid w:val="0"/>
        <w:spacing w:line="460" w:lineRule="exact"/>
        <w:ind w:firstLine="472" w:firstLineChars="196"/>
        <w:jc w:val="left"/>
        <w:rPr>
          <w:rFonts w:asciiTheme="minorEastAsia" w:hAnsiTheme="minorEastAsia" w:eastAsiaTheme="minorEastAsia"/>
          <w:b/>
          <w:sz w:val="24"/>
        </w:rPr>
      </w:pPr>
      <w:r>
        <w:rPr>
          <w:rFonts w:hint="eastAsia" w:asciiTheme="minorEastAsia" w:hAnsiTheme="minorEastAsia" w:eastAsiaTheme="minorEastAsia"/>
          <w:b/>
          <w:sz w:val="24"/>
        </w:rPr>
        <w:t>6、我方参与本项目前3年内的经营活动中没有重大违法记录；</w:t>
      </w:r>
    </w:p>
    <w:p>
      <w:pPr>
        <w:snapToGrid w:val="0"/>
        <w:spacing w:before="120" w:beforeLines="50" w:after="50" w:line="4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8、以上事项如有虚假或隐瞒，我方愿意承担一切后果，并不再寻求任何旨在减轻或免除法律责任的辩解。</w:t>
      </w:r>
    </w:p>
    <w:p>
      <w:pPr>
        <w:snapToGrid w:val="0"/>
        <w:spacing w:before="120" w:beforeLines="50" w:after="50" w:line="460" w:lineRule="exact"/>
        <w:ind w:right="600" w:firstLine="120" w:firstLineChars="50"/>
        <w:rPr>
          <w:rFonts w:asciiTheme="minorEastAsia" w:hAnsiTheme="minorEastAsia" w:eastAsiaTheme="minorEastAsia"/>
          <w:sz w:val="24"/>
        </w:rPr>
      </w:pPr>
    </w:p>
    <w:p>
      <w:pPr>
        <w:snapToGrid w:val="0"/>
        <w:spacing w:before="120" w:beforeLines="50" w:after="50" w:line="460" w:lineRule="exact"/>
        <w:ind w:right="600" w:firstLine="120" w:firstLineChars="50"/>
        <w:rPr>
          <w:rFonts w:asciiTheme="minorEastAsia" w:hAnsiTheme="minorEastAsia" w:eastAsiaTheme="minorEastAsia"/>
          <w:sz w:val="24"/>
        </w:rPr>
      </w:pPr>
      <w:r>
        <w:rPr>
          <w:rFonts w:hint="eastAsia" w:asciiTheme="minorEastAsia" w:hAnsiTheme="minorEastAsia" w:eastAsiaTheme="minorEastAsia"/>
          <w:sz w:val="24"/>
        </w:rPr>
        <w:t>法定代表人</w:t>
      </w:r>
      <w:bookmarkStart w:id="79" w:name="_Hlk78827967"/>
      <w:r>
        <w:rPr>
          <w:rFonts w:hint="eastAsia" w:asciiTheme="minorEastAsia" w:hAnsiTheme="minorEastAsia" w:eastAsiaTheme="minorEastAsia"/>
          <w:sz w:val="24"/>
        </w:rPr>
        <w:t>或全权代表</w:t>
      </w:r>
      <w:bookmarkEnd w:id="79"/>
      <w:r>
        <w:rPr>
          <w:rFonts w:hint="eastAsia" w:asciiTheme="minorEastAsia" w:hAnsiTheme="minorEastAsia" w:eastAsiaTheme="minorEastAsia"/>
          <w:sz w:val="24"/>
        </w:rPr>
        <w:t>签名（或签名章）：</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 xml:space="preserve">  </w:t>
      </w:r>
    </w:p>
    <w:p>
      <w:pPr>
        <w:snapToGrid w:val="0"/>
        <w:spacing w:before="120" w:beforeLines="50" w:after="50" w:line="460" w:lineRule="exact"/>
        <w:ind w:right="600" w:firstLine="120" w:firstLineChars="50"/>
        <w:rPr>
          <w:rFonts w:asciiTheme="minorEastAsia" w:hAnsiTheme="minorEastAsia" w:eastAsiaTheme="minorEastAsia"/>
          <w:sz w:val="24"/>
          <w:u w:val="single"/>
        </w:rPr>
      </w:pPr>
      <w:r>
        <w:rPr>
          <w:rFonts w:hint="eastAsia" w:asciiTheme="minorEastAsia" w:hAnsiTheme="minorEastAsia" w:eastAsiaTheme="minorEastAsia"/>
          <w:sz w:val="24"/>
        </w:rPr>
        <w:t>日 期：</w:t>
      </w:r>
      <w:r>
        <w:rPr>
          <w:rFonts w:hint="eastAsia" w:asciiTheme="minorEastAsia" w:hAnsiTheme="minorEastAsia" w:eastAsiaTheme="minorEastAsia"/>
          <w:sz w:val="24"/>
          <w:u w:val="single"/>
        </w:rPr>
        <w:t xml:space="preserve">          </w:t>
      </w:r>
    </w:p>
    <w:p>
      <w:pPr>
        <w:snapToGrid w:val="0"/>
        <w:spacing w:before="120" w:beforeLines="50" w:after="50" w:line="460" w:lineRule="exact"/>
        <w:ind w:firstLine="120" w:firstLineChars="50"/>
        <w:rPr>
          <w:rFonts w:asciiTheme="minorEastAsia" w:hAnsiTheme="minorEastAsia" w:eastAsiaTheme="minorEastAsia"/>
          <w:sz w:val="24"/>
        </w:rPr>
      </w:pPr>
      <w:r>
        <w:rPr>
          <w:rFonts w:hint="eastAsia" w:asciiTheme="minorEastAsia" w:hAnsiTheme="minorEastAsia" w:eastAsiaTheme="minorEastAsia"/>
          <w:sz w:val="24"/>
        </w:rPr>
        <w:t>供应商全称（公章）：</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 xml:space="preserve">       </w:t>
      </w:r>
    </w:p>
    <w:p>
      <w:pPr>
        <w:tabs>
          <w:tab w:val="left" w:pos="4000"/>
        </w:tabs>
        <w:overflowPunct w:val="0"/>
        <w:topLinePunct/>
        <w:autoSpaceDN w:val="0"/>
        <w:adjustRightInd w:val="0"/>
        <w:snapToGrid w:val="0"/>
        <w:ind w:firstLine="480"/>
        <w:rPr>
          <w:rFonts w:ascii="宋体" w:hAnsi="宋体" w:cs="宋体"/>
          <w:snapToGrid w:val="0"/>
          <w:kern w:val="0"/>
        </w:rPr>
      </w:pPr>
      <w:r>
        <w:rPr>
          <w:rFonts w:hint="eastAsia" w:asciiTheme="minorEastAsia" w:hAnsiTheme="minorEastAsia" w:eastAsiaTheme="minorEastAsia"/>
          <w:sz w:val="24"/>
        </w:rPr>
        <w:br w:type="page"/>
      </w:r>
    </w:p>
    <w:p>
      <w:pPr>
        <w:jc w:val="center"/>
        <w:rPr>
          <w:b/>
          <w:sz w:val="28"/>
          <w:szCs w:val="28"/>
        </w:rPr>
      </w:pPr>
      <w:r>
        <w:rPr>
          <w:rFonts w:hint="eastAsia"/>
          <w:b/>
          <w:sz w:val="28"/>
          <w:szCs w:val="28"/>
        </w:rPr>
        <w:t>法定代表人身份证明书（格式）</w:t>
      </w:r>
    </w:p>
    <w:p>
      <w:pPr>
        <w:overflowPunct w:val="0"/>
        <w:topLinePunct/>
        <w:autoSpaceDN w:val="0"/>
        <w:adjustRightInd w:val="0"/>
        <w:snapToGrid w:val="0"/>
        <w:ind w:firstLine="480"/>
        <w:rPr>
          <w:rFonts w:ascii="宋体" w:hAnsi="宋体" w:cs="宋体"/>
          <w:snapToGrid w:val="0"/>
          <w:kern w:val="0"/>
        </w:rPr>
      </w:pPr>
    </w:p>
    <w:p>
      <w:pPr>
        <w:overflowPunct w:val="0"/>
        <w:topLinePunct/>
        <w:autoSpaceDN w:val="0"/>
        <w:adjustRightInd w:val="0"/>
        <w:snapToGrid w:val="0"/>
        <w:spacing w:line="360" w:lineRule="auto"/>
        <w:ind w:firstLine="560"/>
        <w:rPr>
          <w:rFonts w:ascii="宋体" w:hAnsi="宋体" w:cs="宋体"/>
          <w:snapToGrid w:val="0"/>
          <w:kern w:val="0"/>
          <w:sz w:val="24"/>
          <w:u w:val="single"/>
        </w:rPr>
      </w:pPr>
      <w:bookmarkStart w:id="80" w:name="_Toc86202635"/>
      <w:bookmarkStart w:id="81" w:name="_Toc175644065"/>
      <w:r>
        <w:rPr>
          <w:rFonts w:hint="eastAsia" w:ascii="宋体" w:hAnsi="宋体" w:cs="宋体"/>
          <w:snapToGrid w:val="0"/>
          <w:kern w:val="0"/>
          <w:sz w:val="24"/>
        </w:rPr>
        <w:t>单位名称：</w:t>
      </w:r>
      <w:r>
        <w:rPr>
          <w:rFonts w:hint="eastAsia" w:ascii="宋体" w:hAnsi="宋体" w:cs="宋体"/>
          <w:snapToGrid w:val="0"/>
          <w:kern w:val="0"/>
          <w:sz w:val="24"/>
          <w:u w:val="single"/>
        </w:rPr>
        <w:t xml:space="preserve">                                   </w:t>
      </w:r>
    </w:p>
    <w:p>
      <w:pPr>
        <w:overflowPunct w:val="0"/>
        <w:topLinePunct/>
        <w:autoSpaceDN w:val="0"/>
        <w:adjustRightInd w:val="0"/>
        <w:snapToGrid w:val="0"/>
        <w:spacing w:line="360" w:lineRule="auto"/>
        <w:ind w:firstLine="560"/>
        <w:rPr>
          <w:rFonts w:ascii="宋体" w:hAnsi="宋体" w:cs="宋体"/>
          <w:snapToGrid w:val="0"/>
          <w:kern w:val="0"/>
          <w:sz w:val="24"/>
          <w:u w:val="single"/>
        </w:rPr>
      </w:pPr>
      <w:r>
        <w:rPr>
          <w:rFonts w:hint="eastAsia" w:ascii="宋体" w:hAnsi="宋体" w:cs="宋体"/>
          <w:snapToGrid w:val="0"/>
          <w:kern w:val="0"/>
          <w:sz w:val="24"/>
        </w:rPr>
        <w:t>单位性质：</w:t>
      </w:r>
      <w:r>
        <w:rPr>
          <w:rFonts w:hint="eastAsia" w:ascii="宋体" w:hAnsi="宋体" w:cs="宋体"/>
          <w:snapToGrid w:val="0"/>
          <w:kern w:val="0"/>
          <w:sz w:val="24"/>
          <w:u w:val="single"/>
        </w:rPr>
        <w:t xml:space="preserve">                                   </w:t>
      </w:r>
    </w:p>
    <w:p>
      <w:pPr>
        <w:overflowPunct w:val="0"/>
        <w:topLinePunct/>
        <w:autoSpaceDN w:val="0"/>
        <w:adjustRightInd w:val="0"/>
        <w:snapToGrid w:val="0"/>
        <w:spacing w:line="360" w:lineRule="auto"/>
        <w:ind w:firstLine="560"/>
        <w:rPr>
          <w:rFonts w:ascii="宋体" w:hAnsi="宋体" w:cs="宋体"/>
          <w:snapToGrid w:val="0"/>
          <w:kern w:val="0"/>
          <w:sz w:val="24"/>
          <w:u w:val="single"/>
        </w:rPr>
      </w:pPr>
      <w:r>
        <w:rPr>
          <w:rFonts w:hint="eastAsia" w:ascii="宋体" w:hAnsi="宋体" w:cs="宋体"/>
          <w:snapToGrid w:val="0"/>
          <w:kern w:val="0"/>
          <w:sz w:val="24"/>
        </w:rPr>
        <w:t>地    址：</w:t>
      </w:r>
      <w:r>
        <w:rPr>
          <w:rFonts w:hint="eastAsia" w:ascii="宋体" w:hAnsi="宋体" w:cs="宋体"/>
          <w:snapToGrid w:val="0"/>
          <w:kern w:val="0"/>
          <w:sz w:val="24"/>
          <w:u w:val="single"/>
        </w:rPr>
        <w:t xml:space="preserve">                                   </w:t>
      </w:r>
    </w:p>
    <w:p>
      <w:pPr>
        <w:overflowPunct w:val="0"/>
        <w:topLinePunct/>
        <w:autoSpaceDN w:val="0"/>
        <w:adjustRightInd w:val="0"/>
        <w:snapToGrid w:val="0"/>
        <w:spacing w:line="360" w:lineRule="auto"/>
        <w:ind w:firstLine="560"/>
        <w:rPr>
          <w:rFonts w:ascii="宋体" w:hAnsi="宋体" w:cs="宋体"/>
          <w:snapToGrid w:val="0"/>
          <w:kern w:val="0"/>
          <w:sz w:val="24"/>
        </w:rPr>
      </w:pPr>
      <w:r>
        <w:rPr>
          <w:rFonts w:hint="eastAsia" w:ascii="宋体" w:hAnsi="宋体" w:cs="宋体"/>
          <w:snapToGrid w:val="0"/>
          <w:kern w:val="0"/>
          <w:sz w:val="24"/>
        </w:rPr>
        <w:t>成立时间：</w:t>
      </w:r>
      <w:r>
        <w:rPr>
          <w:rFonts w:hint="eastAsia" w:ascii="宋体" w:hAnsi="宋体" w:cs="宋体"/>
          <w:snapToGrid w:val="0"/>
          <w:kern w:val="0"/>
          <w:sz w:val="24"/>
          <w:u w:val="single"/>
        </w:rPr>
        <w:t xml:space="preserve">           </w:t>
      </w:r>
      <w:r>
        <w:rPr>
          <w:rFonts w:hint="eastAsia" w:ascii="宋体" w:hAnsi="宋体" w:cs="宋体"/>
          <w:snapToGrid w:val="0"/>
          <w:kern w:val="0"/>
          <w:sz w:val="24"/>
        </w:rPr>
        <w:t>年</w:t>
      </w:r>
      <w:r>
        <w:rPr>
          <w:rFonts w:hint="eastAsia" w:ascii="宋体" w:hAnsi="宋体" w:cs="宋体"/>
          <w:snapToGrid w:val="0"/>
          <w:kern w:val="0"/>
          <w:sz w:val="24"/>
          <w:u w:val="single"/>
        </w:rPr>
        <w:t xml:space="preserve">    </w:t>
      </w:r>
      <w:r>
        <w:rPr>
          <w:rFonts w:hint="eastAsia" w:ascii="宋体" w:hAnsi="宋体" w:cs="宋体"/>
          <w:snapToGrid w:val="0"/>
          <w:kern w:val="0"/>
          <w:sz w:val="24"/>
        </w:rPr>
        <w:t>月</w:t>
      </w:r>
      <w:r>
        <w:rPr>
          <w:rFonts w:hint="eastAsia" w:ascii="宋体" w:hAnsi="宋体" w:cs="宋体"/>
          <w:snapToGrid w:val="0"/>
          <w:kern w:val="0"/>
          <w:sz w:val="24"/>
          <w:u w:val="single"/>
        </w:rPr>
        <w:t xml:space="preserve">    </w:t>
      </w:r>
      <w:r>
        <w:rPr>
          <w:rFonts w:hint="eastAsia" w:ascii="宋体" w:hAnsi="宋体" w:cs="宋体"/>
          <w:snapToGrid w:val="0"/>
          <w:kern w:val="0"/>
          <w:sz w:val="24"/>
        </w:rPr>
        <w:t>日</w:t>
      </w:r>
    </w:p>
    <w:p>
      <w:pPr>
        <w:overflowPunct w:val="0"/>
        <w:topLinePunct/>
        <w:autoSpaceDN w:val="0"/>
        <w:adjustRightInd w:val="0"/>
        <w:snapToGrid w:val="0"/>
        <w:spacing w:line="360" w:lineRule="auto"/>
        <w:ind w:firstLine="560"/>
        <w:rPr>
          <w:rFonts w:ascii="宋体" w:hAnsi="宋体" w:cs="宋体"/>
          <w:snapToGrid w:val="0"/>
          <w:kern w:val="0"/>
          <w:sz w:val="24"/>
          <w:u w:val="single"/>
        </w:rPr>
      </w:pPr>
      <w:r>
        <w:rPr>
          <w:rFonts w:hint="eastAsia" w:ascii="宋体" w:hAnsi="宋体" w:cs="宋体"/>
          <w:snapToGrid w:val="0"/>
          <w:kern w:val="0"/>
          <w:sz w:val="24"/>
        </w:rPr>
        <w:t>经营期限：</w:t>
      </w:r>
      <w:r>
        <w:rPr>
          <w:rFonts w:hint="eastAsia" w:ascii="宋体" w:hAnsi="宋体" w:cs="宋体"/>
          <w:snapToGrid w:val="0"/>
          <w:kern w:val="0"/>
          <w:sz w:val="24"/>
          <w:u w:val="single"/>
        </w:rPr>
        <w:t xml:space="preserve">                                   </w:t>
      </w:r>
    </w:p>
    <w:p>
      <w:pPr>
        <w:overflowPunct w:val="0"/>
        <w:topLinePunct/>
        <w:autoSpaceDN w:val="0"/>
        <w:adjustRightInd w:val="0"/>
        <w:snapToGrid w:val="0"/>
        <w:spacing w:line="360" w:lineRule="auto"/>
        <w:ind w:firstLine="560"/>
        <w:rPr>
          <w:rFonts w:ascii="宋体" w:hAnsi="宋体" w:cs="宋体"/>
          <w:snapToGrid w:val="0"/>
          <w:kern w:val="0"/>
          <w:sz w:val="24"/>
        </w:rPr>
      </w:pPr>
      <w:r>
        <w:rPr>
          <w:rFonts w:hint="eastAsia" w:ascii="宋体" w:hAnsi="宋体" w:cs="宋体"/>
          <w:snapToGrid w:val="0"/>
          <w:kern w:val="0"/>
          <w:sz w:val="24"/>
        </w:rPr>
        <w:t>姓    名：</w:t>
      </w:r>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性  别：</w:t>
      </w:r>
      <w:r>
        <w:rPr>
          <w:rFonts w:hint="eastAsia" w:ascii="宋体" w:hAnsi="宋体" w:cs="宋体"/>
          <w:snapToGrid w:val="0"/>
          <w:kern w:val="0"/>
          <w:sz w:val="24"/>
          <w:u w:val="single"/>
        </w:rPr>
        <w:t xml:space="preserve">         </w:t>
      </w:r>
    </w:p>
    <w:p>
      <w:pPr>
        <w:overflowPunct w:val="0"/>
        <w:topLinePunct/>
        <w:autoSpaceDN w:val="0"/>
        <w:adjustRightInd w:val="0"/>
        <w:snapToGrid w:val="0"/>
        <w:spacing w:line="360" w:lineRule="auto"/>
        <w:ind w:firstLine="560"/>
        <w:rPr>
          <w:rFonts w:ascii="宋体" w:hAnsi="宋体" w:cs="宋体"/>
          <w:snapToGrid w:val="0"/>
          <w:kern w:val="0"/>
          <w:sz w:val="24"/>
        </w:rPr>
      </w:pPr>
      <w:r>
        <w:rPr>
          <w:rFonts w:hint="eastAsia" w:ascii="宋体" w:hAnsi="宋体" w:cs="宋体"/>
          <w:snapToGrid w:val="0"/>
          <w:kern w:val="0"/>
          <w:sz w:val="24"/>
        </w:rPr>
        <w:t>年    龄：</w:t>
      </w:r>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职  务：</w:t>
      </w:r>
      <w:r>
        <w:rPr>
          <w:rFonts w:hint="eastAsia" w:ascii="宋体" w:hAnsi="宋体" w:cs="宋体"/>
          <w:snapToGrid w:val="0"/>
          <w:kern w:val="0"/>
          <w:sz w:val="24"/>
          <w:u w:val="single"/>
        </w:rPr>
        <w:t xml:space="preserve">         </w:t>
      </w:r>
    </w:p>
    <w:p>
      <w:pPr>
        <w:overflowPunct w:val="0"/>
        <w:topLinePunct/>
        <w:autoSpaceDN w:val="0"/>
        <w:adjustRightInd w:val="0"/>
        <w:snapToGrid w:val="0"/>
        <w:spacing w:line="360" w:lineRule="auto"/>
        <w:ind w:firstLine="560"/>
        <w:rPr>
          <w:rFonts w:ascii="宋体" w:hAnsi="宋体" w:cs="宋体"/>
          <w:snapToGrid w:val="0"/>
          <w:kern w:val="0"/>
          <w:sz w:val="24"/>
        </w:rPr>
      </w:pPr>
      <w:r>
        <w:rPr>
          <w:rFonts w:hint="eastAsia" w:ascii="宋体" w:hAnsi="宋体" w:cs="宋体"/>
          <w:snapToGrid w:val="0"/>
          <w:kern w:val="0"/>
          <w:sz w:val="24"/>
        </w:rPr>
        <w:t>系</w:t>
      </w:r>
      <w:r>
        <w:rPr>
          <w:rFonts w:hint="eastAsia" w:ascii="宋体" w:hAnsi="宋体" w:cs="宋体"/>
          <w:snapToGrid w:val="0"/>
          <w:kern w:val="0"/>
          <w:sz w:val="24"/>
          <w:u w:val="single"/>
        </w:rPr>
        <w:t xml:space="preserve">       （供应商名称）          </w:t>
      </w:r>
      <w:r>
        <w:rPr>
          <w:rFonts w:hint="eastAsia" w:ascii="宋体" w:hAnsi="宋体" w:cs="宋体"/>
          <w:snapToGrid w:val="0"/>
          <w:kern w:val="0"/>
          <w:sz w:val="24"/>
        </w:rPr>
        <w:t>的法定代表人。</w:t>
      </w:r>
    </w:p>
    <w:p>
      <w:pPr>
        <w:overflowPunct w:val="0"/>
        <w:topLinePunct/>
        <w:autoSpaceDN w:val="0"/>
        <w:adjustRightInd w:val="0"/>
        <w:snapToGrid w:val="0"/>
        <w:spacing w:line="360" w:lineRule="auto"/>
        <w:ind w:firstLine="560"/>
        <w:rPr>
          <w:rFonts w:ascii="宋体" w:hAnsi="宋体" w:cs="宋体"/>
          <w:snapToGrid w:val="0"/>
          <w:kern w:val="0"/>
          <w:sz w:val="24"/>
        </w:rPr>
      </w:pPr>
    </w:p>
    <w:p>
      <w:pPr>
        <w:overflowPunct w:val="0"/>
        <w:topLinePunct/>
        <w:autoSpaceDN w:val="0"/>
        <w:adjustRightInd w:val="0"/>
        <w:snapToGrid w:val="0"/>
        <w:spacing w:line="360" w:lineRule="auto"/>
        <w:ind w:firstLine="560"/>
        <w:rPr>
          <w:rFonts w:ascii="宋体" w:hAnsi="宋体" w:cs="宋体"/>
          <w:snapToGrid w:val="0"/>
          <w:kern w:val="0"/>
          <w:sz w:val="24"/>
        </w:rPr>
      </w:pPr>
      <w:r>
        <w:rPr>
          <w:rFonts w:hint="eastAsia" w:ascii="宋体" w:hAnsi="宋体" w:cs="宋体"/>
          <w:snapToGrid w:val="0"/>
          <w:kern w:val="0"/>
          <w:sz w:val="24"/>
        </w:rPr>
        <w:t>特此证明。</w:t>
      </w:r>
    </w:p>
    <w:p>
      <w:pPr>
        <w:keepNext/>
        <w:autoSpaceDE w:val="0"/>
        <w:autoSpaceDN w:val="0"/>
        <w:snapToGrid w:val="0"/>
        <w:spacing w:before="120" w:after="120" w:line="360" w:lineRule="auto"/>
        <w:ind w:firstLine="472" w:firstLineChars="196"/>
        <w:rPr>
          <w:rFonts w:ascii="宋体" w:hAnsi="宋体" w:cs="宋体"/>
          <w:b/>
          <w:snapToGrid w:val="0"/>
          <w:sz w:val="24"/>
        </w:rPr>
      </w:pPr>
      <w:r>
        <w:rPr>
          <w:rFonts w:ascii="宋体" w:hAnsi="宋体" w:cs="宋体"/>
          <w:b/>
          <w:snapToGrid w:val="0"/>
          <w:sz w:val="24"/>
        </w:rPr>
        <w:t>后附：法定代表人身份证</w:t>
      </w:r>
    </w:p>
    <w:p>
      <w:pPr>
        <w:overflowPunct w:val="0"/>
        <w:topLinePunct/>
        <w:autoSpaceDN w:val="0"/>
        <w:adjustRightInd w:val="0"/>
        <w:snapToGrid w:val="0"/>
        <w:spacing w:line="360" w:lineRule="auto"/>
        <w:ind w:firstLine="560"/>
        <w:rPr>
          <w:rFonts w:ascii="宋体" w:hAnsi="宋体" w:cs="宋体"/>
          <w:snapToGrid w:val="0"/>
          <w:kern w:val="0"/>
          <w:sz w:val="24"/>
        </w:rPr>
      </w:pPr>
    </w:p>
    <w:p>
      <w:pPr>
        <w:overflowPunct w:val="0"/>
        <w:topLinePunct/>
        <w:autoSpaceDN w:val="0"/>
        <w:adjustRightInd w:val="0"/>
        <w:snapToGrid w:val="0"/>
        <w:spacing w:line="360" w:lineRule="auto"/>
        <w:ind w:firstLine="560"/>
        <w:rPr>
          <w:rFonts w:ascii="宋体" w:hAnsi="宋体" w:cs="宋体"/>
          <w:snapToGrid w:val="0"/>
          <w:kern w:val="0"/>
          <w:sz w:val="24"/>
        </w:rPr>
      </w:pPr>
    </w:p>
    <w:p>
      <w:pPr>
        <w:overflowPunct w:val="0"/>
        <w:topLinePunct/>
        <w:autoSpaceDN w:val="0"/>
        <w:adjustRightInd w:val="0"/>
        <w:snapToGrid w:val="0"/>
        <w:spacing w:line="360" w:lineRule="auto"/>
        <w:ind w:firstLine="560"/>
        <w:rPr>
          <w:rFonts w:ascii="宋体" w:hAnsi="宋体" w:cs="宋体"/>
          <w:snapToGrid w:val="0"/>
          <w:kern w:val="0"/>
          <w:sz w:val="24"/>
        </w:rPr>
      </w:pPr>
    </w:p>
    <w:p>
      <w:pPr>
        <w:overflowPunct w:val="0"/>
        <w:topLinePunct/>
        <w:autoSpaceDN w:val="0"/>
        <w:adjustRightInd w:val="0"/>
        <w:snapToGrid w:val="0"/>
        <w:spacing w:line="360" w:lineRule="auto"/>
        <w:ind w:firstLine="560"/>
        <w:rPr>
          <w:rFonts w:ascii="宋体" w:hAnsi="宋体" w:cs="宋体"/>
          <w:snapToGrid w:val="0"/>
          <w:kern w:val="0"/>
          <w:sz w:val="24"/>
        </w:rPr>
      </w:pPr>
    </w:p>
    <w:p>
      <w:pPr>
        <w:overflowPunct w:val="0"/>
        <w:topLinePunct/>
        <w:autoSpaceDN w:val="0"/>
        <w:adjustRightInd w:val="0"/>
        <w:snapToGrid w:val="0"/>
        <w:spacing w:line="360" w:lineRule="auto"/>
        <w:ind w:firstLine="2880" w:firstLineChars="1200"/>
        <w:rPr>
          <w:rFonts w:ascii="宋体" w:hAnsi="宋体" w:cs="宋体"/>
          <w:snapToGrid w:val="0"/>
          <w:kern w:val="0"/>
          <w:sz w:val="24"/>
        </w:rPr>
      </w:pPr>
      <w:r>
        <w:rPr>
          <w:rFonts w:hint="eastAsia" w:ascii="宋体" w:hAnsi="宋体" w:cs="宋体"/>
          <w:snapToGrid w:val="0"/>
          <w:kern w:val="0"/>
          <w:sz w:val="24"/>
        </w:rPr>
        <w:t>供应商全称（公章）：</w:t>
      </w:r>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p>
    <w:p>
      <w:pPr>
        <w:overflowPunct w:val="0"/>
        <w:topLinePunct/>
        <w:autoSpaceDN w:val="0"/>
        <w:adjustRightInd w:val="0"/>
        <w:snapToGrid w:val="0"/>
        <w:spacing w:line="360" w:lineRule="auto"/>
        <w:ind w:firstLine="560"/>
        <w:rPr>
          <w:rFonts w:ascii="宋体" w:hAnsi="宋体" w:cs="宋体"/>
          <w:snapToGrid w:val="0"/>
          <w:kern w:val="0"/>
          <w:sz w:val="24"/>
        </w:rPr>
      </w:pPr>
      <w:r>
        <w:rPr>
          <w:rFonts w:hint="eastAsia" w:ascii="宋体" w:hAnsi="宋体" w:cs="宋体"/>
          <w:snapToGrid w:val="0"/>
          <w:kern w:val="0"/>
          <w:sz w:val="24"/>
        </w:rPr>
        <w:tab/>
      </w:r>
      <w:r>
        <w:rPr>
          <w:rFonts w:hint="eastAsia" w:ascii="宋体" w:hAnsi="宋体" w:cs="宋体"/>
          <w:snapToGrid w:val="0"/>
          <w:kern w:val="0"/>
          <w:sz w:val="24"/>
        </w:rPr>
        <w:t xml:space="preserve">                 法定代表人签名（或签名章）：</w:t>
      </w:r>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p>
    <w:p>
      <w:pPr>
        <w:overflowPunct w:val="0"/>
        <w:topLinePunct/>
        <w:autoSpaceDN w:val="0"/>
        <w:adjustRightInd w:val="0"/>
        <w:snapToGrid w:val="0"/>
        <w:spacing w:line="360" w:lineRule="auto"/>
        <w:ind w:firstLine="2880" w:firstLineChars="1200"/>
        <w:rPr>
          <w:rFonts w:ascii="宋体" w:hAnsi="宋体" w:cs="宋体"/>
          <w:snapToGrid w:val="0"/>
          <w:kern w:val="0"/>
          <w:sz w:val="24"/>
        </w:rPr>
      </w:pPr>
      <w:r>
        <w:rPr>
          <w:rFonts w:hint="eastAsia" w:ascii="宋体" w:hAnsi="宋体" w:cs="宋体"/>
          <w:snapToGrid w:val="0"/>
          <w:kern w:val="0"/>
          <w:sz w:val="24"/>
        </w:rPr>
        <w:t>日  期：</w:t>
      </w:r>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p>
    <w:p>
      <w:pPr>
        <w:pStyle w:val="28"/>
        <w:ind w:firstLine="384"/>
        <w:rPr>
          <w:snapToGrid w:val="0"/>
        </w:rPr>
      </w:pPr>
      <w:r>
        <w:rPr>
          <w:snapToGrid w:val="0"/>
        </w:rPr>
        <w:br w:type="page"/>
      </w:r>
      <w:r>
        <w:rPr>
          <w:rFonts w:hint="eastAsia"/>
          <w:snapToGrid w:val="0"/>
        </w:rPr>
        <w:t xml:space="preserve">       </w:t>
      </w:r>
    </w:p>
    <w:p>
      <w:pPr>
        <w:jc w:val="center"/>
        <w:rPr>
          <w:b/>
          <w:sz w:val="28"/>
          <w:szCs w:val="28"/>
        </w:rPr>
      </w:pPr>
      <w:r>
        <w:rPr>
          <w:rFonts w:hint="eastAsia"/>
          <w:b/>
          <w:sz w:val="28"/>
          <w:szCs w:val="28"/>
        </w:rPr>
        <w:t>法定代表人授权委托书（格式）</w:t>
      </w:r>
    </w:p>
    <w:p>
      <w:pPr>
        <w:overflowPunct w:val="0"/>
        <w:topLinePunct/>
        <w:autoSpaceDN w:val="0"/>
        <w:adjustRightInd w:val="0"/>
        <w:snapToGrid w:val="0"/>
        <w:ind w:firstLine="480"/>
        <w:rPr>
          <w:rFonts w:ascii="宋体" w:hAnsi="宋体" w:cs="宋体"/>
          <w:snapToGrid w:val="0"/>
          <w:kern w:val="0"/>
        </w:rPr>
      </w:pPr>
    </w:p>
    <w:bookmarkEnd w:id="80"/>
    <w:bookmarkEnd w:id="81"/>
    <w:p>
      <w:pPr>
        <w:snapToGrid w:val="0"/>
        <w:spacing w:before="120" w:beforeLines="50" w:after="50" w:line="360" w:lineRule="auto"/>
        <w:rPr>
          <w:rFonts w:asciiTheme="minorEastAsia" w:hAnsiTheme="minorEastAsia" w:eastAsiaTheme="minorEastAsia"/>
          <w:b/>
          <w:bCs/>
          <w:sz w:val="24"/>
        </w:rPr>
      </w:pPr>
      <w:r>
        <w:rPr>
          <w:rFonts w:hint="eastAsia" w:asciiTheme="minorEastAsia" w:hAnsiTheme="minorEastAsia" w:eastAsiaTheme="minorEastAsia"/>
          <w:bCs/>
          <w:sz w:val="24"/>
          <w:u w:val="single"/>
        </w:rPr>
        <w:t>山西昌源工程项目管理有限公司</w:t>
      </w:r>
      <w:r>
        <w:rPr>
          <w:rFonts w:hint="eastAsia" w:asciiTheme="minorEastAsia" w:hAnsiTheme="minorEastAsia" w:eastAsiaTheme="minorEastAsia"/>
          <w:bCs/>
          <w:sz w:val="24"/>
        </w:rPr>
        <w:t>：</w:t>
      </w:r>
    </w:p>
    <w:p>
      <w:pPr>
        <w:snapToGrid w:val="0"/>
        <w:spacing w:before="120" w:beforeLines="50" w:after="50" w:line="360" w:lineRule="auto"/>
        <w:ind w:firstLine="720" w:firstLineChars="300"/>
        <w:rPr>
          <w:rFonts w:asciiTheme="minorEastAsia" w:hAnsiTheme="minorEastAsia" w:eastAsiaTheme="minorEastAsia"/>
          <w:sz w:val="24"/>
        </w:rPr>
      </w:pPr>
      <w:r>
        <w:rPr>
          <w:rFonts w:hint="eastAsia" w:asciiTheme="minorEastAsia" w:hAnsiTheme="minorEastAsia" w:eastAsiaTheme="minorEastAsia"/>
          <w:sz w:val="24"/>
        </w:rPr>
        <w:t>我</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（姓名）系</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 xml:space="preserve">（供应商名称）的法定代表人，现授权委托本单位在职职工 </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（姓名）为全权代表，以我方的名义参加项目编号：</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项目名称：</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项目的谈判响应活动，并代表我方全权办理针对上述项目的谈判响应、谈判等具体事务和签署相关文件。我方对全权代表的签名事项负全部责任。</w:t>
      </w:r>
    </w:p>
    <w:p>
      <w:pPr>
        <w:snapToGrid w:val="0"/>
        <w:spacing w:before="120" w:beforeLines="50" w:after="50"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在撤销授权的书面通知以前，本授权书一直有效。全权代表在授权书有效期内签署的所有文件不因授权的撤销而失效。</w:t>
      </w:r>
    </w:p>
    <w:p>
      <w:pPr>
        <w:snapToGrid w:val="0"/>
        <w:spacing w:before="120" w:beforeLines="50" w:after="50"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全权代表无转委托权，特此委托。</w:t>
      </w:r>
    </w:p>
    <w:p>
      <w:pPr>
        <w:pStyle w:val="196"/>
        <w:keepNext/>
        <w:spacing w:line="360" w:lineRule="auto"/>
        <w:ind w:firstLine="472" w:firstLineChars="196"/>
        <w:jc w:val="both"/>
        <w:rPr>
          <w:rFonts w:hint="default" w:cs="宋体" w:asciiTheme="minorEastAsia" w:hAnsiTheme="minorEastAsia" w:eastAsiaTheme="minorEastAsia"/>
          <w:b/>
          <w:snapToGrid w:val="0"/>
          <w:szCs w:val="24"/>
        </w:rPr>
      </w:pPr>
      <w:r>
        <w:rPr>
          <w:rFonts w:cs="宋体" w:asciiTheme="minorEastAsia" w:hAnsiTheme="minorEastAsia" w:eastAsiaTheme="minorEastAsia"/>
          <w:b/>
          <w:snapToGrid w:val="0"/>
          <w:szCs w:val="24"/>
        </w:rPr>
        <w:t>后附：全权代表身份证</w:t>
      </w:r>
    </w:p>
    <w:p>
      <w:pPr>
        <w:snapToGrid w:val="0"/>
        <w:spacing w:before="120" w:beforeLines="50" w:after="50" w:line="360" w:lineRule="auto"/>
        <w:ind w:firstLine="480"/>
        <w:rPr>
          <w:rFonts w:asciiTheme="minorEastAsia" w:hAnsiTheme="minorEastAsia" w:eastAsiaTheme="minorEastAsia"/>
          <w:sz w:val="24"/>
        </w:rPr>
      </w:pPr>
    </w:p>
    <w:p>
      <w:pPr>
        <w:snapToGrid w:val="0"/>
        <w:spacing w:before="120" w:beforeLines="50" w:after="50" w:line="360" w:lineRule="auto"/>
        <w:ind w:firstLine="480"/>
        <w:rPr>
          <w:rFonts w:asciiTheme="minorEastAsia" w:hAnsiTheme="minorEastAsia" w:eastAsiaTheme="minorEastAsia"/>
          <w:sz w:val="24"/>
        </w:rPr>
      </w:pPr>
    </w:p>
    <w:p>
      <w:pPr>
        <w:snapToGrid w:val="0"/>
        <w:spacing w:before="120" w:beforeLines="50" w:after="50" w:line="360" w:lineRule="auto"/>
        <w:rPr>
          <w:rFonts w:asciiTheme="minorEastAsia" w:hAnsiTheme="minorEastAsia" w:eastAsiaTheme="minorEastAsia"/>
          <w:sz w:val="24"/>
        </w:rPr>
      </w:pPr>
      <w:r>
        <w:rPr>
          <w:rFonts w:hint="eastAsia" w:asciiTheme="minorEastAsia" w:hAnsiTheme="minorEastAsia" w:eastAsiaTheme="minorEastAsia"/>
          <w:sz w:val="24"/>
        </w:rPr>
        <w:t>全权代表签名：</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 xml:space="preserve">     职务：</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 xml:space="preserve">  </w:t>
      </w:r>
    </w:p>
    <w:p>
      <w:pPr>
        <w:snapToGrid w:val="0"/>
        <w:spacing w:before="120" w:beforeLines="50" w:after="50" w:line="360" w:lineRule="auto"/>
        <w:rPr>
          <w:rFonts w:asciiTheme="minorEastAsia" w:hAnsiTheme="minorEastAsia" w:eastAsiaTheme="minorEastAsia"/>
          <w:sz w:val="24"/>
        </w:rPr>
      </w:pPr>
      <w:bookmarkStart w:id="82" w:name="_Hlk78827842"/>
      <w:r>
        <w:rPr>
          <w:rFonts w:hint="eastAsia" w:asciiTheme="minorEastAsia" w:hAnsiTheme="minorEastAsia" w:eastAsiaTheme="minorEastAsia"/>
          <w:sz w:val="24"/>
        </w:rPr>
        <w:t>全权代表</w:t>
      </w:r>
      <w:bookmarkEnd w:id="82"/>
      <w:r>
        <w:rPr>
          <w:rFonts w:hint="eastAsia" w:asciiTheme="minorEastAsia" w:hAnsiTheme="minorEastAsia" w:eastAsiaTheme="minorEastAsia"/>
          <w:sz w:val="24"/>
        </w:rPr>
        <w:t>身份证号码：</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 xml:space="preserve"> </w:t>
      </w:r>
    </w:p>
    <w:p>
      <w:pPr>
        <w:snapToGrid w:val="0"/>
        <w:spacing w:before="120" w:beforeLines="50" w:after="50" w:line="360" w:lineRule="auto"/>
        <w:rPr>
          <w:rFonts w:asciiTheme="minorEastAsia" w:hAnsiTheme="minorEastAsia" w:eastAsiaTheme="minorEastAsia"/>
          <w:sz w:val="24"/>
        </w:rPr>
      </w:pPr>
      <w:r>
        <w:rPr>
          <w:rFonts w:hint="eastAsia" w:asciiTheme="minorEastAsia" w:hAnsiTheme="minorEastAsia" w:eastAsiaTheme="minorEastAsia"/>
          <w:sz w:val="24"/>
        </w:rPr>
        <w:t>法定代表人签名（或签名章）：</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 xml:space="preserve">   职务：</w:t>
      </w:r>
      <w:r>
        <w:rPr>
          <w:rFonts w:hint="eastAsia" w:asciiTheme="minorEastAsia" w:hAnsiTheme="minorEastAsia" w:eastAsiaTheme="minorEastAsia"/>
          <w:sz w:val="24"/>
          <w:u w:val="single"/>
        </w:rPr>
        <w:t xml:space="preserve">           </w:t>
      </w:r>
    </w:p>
    <w:p>
      <w:pPr>
        <w:snapToGrid w:val="0"/>
        <w:spacing w:before="120" w:beforeLines="50" w:after="50" w:line="360" w:lineRule="auto"/>
        <w:rPr>
          <w:rFonts w:asciiTheme="minorEastAsia" w:hAnsiTheme="minorEastAsia" w:eastAsiaTheme="minorEastAsia"/>
          <w:sz w:val="24"/>
          <w:u w:val="single"/>
        </w:rPr>
      </w:pPr>
      <w:r>
        <w:rPr>
          <w:rFonts w:hint="eastAsia" w:asciiTheme="minorEastAsia" w:hAnsiTheme="minorEastAsia" w:eastAsiaTheme="minorEastAsia"/>
          <w:sz w:val="24"/>
        </w:rPr>
        <w:t>供应商全称（公章）：</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 xml:space="preserve">         日  期：</w:t>
      </w:r>
      <w:r>
        <w:rPr>
          <w:rFonts w:hint="eastAsia" w:asciiTheme="minorEastAsia" w:hAnsiTheme="minorEastAsia" w:eastAsiaTheme="minorEastAsia"/>
          <w:sz w:val="24"/>
          <w:u w:val="single"/>
        </w:rPr>
        <w:t xml:space="preserve">     </w:t>
      </w:r>
    </w:p>
    <w:p>
      <w:pPr>
        <w:snapToGrid w:val="0"/>
        <w:spacing w:before="120" w:beforeLines="50" w:after="50" w:line="360" w:lineRule="auto"/>
        <w:rPr>
          <w:rFonts w:asciiTheme="minorEastAsia" w:hAnsiTheme="minorEastAsia" w:eastAsiaTheme="minorEastAsia"/>
          <w:sz w:val="24"/>
          <w:u w:val="single"/>
        </w:rPr>
        <w:sectPr>
          <w:pgSz w:w="11906" w:h="16838"/>
          <w:pgMar w:top="1701" w:right="1701" w:bottom="1440" w:left="1701" w:header="851" w:footer="851" w:gutter="0"/>
          <w:cols w:space="720" w:num="1"/>
          <w:docGrid w:linePitch="312" w:charSpace="0"/>
        </w:sectPr>
      </w:pPr>
    </w:p>
    <w:p>
      <w:pPr>
        <w:jc w:val="center"/>
        <w:rPr>
          <w:b/>
          <w:sz w:val="28"/>
          <w:szCs w:val="28"/>
        </w:rPr>
      </w:pPr>
      <w:r>
        <w:rPr>
          <w:rFonts w:hint="eastAsia"/>
          <w:b/>
          <w:sz w:val="28"/>
          <w:szCs w:val="28"/>
        </w:rPr>
        <w:t>有效的营业执照副本</w:t>
      </w:r>
    </w:p>
    <w:p>
      <w:pPr>
        <w:jc w:val="center"/>
        <w:rPr>
          <w:rFonts w:ascii="宋体" w:hAnsi="宋体" w:cs="宋体"/>
          <w:snapToGrid w:val="0"/>
          <w:kern w:val="0"/>
          <w:sz w:val="24"/>
        </w:rPr>
      </w:pPr>
      <w:r>
        <w:rPr>
          <w:rFonts w:hint="eastAsia" w:ascii="宋体" w:hAnsi="宋体" w:cs="宋体"/>
          <w:snapToGrid w:val="0"/>
          <w:kern w:val="0"/>
          <w:sz w:val="24"/>
        </w:rPr>
        <w:t xml:space="preserve">    </w:t>
      </w:r>
    </w:p>
    <w:p>
      <w:pPr>
        <w:jc w:val="center"/>
        <w:rPr>
          <w:rFonts w:ascii="宋体" w:hAnsi="宋体" w:cs="宋体"/>
          <w:snapToGrid w:val="0"/>
          <w:kern w:val="0"/>
          <w:sz w:val="24"/>
        </w:rPr>
      </w:pPr>
      <w:r>
        <w:rPr>
          <w:rFonts w:hint="eastAsia" w:ascii="宋体" w:hAnsi="宋体" w:cs="宋体"/>
          <w:snapToGrid w:val="0"/>
          <w:kern w:val="0"/>
          <w:sz w:val="24"/>
        </w:rPr>
        <w:t>（扫描件须加盖供应商公章）</w:t>
      </w:r>
    </w:p>
    <w:p>
      <w:pPr>
        <w:pStyle w:val="14"/>
        <w:ind w:left="420"/>
        <w:rPr>
          <w:rFonts w:ascii="宋体" w:hAnsi="宋体" w:cs="宋体"/>
          <w:snapToGrid w:val="0"/>
          <w:kern w:val="0"/>
          <w:sz w:val="24"/>
        </w:rPr>
      </w:pPr>
    </w:p>
    <w:p>
      <w:pPr>
        <w:rPr>
          <w:rFonts w:ascii="宋体" w:hAnsi="宋体" w:cs="宋体"/>
          <w:snapToGrid w:val="0"/>
          <w:kern w:val="0"/>
          <w:sz w:val="24"/>
        </w:rPr>
      </w:pPr>
    </w:p>
    <w:p>
      <w:pPr>
        <w:pStyle w:val="14"/>
        <w:ind w:left="420"/>
      </w:pPr>
    </w:p>
    <w:p>
      <w:pPr>
        <w:rPr>
          <w:rFonts w:ascii="宋体" w:hAnsi="宋体" w:cs="宋体"/>
          <w:snapToGrid w:val="0"/>
          <w:kern w:val="0"/>
          <w:sz w:val="24"/>
        </w:rPr>
      </w:pPr>
    </w:p>
    <w:p>
      <w:pPr>
        <w:pStyle w:val="14"/>
        <w:ind w:left="420"/>
        <w:rPr>
          <w:rFonts w:ascii="宋体" w:hAnsi="宋体" w:cs="宋体"/>
          <w:snapToGrid w:val="0"/>
          <w:kern w:val="0"/>
          <w:sz w:val="24"/>
        </w:rPr>
      </w:pPr>
    </w:p>
    <w:p>
      <w:pPr>
        <w:jc w:val="center"/>
        <w:rPr>
          <w:rFonts w:ascii="宋体" w:hAnsi="宋体" w:cs="宋体"/>
          <w:snapToGrid w:val="0"/>
          <w:kern w:val="0"/>
          <w:sz w:val="24"/>
        </w:rPr>
      </w:pPr>
      <w:r>
        <w:rPr>
          <w:rFonts w:hint="eastAsia"/>
          <w:b/>
          <w:sz w:val="28"/>
          <w:szCs w:val="28"/>
        </w:rPr>
        <w:t>企业资质证书及项目经理执业资格证书</w:t>
      </w:r>
    </w:p>
    <w:p>
      <w:pPr>
        <w:pStyle w:val="29"/>
        <w:rPr>
          <w:rFonts w:ascii="宋体" w:hAnsi="宋体" w:cs="宋体"/>
          <w:snapToGrid w:val="0"/>
          <w:sz w:val="24"/>
        </w:rPr>
      </w:pPr>
    </w:p>
    <w:p>
      <w:pPr>
        <w:jc w:val="center"/>
        <w:rPr>
          <w:rFonts w:ascii="宋体" w:hAnsi="宋体" w:cs="宋体"/>
          <w:snapToGrid w:val="0"/>
          <w:kern w:val="0"/>
          <w:sz w:val="24"/>
        </w:rPr>
      </w:pPr>
      <w:r>
        <w:rPr>
          <w:rFonts w:hint="eastAsia" w:ascii="宋体" w:hAnsi="宋体" w:cs="宋体"/>
          <w:snapToGrid w:val="0"/>
          <w:kern w:val="0"/>
          <w:sz w:val="24"/>
        </w:rPr>
        <w:t>（扫描件须加盖供应商公章）</w:t>
      </w:r>
    </w:p>
    <w:p>
      <w:pPr>
        <w:rPr>
          <w:rFonts w:ascii="宋体" w:hAnsi="宋体" w:cs="宋体"/>
          <w:snapToGrid w:val="0"/>
          <w:kern w:val="0"/>
          <w:sz w:val="24"/>
        </w:rPr>
      </w:pPr>
    </w:p>
    <w:p>
      <w:pPr>
        <w:rPr>
          <w:b/>
          <w:sz w:val="28"/>
          <w:szCs w:val="28"/>
        </w:rPr>
      </w:pPr>
      <w:r>
        <w:rPr>
          <w:rFonts w:hint="eastAsia"/>
          <w:b/>
          <w:sz w:val="28"/>
          <w:szCs w:val="28"/>
        </w:rPr>
        <w:br w:type="page"/>
      </w:r>
    </w:p>
    <w:p>
      <w:pPr>
        <w:jc w:val="center"/>
        <w:rPr>
          <w:b/>
          <w:sz w:val="28"/>
          <w:szCs w:val="28"/>
        </w:rPr>
      </w:pPr>
      <w:r>
        <w:rPr>
          <w:rFonts w:hint="eastAsia"/>
          <w:b/>
          <w:sz w:val="28"/>
          <w:szCs w:val="28"/>
        </w:rPr>
        <w:t>报价人具备履行合同能力的承诺</w:t>
      </w:r>
    </w:p>
    <w:p>
      <w:pPr>
        <w:tabs>
          <w:tab w:val="left" w:pos="4860"/>
        </w:tabs>
        <w:overflowPunct w:val="0"/>
        <w:topLinePunct/>
        <w:autoSpaceDN w:val="0"/>
        <w:adjustRightInd w:val="0"/>
        <w:snapToGrid w:val="0"/>
        <w:spacing w:line="360" w:lineRule="auto"/>
        <w:ind w:firstLine="480"/>
        <w:rPr>
          <w:rFonts w:ascii="宋体" w:hAnsi="宋体" w:cs="宋体"/>
          <w:snapToGrid w:val="0"/>
          <w:kern w:val="0"/>
          <w:sz w:val="24"/>
          <w:u w:val="single"/>
        </w:rPr>
      </w:pPr>
    </w:p>
    <w:p>
      <w:pPr>
        <w:tabs>
          <w:tab w:val="left" w:pos="4860"/>
        </w:tabs>
        <w:overflowPunct w:val="0"/>
        <w:topLinePunct/>
        <w:autoSpaceDN w:val="0"/>
        <w:adjustRightInd w:val="0"/>
        <w:snapToGrid w:val="0"/>
        <w:spacing w:line="360" w:lineRule="auto"/>
        <w:ind w:firstLine="480"/>
        <w:rPr>
          <w:rFonts w:ascii="宋体" w:hAnsi="宋体" w:cs="宋体"/>
          <w:bCs/>
          <w:snapToGrid w:val="0"/>
          <w:kern w:val="0"/>
          <w:sz w:val="24"/>
        </w:rPr>
      </w:pPr>
      <w:r>
        <w:rPr>
          <w:rFonts w:hint="eastAsia" w:ascii="宋体" w:hAnsi="宋体" w:cs="宋体"/>
          <w:snapToGrid w:val="0"/>
          <w:kern w:val="0"/>
          <w:sz w:val="24"/>
          <w:u w:val="single"/>
        </w:rPr>
        <w:t xml:space="preserve"> 山西昌源工程项目管理有限公司</w:t>
      </w:r>
      <w:r>
        <w:rPr>
          <w:rFonts w:hint="eastAsia" w:ascii="宋体" w:hAnsi="宋体" w:cs="宋体"/>
          <w:bCs/>
          <w:snapToGrid w:val="0"/>
          <w:kern w:val="0"/>
          <w:sz w:val="24"/>
        </w:rPr>
        <w:t>：</w:t>
      </w:r>
    </w:p>
    <w:p>
      <w:pPr>
        <w:spacing w:line="480" w:lineRule="exact"/>
        <w:ind w:firstLine="560" w:firstLineChars="200"/>
        <w:rPr>
          <w:rFonts w:ascii="宋体"/>
          <w:spacing w:val="20"/>
          <w:sz w:val="24"/>
        </w:rPr>
      </w:pPr>
      <w:r>
        <w:rPr>
          <w:rFonts w:hint="eastAsia" w:ascii="宋体" w:hAnsi="宋体"/>
          <w:spacing w:val="20"/>
          <w:sz w:val="24"/>
        </w:rPr>
        <w:t>本单位现参与项目</w:t>
      </w:r>
      <w:r>
        <w:rPr>
          <w:rFonts w:hint="eastAsia" w:ascii="宋体" w:hAnsi="宋体"/>
          <w:spacing w:val="20"/>
          <w:sz w:val="24"/>
          <w:u w:val="single"/>
        </w:rPr>
        <w:t xml:space="preserve">     </w:t>
      </w:r>
      <w:r>
        <w:rPr>
          <w:rFonts w:hint="eastAsia" w:ascii="宋体" w:hAnsi="宋体"/>
          <w:spacing w:val="20"/>
          <w:sz w:val="24"/>
        </w:rPr>
        <w:t>（项目编号：</w:t>
      </w:r>
      <w:r>
        <w:rPr>
          <w:rFonts w:hint="eastAsia" w:ascii="宋体" w:hAnsi="宋体"/>
          <w:spacing w:val="20"/>
          <w:sz w:val="24"/>
          <w:u w:val="single"/>
        </w:rPr>
        <w:t xml:space="preserve">   </w:t>
      </w:r>
      <w:r>
        <w:rPr>
          <w:rFonts w:hint="eastAsia" w:ascii="宋体" w:hAnsi="宋体"/>
          <w:spacing w:val="20"/>
          <w:sz w:val="24"/>
        </w:rPr>
        <w:t>）的采购活动，现承诺具备履行合同所必需的设备和专业技术能力。</w:t>
      </w:r>
    </w:p>
    <w:p>
      <w:pPr>
        <w:spacing w:line="480" w:lineRule="exact"/>
        <w:ind w:firstLine="560" w:firstLineChars="200"/>
        <w:rPr>
          <w:rFonts w:ascii="宋体"/>
          <w:spacing w:val="20"/>
          <w:sz w:val="24"/>
        </w:rPr>
      </w:pPr>
      <w:r>
        <w:rPr>
          <w:rFonts w:hint="eastAsia" w:ascii="宋体" w:hAnsi="宋体"/>
          <w:spacing w:val="20"/>
          <w:sz w:val="24"/>
        </w:rPr>
        <w:t>如上述承诺不真实，愿意按照政府采购有关法律法规的规定接受处罚。</w:t>
      </w:r>
    </w:p>
    <w:p>
      <w:pPr>
        <w:spacing w:line="480" w:lineRule="exact"/>
        <w:ind w:firstLine="560" w:firstLineChars="200"/>
        <w:rPr>
          <w:rFonts w:ascii="宋体"/>
          <w:spacing w:val="20"/>
          <w:sz w:val="24"/>
        </w:rPr>
      </w:pPr>
      <w:r>
        <w:rPr>
          <w:rFonts w:hint="eastAsia" w:ascii="宋体" w:hAnsi="宋体"/>
          <w:spacing w:val="20"/>
          <w:sz w:val="24"/>
        </w:rPr>
        <w:t>特此声明</w:t>
      </w:r>
    </w:p>
    <w:p>
      <w:pPr>
        <w:spacing w:line="384" w:lineRule="auto"/>
        <w:ind w:firstLine="482"/>
        <w:jc w:val="center"/>
        <w:rPr>
          <w:rFonts w:ascii="宋体" w:hAnsi="宋体" w:cs="Arial"/>
          <w:b/>
          <w:snapToGrid w:val="0"/>
          <w:kern w:val="0"/>
          <w:sz w:val="24"/>
        </w:rPr>
      </w:pPr>
    </w:p>
    <w:p>
      <w:pPr>
        <w:spacing w:line="384" w:lineRule="auto"/>
        <w:ind w:firstLine="482"/>
        <w:jc w:val="center"/>
        <w:rPr>
          <w:rFonts w:ascii="宋体" w:hAnsi="宋体" w:cs="Arial"/>
          <w:b/>
          <w:snapToGrid w:val="0"/>
          <w:kern w:val="0"/>
          <w:sz w:val="24"/>
        </w:rPr>
      </w:pPr>
    </w:p>
    <w:p>
      <w:pPr>
        <w:spacing w:line="384" w:lineRule="auto"/>
        <w:ind w:firstLine="482"/>
        <w:jc w:val="center"/>
        <w:rPr>
          <w:rFonts w:ascii="宋体" w:hAnsi="宋体" w:cs="Arial"/>
          <w:b/>
          <w:snapToGrid w:val="0"/>
          <w:kern w:val="0"/>
          <w:sz w:val="24"/>
        </w:rPr>
      </w:pPr>
    </w:p>
    <w:p>
      <w:pPr>
        <w:spacing w:line="480" w:lineRule="exact"/>
        <w:ind w:firstLine="560" w:firstLineChars="200"/>
        <w:rPr>
          <w:rFonts w:ascii="宋体" w:hAnsi="宋体"/>
          <w:spacing w:val="20"/>
          <w:sz w:val="24"/>
        </w:rPr>
      </w:pPr>
      <w:r>
        <w:rPr>
          <w:rFonts w:hint="eastAsia" w:ascii="宋体" w:hAnsi="宋体"/>
          <w:spacing w:val="20"/>
          <w:sz w:val="24"/>
        </w:rPr>
        <w:t>法定代表人或全权代表签名（或签名章）：</w:t>
      </w:r>
      <w:r>
        <w:rPr>
          <w:rFonts w:hint="eastAsia" w:ascii="宋体" w:hAnsi="宋体"/>
          <w:spacing w:val="20"/>
          <w:sz w:val="24"/>
          <w:u w:val="single"/>
        </w:rPr>
        <w:t xml:space="preserve">              </w:t>
      </w:r>
      <w:r>
        <w:rPr>
          <w:rFonts w:hint="eastAsia" w:ascii="宋体" w:hAnsi="宋体"/>
          <w:spacing w:val="20"/>
          <w:sz w:val="24"/>
        </w:rPr>
        <w:t xml:space="preserve">            </w:t>
      </w:r>
    </w:p>
    <w:p>
      <w:pPr>
        <w:spacing w:line="480" w:lineRule="exact"/>
        <w:ind w:firstLine="560" w:firstLineChars="200"/>
        <w:rPr>
          <w:rFonts w:ascii="宋体" w:hAnsi="宋体"/>
          <w:spacing w:val="20"/>
          <w:sz w:val="24"/>
        </w:rPr>
      </w:pPr>
      <w:r>
        <w:rPr>
          <w:rFonts w:hint="eastAsia" w:ascii="宋体" w:hAnsi="宋体"/>
          <w:spacing w:val="20"/>
          <w:sz w:val="24"/>
        </w:rPr>
        <w:t>日 期：</w:t>
      </w:r>
      <w:r>
        <w:rPr>
          <w:rFonts w:hint="eastAsia" w:ascii="宋体" w:hAnsi="宋体"/>
          <w:spacing w:val="20"/>
          <w:sz w:val="24"/>
          <w:u w:val="single"/>
        </w:rPr>
        <w:t xml:space="preserve">                  </w:t>
      </w:r>
      <w:r>
        <w:rPr>
          <w:rFonts w:hint="eastAsia" w:ascii="宋体" w:hAnsi="宋体"/>
          <w:spacing w:val="20"/>
          <w:sz w:val="24"/>
        </w:rPr>
        <w:t xml:space="preserve">          </w:t>
      </w:r>
    </w:p>
    <w:p>
      <w:pPr>
        <w:spacing w:line="480" w:lineRule="exact"/>
        <w:ind w:firstLine="560" w:firstLineChars="200"/>
        <w:rPr>
          <w:rFonts w:ascii="宋体" w:hAnsi="宋体"/>
          <w:spacing w:val="20"/>
          <w:sz w:val="24"/>
        </w:rPr>
      </w:pPr>
      <w:r>
        <w:rPr>
          <w:rFonts w:hint="eastAsia" w:ascii="宋体" w:hAnsi="宋体"/>
          <w:spacing w:val="20"/>
          <w:sz w:val="24"/>
        </w:rPr>
        <w:t>供应商全称（公章）：</w:t>
      </w:r>
      <w:r>
        <w:rPr>
          <w:rFonts w:hint="eastAsia" w:ascii="宋体" w:hAnsi="宋体"/>
          <w:spacing w:val="20"/>
          <w:sz w:val="24"/>
          <w:u w:val="single"/>
        </w:rPr>
        <w:t xml:space="preserve">                    </w:t>
      </w:r>
      <w:r>
        <w:rPr>
          <w:rFonts w:hint="eastAsia" w:ascii="宋体" w:hAnsi="宋体"/>
          <w:spacing w:val="20"/>
          <w:sz w:val="24"/>
        </w:rPr>
        <w:t xml:space="preserve">               </w:t>
      </w:r>
    </w:p>
    <w:p>
      <w:pPr>
        <w:spacing w:line="480" w:lineRule="exact"/>
        <w:ind w:firstLine="560" w:firstLineChars="200"/>
        <w:rPr>
          <w:rFonts w:ascii="宋体" w:hAnsi="宋体"/>
          <w:spacing w:val="20"/>
          <w:sz w:val="24"/>
        </w:rPr>
      </w:pPr>
      <w:r>
        <w:rPr>
          <w:rFonts w:hint="eastAsia" w:ascii="宋体" w:hAnsi="宋体"/>
          <w:spacing w:val="20"/>
          <w:sz w:val="24"/>
        </w:rPr>
        <w:br w:type="page"/>
      </w:r>
    </w:p>
    <w:p>
      <w:pPr>
        <w:jc w:val="center"/>
        <w:rPr>
          <w:b/>
          <w:sz w:val="28"/>
          <w:szCs w:val="28"/>
        </w:rPr>
      </w:pPr>
      <w:r>
        <w:rPr>
          <w:rFonts w:hint="eastAsia"/>
          <w:b/>
          <w:sz w:val="28"/>
          <w:szCs w:val="28"/>
        </w:rPr>
        <w:t>基本开户许可证或基本存款账户信息</w:t>
      </w:r>
    </w:p>
    <w:p>
      <w:pPr>
        <w:jc w:val="center"/>
        <w:rPr>
          <w:sz w:val="24"/>
        </w:rPr>
      </w:pPr>
    </w:p>
    <w:p>
      <w:pPr>
        <w:jc w:val="center"/>
        <w:rPr>
          <w:sz w:val="24"/>
        </w:rPr>
      </w:pPr>
      <w:r>
        <w:rPr>
          <w:rFonts w:hint="eastAsia"/>
          <w:sz w:val="24"/>
        </w:rPr>
        <w:t>（扫描件须加盖供应商公章）</w:t>
      </w:r>
    </w:p>
    <w:p>
      <w:pPr>
        <w:pStyle w:val="14"/>
        <w:ind w:left="420"/>
        <w:rPr>
          <w:sz w:val="24"/>
        </w:rPr>
      </w:pPr>
    </w:p>
    <w:p>
      <w:pPr>
        <w:rPr>
          <w:sz w:val="24"/>
        </w:rPr>
      </w:pPr>
    </w:p>
    <w:p>
      <w:pPr>
        <w:pStyle w:val="14"/>
        <w:ind w:left="420"/>
        <w:rPr>
          <w:sz w:val="24"/>
        </w:rPr>
      </w:pPr>
    </w:p>
    <w:p>
      <w:pPr>
        <w:rPr>
          <w:sz w:val="24"/>
        </w:rPr>
      </w:pPr>
    </w:p>
    <w:p>
      <w:pPr>
        <w:ind w:firstLine="482"/>
        <w:jc w:val="center"/>
        <w:rPr>
          <w:b/>
          <w:sz w:val="28"/>
          <w:szCs w:val="28"/>
        </w:rPr>
      </w:pPr>
      <w:r>
        <w:rPr>
          <w:rFonts w:hint="eastAsia"/>
          <w:b/>
          <w:sz w:val="28"/>
          <w:szCs w:val="28"/>
        </w:rPr>
        <w:t>谈判保证金交纳凭证</w:t>
      </w:r>
    </w:p>
    <w:p>
      <w:pPr>
        <w:ind w:firstLine="480"/>
        <w:jc w:val="center"/>
        <w:rPr>
          <w:sz w:val="24"/>
        </w:rPr>
      </w:pPr>
    </w:p>
    <w:p>
      <w:pPr>
        <w:ind w:firstLine="480"/>
        <w:jc w:val="center"/>
        <w:rPr>
          <w:sz w:val="24"/>
        </w:rPr>
      </w:pPr>
      <w:r>
        <w:rPr>
          <w:rFonts w:hint="eastAsia"/>
          <w:sz w:val="24"/>
        </w:rPr>
        <w:t>（扫描件须加盖供应商公章）</w:t>
      </w:r>
    </w:p>
    <w:p>
      <w:pPr>
        <w:pStyle w:val="14"/>
        <w:ind w:left="420"/>
        <w:rPr>
          <w:sz w:val="24"/>
        </w:rPr>
      </w:pPr>
    </w:p>
    <w:p>
      <w:pPr>
        <w:rPr>
          <w:sz w:val="24"/>
        </w:rPr>
      </w:pPr>
    </w:p>
    <w:p>
      <w:pPr>
        <w:pStyle w:val="14"/>
        <w:ind w:left="420"/>
        <w:rPr>
          <w:sz w:val="24"/>
        </w:rPr>
      </w:pPr>
    </w:p>
    <w:p>
      <w:pPr>
        <w:rPr>
          <w:sz w:val="24"/>
        </w:rPr>
      </w:pPr>
    </w:p>
    <w:p>
      <w:pPr>
        <w:pStyle w:val="2"/>
        <w:spacing w:line="360" w:lineRule="auto"/>
        <w:ind w:firstLine="241"/>
        <w:rPr>
          <w:rFonts w:ascii="宋体" w:hAnsi="宋体" w:cs="宋体"/>
          <w:b/>
          <w:snapToGrid w:val="0"/>
          <w:sz w:val="24"/>
        </w:rPr>
      </w:pPr>
    </w:p>
    <w:p>
      <w:pPr>
        <w:pStyle w:val="2"/>
        <w:spacing w:line="360" w:lineRule="auto"/>
        <w:ind w:firstLine="241"/>
        <w:rPr>
          <w:rFonts w:ascii="宋体" w:hAnsi="宋体" w:cs="宋体"/>
          <w:b/>
          <w:snapToGrid w:val="0"/>
          <w:sz w:val="24"/>
        </w:rPr>
      </w:pPr>
    </w:p>
    <w:p>
      <w:pPr>
        <w:ind w:firstLine="480"/>
      </w:pPr>
      <w:r>
        <w:rPr>
          <w:rFonts w:hint="eastAsia"/>
        </w:rPr>
        <w:br w:type="page"/>
      </w:r>
    </w:p>
    <w:p>
      <w:pPr>
        <w:tabs>
          <w:tab w:val="left" w:pos="4000"/>
        </w:tabs>
        <w:overflowPunct w:val="0"/>
        <w:topLinePunct/>
        <w:autoSpaceDN w:val="0"/>
        <w:adjustRightInd w:val="0"/>
        <w:snapToGrid w:val="0"/>
        <w:ind w:firstLine="480"/>
        <w:jc w:val="center"/>
        <w:rPr>
          <w:rFonts w:ascii="宋体" w:hAnsi="宋体" w:cs="宋体"/>
          <w:snapToGrid w:val="0"/>
          <w:kern w:val="0"/>
          <w:sz w:val="28"/>
          <w:szCs w:val="28"/>
        </w:rPr>
      </w:pPr>
      <w:r>
        <w:rPr>
          <w:rFonts w:hint="eastAsia"/>
          <w:b/>
          <w:sz w:val="28"/>
          <w:szCs w:val="28"/>
        </w:rPr>
        <w:t>2020年度具备审计资格的第三方出具的财务审计报告</w:t>
      </w:r>
    </w:p>
    <w:p>
      <w:pPr>
        <w:tabs>
          <w:tab w:val="left" w:pos="4000"/>
        </w:tabs>
        <w:overflowPunct w:val="0"/>
        <w:topLinePunct/>
        <w:autoSpaceDN w:val="0"/>
        <w:adjustRightInd w:val="0"/>
        <w:snapToGrid w:val="0"/>
        <w:ind w:firstLine="480"/>
        <w:jc w:val="center"/>
        <w:rPr>
          <w:rFonts w:ascii="宋体" w:hAnsi="宋体" w:cs="宋体"/>
          <w:snapToGrid w:val="0"/>
          <w:kern w:val="0"/>
          <w:sz w:val="24"/>
        </w:rPr>
      </w:pPr>
    </w:p>
    <w:p>
      <w:pPr>
        <w:tabs>
          <w:tab w:val="left" w:pos="4000"/>
        </w:tabs>
        <w:overflowPunct w:val="0"/>
        <w:topLinePunct/>
        <w:autoSpaceDN w:val="0"/>
        <w:adjustRightInd w:val="0"/>
        <w:snapToGrid w:val="0"/>
        <w:ind w:firstLine="480"/>
        <w:jc w:val="center"/>
        <w:rPr>
          <w:rFonts w:ascii="宋体" w:hAnsi="宋体" w:cs="宋体"/>
          <w:snapToGrid w:val="0"/>
          <w:kern w:val="0"/>
          <w:sz w:val="24"/>
        </w:rPr>
      </w:pPr>
      <w:r>
        <w:rPr>
          <w:rFonts w:hint="eastAsia" w:ascii="宋体" w:hAnsi="宋体" w:cs="宋体"/>
          <w:snapToGrid w:val="0"/>
          <w:kern w:val="0"/>
          <w:sz w:val="24"/>
        </w:rPr>
        <w:t>（扫描件须加盖供应商公章）</w:t>
      </w:r>
    </w:p>
    <w:p>
      <w:pPr>
        <w:pStyle w:val="14"/>
        <w:ind w:left="420"/>
        <w:rPr>
          <w:rFonts w:ascii="宋体" w:hAnsi="宋体" w:cs="宋体"/>
          <w:snapToGrid w:val="0"/>
          <w:kern w:val="0"/>
          <w:sz w:val="24"/>
        </w:rPr>
      </w:pPr>
    </w:p>
    <w:p>
      <w:pPr>
        <w:rPr>
          <w:rFonts w:ascii="宋体" w:hAnsi="宋体" w:cs="宋体"/>
          <w:snapToGrid w:val="0"/>
          <w:kern w:val="0"/>
          <w:sz w:val="24"/>
        </w:rPr>
      </w:pPr>
    </w:p>
    <w:p>
      <w:pPr>
        <w:pStyle w:val="14"/>
        <w:ind w:left="420"/>
        <w:rPr>
          <w:rFonts w:ascii="宋体" w:hAnsi="宋体" w:cs="宋体"/>
          <w:snapToGrid w:val="0"/>
          <w:kern w:val="0"/>
          <w:sz w:val="24"/>
        </w:rPr>
      </w:pPr>
    </w:p>
    <w:p>
      <w:pPr>
        <w:pStyle w:val="14"/>
        <w:ind w:left="420"/>
        <w:rPr>
          <w:rFonts w:ascii="宋体" w:hAnsi="宋体" w:cs="宋体"/>
          <w:snapToGrid w:val="0"/>
          <w:kern w:val="0"/>
        </w:rPr>
      </w:pPr>
    </w:p>
    <w:p/>
    <w:p>
      <w:pPr>
        <w:ind w:firstLine="482"/>
        <w:jc w:val="center"/>
        <w:rPr>
          <w:b/>
          <w:sz w:val="28"/>
          <w:szCs w:val="28"/>
        </w:rPr>
      </w:pPr>
      <w:r>
        <w:rPr>
          <w:rFonts w:hint="eastAsia"/>
          <w:b/>
          <w:sz w:val="28"/>
          <w:szCs w:val="28"/>
        </w:rPr>
        <w:t>报价截止日期前近半年内任意一次完税凭证</w:t>
      </w:r>
    </w:p>
    <w:p>
      <w:pPr>
        <w:tabs>
          <w:tab w:val="left" w:pos="4000"/>
        </w:tabs>
        <w:overflowPunct w:val="0"/>
        <w:topLinePunct/>
        <w:autoSpaceDN w:val="0"/>
        <w:adjustRightInd w:val="0"/>
        <w:snapToGrid w:val="0"/>
        <w:ind w:firstLine="480"/>
        <w:jc w:val="center"/>
        <w:rPr>
          <w:rFonts w:ascii="宋体" w:hAnsi="宋体" w:cs="宋体"/>
          <w:snapToGrid w:val="0"/>
          <w:kern w:val="0"/>
        </w:rPr>
      </w:pPr>
    </w:p>
    <w:p>
      <w:pPr>
        <w:tabs>
          <w:tab w:val="left" w:pos="4000"/>
        </w:tabs>
        <w:overflowPunct w:val="0"/>
        <w:topLinePunct/>
        <w:autoSpaceDN w:val="0"/>
        <w:adjustRightInd w:val="0"/>
        <w:snapToGrid w:val="0"/>
        <w:ind w:firstLine="480"/>
        <w:jc w:val="center"/>
        <w:rPr>
          <w:rFonts w:ascii="宋体" w:hAnsi="宋体" w:cs="宋体"/>
          <w:snapToGrid w:val="0"/>
          <w:kern w:val="0"/>
          <w:sz w:val="24"/>
        </w:rPr>
      </w:pPr>
      <w:r>
        <w:rPr>
          <w:rFonts w:hint="eastAsia" w:ascii="宋体" w:hAnsi="宋体" w:cs="宋体"/>
          <w:snapToGrid w:val="0"/>
          <w:kern w:val="0"/>
          <w:sz w:val="24"/>
        </w:rPr>
        <w:t>（扫描件须加盖供应商公章）</w:t>
      </w:r>
    </w:p>
    <w:p>
      <w:pPr>
        <w:ind w:firstLine="482"/>
        <w:jc w:val="center"/>
        <w:rPr>
          <w:rFonts w:cs="宋体"/>
          <w:snapToGrid w:val="0"/>
        </w:rPr>
      </w:pPr>
    </w:p>
    <w:p>
      <w:pPr>
        <w:ind w:firstLine="482"/>
        <w:jc w:val="center"/>
        <w:rPr>
          <w:rFonts w:cs="宋体"/>
          <w:snapToGrid w:val="0"/>
        </w:rPr>
      </w:pPr>
    </w:p>
    <w:p>
      <w:pPr>
        <w:ind w:firstLine="482"/>
        <w:jc w:val="center"/>
        <w:rPr>
          <w:rFonts w:cs="宋体"/>
          <w:snapToGrid w:val="0"/>
        </w:rPr>
      </w:pPr>
    </w:p>
    <w:p>
      <w:pPr>
        <w:ind w:firstLine="482"/>
        <w:jc w:val="center"/>
        <w:rPr>
          <w:rFonts w:cs="宋体"/>
          <w:snapToGrid w:val="0"/>
        </w:rPr>
      </w:pPr>
    </w:p>
    <w:p>
      <w:pPr>
        <w:ind w:firstLine="482"/>
        <w:jc w:val="center"/>
        <w:rPr>
          <w:rFonts w:cs="宋体"/>
          <w:snapToGrid w:val="0"/>
        </w:rPr>
      </w:pPr>
    </w:p>
    <w:p>
      <w:pPr>
        <w:ind w:firstLine="482"/>
        <w:jc w:val="center"/>
        <w:rPr>
          <w:b/>
          <w:sz w:val="28"/>
          <w:szCs w:val="28"/>
        </w:rPr>
      </w:pPr>
      <w:r>
        <w:rPr>
          <w:rFonts w:hint="eastAsia"/>
          <w:b/>
          <w:sz w:val="28"/>
          <w:szCs w:val="28"/>
        </w:rPr>
        <w:t>报价截止日期前最近一次社保缴纳凭证</w:t>
      </w:r>
    </w:p>
    <w:p>
      <w:pPr>
        <w:tabs>
          <w:tab w:val="left" w:pos="4000"/>
        </w:tabs>
        <w:overflowPunct w:val="0"/>
        <w:topLinePunct/>
        <w:autoSpaceDN w:val="0"/>
        <w:adjustRightInd w:val="0"/>
        <w:snapToGrid w:val="0"/>
        <w:ind w:firstLine="480"/>
        <w:jc w:val="center"/>
        <w:rPr>
          <w:rFonts w:ascii="宋体" w:hAnsi="宋体" w:cs="宋体"/>
          <w:snapToGrid w:val="0"/>
          <w:kern w:val="0"/>
          <w:sz w:val="24"/>
        </w:rPr>
      </w:pPr>
    </w:p>
    <w:p>
      <w:pPr>
        <w:tabs>
          <w:tab w:val="left" w:pos="4000"/>
        </w:tabs>
        <w:overflowPunct w:val="0"/>
        <w:topLinePunct/>
        <w:autoSpaceDN w:val="0"/>
        <w:adjustRightInd w:val="0"/>
        <w:snapToGrid w:val="0"/>
        <w:ind w:firstLine="480"/>
        <w:jc w:val="center"/>
        <w:rPr>
          <w:rFonts w:ascii="宋体" w:hAnsi="宋体" w:cs="宋体"/>
          <w:snapToGrid w:val="0"/>
          <w:kern w:val="0"/>
          <w:sz w:val="24"/>
        </w:rPr>
      </w:pPr>
      <w:r>
        <w:rPr>
          <w:rFonts w:hint="eastAsia" w:ascii="宋体" w:hAnsi="宋体" w:cs="宋体"/>
          <w:snapToGrid w:val="0"/>
          <w:kern w:val="0"/>
          <w:sz w:val="24"/>
        </w:rPr>
        <w:t>（扫描件须加盖供应商公章）</w:t>
      </w:r>
    </w:p>
    <w:p>
      <w:pPr>
        <w:overflowPunct w:val="0"/>
        <w:topLinePunct/>
        <w:autoSpaceDN w:val="0"/>
        <w:adjustRightInd w:val="0"/>
        <w:snapToGrid w:val="0"/>
        <w:ind w:firstLine="482"/>
        <w:jc w:val="center"/>
        <w:rPr>
          <w:rFonts w:ascii="宋体" w:hAnsi="宋体" w:cs="宋体"/>
          <w:b/>
          <w:snapToGrid w:val="0"/>
          <w:kern w:val="0"/>
        </w:rPr>
      </w:pPr>
    </w:p>
    <w:p>
      <w:pPr>
        <w:overflowPunct w:val="0"/>
        <w:topLinePunct/>
        <w:autoSpaceDN w:val="0"/>
        <w:adjustRightInd w:val="0"/>
        <w:snapToGrid w:val="0"/>
        <w:ind w:firstLine="482"/>
        <w:jc w:val="center"/>
        <w:rPr>
          <w:rFonts w:ascii="宋体" w:hAnsi="宋体" w:cs="宋体"/>
          <w:b/>
          <w:snapToGrid w:val="0"/>
          <w:kern w:val="0"/>
        </w:rPr>
      </w:pPr>
    </w:p>
    <w:p>
      <w:pPr>
        <w:overflowPunct w:val="0"/>
        <w:topLinePunct/>
        <w:autoSpaceDN w:val="0"/>
        <w:adjustRightInd w:val="0"/>
        <w:snapToGrid w:val="0"/>
        <w:ind w:firstLine="482"/>
        <w:jc w:val="center"/>
        <w:rPr>
          <w:rFonts w:ascii="宋体" w:hAnsi="宋体" w:cs="宋体"/>
          <w:b/>
          <w:snapToGrid w:val="0"/>
          <w:kern w:val="0"/>
        </w:rPr>
      </w:pPr>
    </w:p>
    <w:p>
      <w:pPr>
        <w:overflowPunct w:val="0"/>
        <w:topLinePunct/>
        <w:autoSpaceDN w:val="0"/>
        <w:adjustRightInd w:val="0"/>
        <w:snapToGrid w:val="0"/>
        <w:ind w:firstLine="482"/>
        <w:jc w:val="center"/>
        <w:rPr>
          <w:rFonts w:ascii="宋体" w:hAnsi="宋体" w:cs="宋体"/>
          <w:b/>
          <w:snapToGrid w:val="0"/>
          <w:kern w:val="0"/>
        </w:rPr>
      </w:pPr>
    </w:p>
    <w:p>
      <w:pPr>
        <w:overflowPunct w:val="0"/>
        <w:topLinePunct/>
        <w:autoSpaceDN w:val="0"/>
        <w:adjustRightInd w:val="0"/>
        <w:snapToGrid w:val="0"/>
        <w:ind w:firstLine="482"/>
        <w:jc w:val="center"/>
        <w:rPr>
          <w:rFonts w:ascii="宋体" w:hAnsi="宋体" w:cs="宋体"/>
          <w:b/>
          <w:snapToGrid w:val="0"/>
          <w:kern w:val="0"/>
        </w:rPr>
      </w:pPr>
    </w:p>
    <w:p>
      <w:pPr>
        <w:overflowPunct w:val="0"/>
        <w:topLinePunct/>
        <w:autoSpaceDN w:val="0"/>
        <w:adjustRightInd w:val="0"/>
        <w:snapToGrid w:val="0"/>
        <w:ind w:firstLine="482"/>
        <w:jc w:val="center"/>
        <w:rPr>
          <w:rFonts w:ascii="宋体" w:hAnsi="宋体" w:cs="宋体"/>
          <w:b/>
          <w:snapToGrid w:val="0"/>
          <w:kern w:val="0"/>
        </w:rPr>
      </w:pPr>
    </w:p>
    <w:p>
      <w:pPr>
        <w:overflowPunct w:val="0"/>
        <w:topLinePunct/>
        <w:autoSpaceDN w:val="0"/>
        <w:adjustRightInd w:val="0"/>
        <w:snapToGrid w:val="0"/>
        <w:ind w:firstLine="482"/>
        <w:jc w:val="center"/>
        <w:rPr>
          <w:rFonts w:ascii="宋体" w:hAnsi="宋体" w:cs="宋体"/>
          <w:b/>
          <w:snapToGrid w:val="0"/>
          <w:kern w:val="0"/>
        </w:rPr>
      </w:pPr>
    </w:p>
    <w:p>
      <w:pPr>
        <w:overflowPunct w:val="0"/>
        <w:topLinePunct/>
        <w:autoSpaceDN w:val="0"/>
        <w:adjustRightInd w:val="0"/>
        <w:snapToGrid w:val="0"/>
        <w:ind w:firstLine="482"/>
        <w:jc w:val="center"/>
        <w:rPr>
          <w:rFonts w:ascii="宋体" w:hAnsi="宋体" w:cs="宋体"/>
          <w:b/>
          <w:snapToGrid w:val="0"/>
          <w:kern w:val="0"/>
        </w:rPr>
      </w:pPr>
    </w:p>
    <w:p>
      <w:pPr>
        <w:overflowPunct w:val="0"/>
        <w:topLinePunct/>
        <w:autoSpaceDN w:val="0"/>
        <w:adjustRightInd w:val="0"/>
        <w:snapToGrid w:val="0"/>
        <w:ind w:firstLine="482"/>
        <w:jc w:val="center"/>
        <w:rPr>
          <w:rFonts w:ascii="宋体" w:hAnsi="宋体" w:cs="宋体"/>
          <w:b/>
          <w:snapToGrid w:val="0"/>
          <w:kern w:val="0"/>
        </w:rPr>
      </w:pPr>
    </w:p>
    <w:p>
      <w:pPr>
        <w:overflowPunct w:val="0"/>
        <w:topLinePunct/>
        <w:autoSpaceDN w:val="0"/>
        <w:adjustRightInd w:val="0"/>
        <w:snapToGrid w:val="0"/>
        <w:ind w:firstLine="482"/>
        <w:jc w:val="center"/>
        <w:rPr>
          <w:rFonts w:ascii="宋体" w:hAnsi="宋体" w:cs="宋体"/>
          <w:b/>
          <w:snapToGrid w:val="0"/>
          <w:kern w:val="0"/>
        </w:rPr>
      </w:pPr>
    </w:p>
    <w:p>
      <w:pPr>
        <w:overflowPunct w:val="0"/>
        <w:topLinePunct/>
        <w:autoSpaceDN w:val="0"/>
        <w:adjustRightInd w:val="0"/>
        <w:snapToGrid w:val="0"/>
        <w:ind w:firstLine="482"/>
        <w:jc w:val="center"/>
        <w:rPr>
          <w:rFonts w:ascii="宋体" w:hAnsi="宋体" w:cs="宋体"/>
          <w:b/>
          <w:snapToGrid w:val="0"/>
          <w:kern w:val="0"/>
        </w:rPr>
      </w:pPr>
    </w:p>
    <w:p>
      <w:pPr>
        <w:overflowPunct w:val="0"/>
        <w:topLinePunct/>
        <w:autoSpaceDN w:val="0"/>
        <w:adjustRightInd w:val="0"/>
        <w:snapToGrid w:val="0"/>
        <w:ind w:firstLine="482"/>
        <w:jc w:val="center"/>
        <w:rPr>
          <w:rFonts w:ascii="宋体" w:hAnsi="宋体" w:cs="宋体"/>
          <w:b/>
          <w:snapToGrid w:val="0"/>
          <w:kern w:val="0"/>
        </w:rPr>
      </w:pPr>
    </w:p>
    <w:p>
      <w:pPr>
        <w:overflowPunct w:val="0"/>
        <w:topLinePunct/>
        <w:autoSpaceDN w:val="0"/>
        <w:adjustRightInd w:val="0"/>
        <w:snapToGrid w:val="0"/>
        <w:ind w:firstLine="482"/>
        <w:jc w:val="center"/>
        <w:rPr>
          <w:rFonts w:ascii="宋体" w:hAnsi="宋体" w:cs="宋体"/>
          <w:b/>
          <w:snapToGrid w:val="0"/>
          <w:kern w:val="0"/>
        </w:rPr>
      </w:pPr>
    </w:p>
    <w:p>
      <w:pPr>
        <w:overflowPunct w:val="0"/>
        <w:topLinePunct/>
        <w:autoSpaceDN w:val="0"/>
        <w:adjustRightInd w:val="0"/>
        <w:snapToGrid w:val="0"/>
        <w:ind w:firstLine="482"/>
        <w:jc w:val="center"/>
        <w:rPr>
          <w:rFonts w:ascii="宋体" w:hAnsi="宋体" w:cs="宋体"/>
          <w:b/>
          <w:snapToGrid w:val="0"/>
          <w:kern w:val="0"/>
        </w:rPr>
      </w:pPr>
    </w:p>
    <w:p>
      <w:pPr>
        <w:overflowPunct w:val="0"/>
        <w:topLinePunct/>
        <w:autoSpaceDN w:val="0"/>
        <w:adjustRightInd w:val="0"/>
        <w:snapToGrid w:val="0"/>
        <w:ind w:firstLine="482"/>
        <w:jc w:val="center"/>
        <w:rPr>
          <w:rFonts w:ascii="宋体" w:hAnsi="宋体" w:cs="宋体"/>
          <w:b/>
          <w:snapToGrid w:val="0"/>
          <w:kern w:val="0"/>
        </w:rPr>
      </w:pPr>
    </w:p>
    <w:p>
      <w:pPr>
        <w:overflowPunct w:val="0"/>
        <w:topLinePunct/>
        <w:autoSpaceDN w:val="0"/>
        <w:adjustRightInd w:val="0"/>
        <w:snapToGrid w:val="0"/>
        <w:ind w:firstLine="482"/>
        <w:jc w:val="center"/>
        <w:rPr>
          <w:rFonts w:ascii="宋体" w:hAnsi="宋体" w:cs="宋体"/>
          <w:b/>
          <w:snapToGrid w:val="0"/>
          <w:kern w:val="0"/>
        </w:rPr>
      </w:pPr>
    </w:p>
    <w:p>
      <w:pPr>
        <w:overflowPunct w:val="0"/>
        <w:topLinePunct/>
        <w:autoSpaceDN w:val="0"/>
        <w:adjustRightInd w:val="0"/>
        <w:snapToGrid w:val="0"/>
        <w:ind w:firstLine="482"/>
        <w:jc w:val="center"/>
        <w:rPr>
          <w:rFonts w:ascii="宋体" w:hAnsi="宋体" w:cs="宋体"/>
          <w:b/>
          <w:snapToGrid w:val="0"/>
          <w:kern w:val="0"/>
        </w:rPr>
      </w:pPr>
    </w:p>
    <w:p>
      <w:pPr>
        <w:overflowPunct w:val="0"/>
        <w:topLinePunct/>
        <w:autoSpaceDN w:val="0"/>
        <w:adjustRightInd w:val="0"/>
        <w:snapToGrid w:val="0"/>
        <w:ind w:firstLine="482"/>
        <w:jc w:val="center"/>
        <w:rPr>
          <w:rFonts w:ascii="宋体" w:hAnsi="宋体" w:cs="宋体"/>
          <w:b/>
          <w:snapToGrid w:val="0"/>
          <w:kern w:val="0"/>
        </w:rPr>
      </w:pPr>
    </w:p>
    <w:p>
      <w:pPr>
        <w:overflowPunct w:val="0"/>
        <w:topLinePunct/>
        <w:autoSpaceDN w:val="0"/>
        <w:adjustRightInd w:val="0"/>
        <w:snapToGrid w:val="0"/>
        <w:ind w:firstLine="482"/>
        <w:jc w:val="center"/>
        <w:rPr>
          <w:rFonts w:ascii="宋体" w:hAnsi="宋体" w:cs="宋体"/>
          <w:b/>
          <w:snapToGrid w:val="0"/>
          <w:kern w:val="0"/>
        </w:rPr>
      </w:pPr>
    </w:p>
    <w:p>
      <w:pPr>
        <w:overflowPunct w:val="0"/>
        <w:topLinePunct/>
        <w:autoSpaceDN w:val="0"/>
        <w:adjustRightInd w:val="0"/>
        <w:snapToGrid w:val="0"/>
        <w:ind w:firstLine="482"/>
        <w:jc w:val="center"/>
        <w:rPr>
          <w:rFonts w:ascii="宋体" w:hAnsi="宋体" w:cs="宋体"/>
          <w:b/>
          <w:snapToGrid w:val="0"/>
          <w:kern w:val="0"/>
        </w:rPr>
      </w:pPr>
    </w:p>
    <w:p>
      <w:pPr>
        <w:overflowPunct w:val="0"/>
        <w:topLinePunct/>
        <w:autoSpaceDN w:val="0"/>
        <w:adjustRightInd w:val="0"/>
        <w:snapToGrid w:val="0"/>
        <w:ind w:firstLine="482"/>
        <w:jc w:val="center"/>
        <w:rPr>
          <w:rFonts w:ascii="宋体" w:hAnsi="宋体" w:cs="宋体"/>
          <w:b/>
          <w:snapToGrid w:val="0"/>
          <w:kern w:val="0"/>
        </w:rPr>
      </w:pPr>
    </w:p>
    <w:p>
      <w:pPr>
        <w:overflowPunct w:val="0"/>
        <w:topLinePunct/>
        <w:autoSpaceDN w:val="0"/>
        <w:adjustRightInd w:val="0"/>
        <w:snapToGrid w:val="0"/>
        <w:ind w:firstLine="482"/>
        <w:jc w:val="center"/>
        <w:rPr>
          <w:rFonts w:ascii="宋体" w:hAnsi="宋体" w:cs="宋体"/>
          <w:b/>
          <w:snapToGrid w:val="0"/>
          <w:kern w:val="0"/>
        </w:rPr>
      </w:pPr>
    </w:p>
    <w:p>
      <w:pPr>
        <w:overflowPunct w:val="0"/>
        <w:topLinePunct/>
        <w:autoSpaceDN w:val="0"/>
        <w:adjustRightInd w:val="0"/>
        <w:snapToGrid w:val="0"/>
        <w:ind w:firstLine="482"/>
        <w:jc w:val="center"/>
        <w:rPr>
          <w:rFonts w:ascii="宋体" w:hAnsi="宋体" w:cs="宋体"/>
          <w:b/>
          <w:snapToGrid w:val="0"/>
          <w:kern w:val="0"/>
        </w:rPr>
      </w:pPr>
    </w:p>
    <w:p>
      <w:pPr>
        <w:overflowPunct w:val="0"/>
        <w:topLinePunct/>
        <w:autoSpaceDN w:val="0"/>
        <w:adjustRightInd w:val="0"/>
        <w:snapToGrid w:val="0"/>
        <w:ind w:firstLine="482"/>
        <w:jc w:val="center"/>
        <w:rPr>
          <w:rFonts w:ascii="宋体" w:hAnsi="宋体" w:cs="宋体"/>
          <w:b/>
          <w:snapToGrid w:val="0"/>
          <w:kern w:val="0"/>
        </w:rPr>
      </w:pPr>
    </w:p>
    <w:p>
      <w:pPr>
        <w:overflowPunct w:val="0"/>
        <w:topLinePunct/>
        <w:autoSpaceDN w:val="0"/>
        <w:adjustRightInd w:val="0"/>
        <w:snapToGrid w:val="0"/>
        <w:ind w:firstLine="482"/>
        <w:jc w:val="center"/>
        <w:rPr>
          <w:rFonts w:ascii="宋体" w:hAnsi="宋体" w:cs="宋体"/>
          <w:b/>
          <w:snapToGrid w:val="0"/>
          <w:kern w:val="0"/>
        </w:rPr>
      </w:pPr>
    </w:p>
    <w:p>
      <w:pPr>
        <w:overflowPunct w:val="0"/>
        <w:topLinePunct/>
        <w:autoSpaceDN w:val="0"/>
        <w:adjustRightInd w:val="0"/>
        <w:snapToGrid w:val="0"/>
        <w:ind w:firstLine="482"/>
        <w:jc w:val="center"/>
        <w:rPr>
          <w:rFonts w:ascii="宋体" w:hAnsi="宋体" w:cs="宋体"/>
          <w:b/>
          <w:snapToGrid w:val="0"/>
          <w:kern w:val="0"/>
        </w:rPr>
      </w:pPr>
    </w:p>
    <w:p>
      <w:pPr>
        <w:ind w:firstLine="480"/>
      </w:pPr>
      <w:r>
        <w:rPr>
          <w:rFonts w:hint="eastAsia"/>
        </w:rPr>
        <w:br w:type="page"/>
      </w:r>
    </w:p>
    <w:p>
      <w:pPr>
        <w:ind w:firstLine="482"/>
        <w:jc w:val="center"/>
        <w:rPr>
          <w:b/>
          <w:sz w:val="28"/>
          <w:szCs w:val="28"/>
        </w:rPr>
      </w:pPr>
      <w:r>
        <w:rPr>
          <w:rFonts w:hint="eastAsia"/>
          <w:b/>
          <w:sz w:val="28"/>
          <w:szCs w:val="28"/>
        </w:rPr>
        <w:t>无重大违法记录的书面声明</w:t>
      </w:r>
    </w:p>
    <w:p>
      <w:pPr>
        <w:tabs>
          <w:tab w:val="left" w:pos="4860"/>
        </w:tabs>
        <w:overflowPunct w:val="0"/>
        <w:topLinePunct/>
        <w:autoSpaceDN w:val="0"/>
        <w:adjustRightInd w:val="0"/>
        <w:snapToGrid w:val="0"/>
        <w:spacing w:line="360" w:lineRule="auto"/>
        <w:ind w:firstLine="480"/>
        <w:rPr>
          <w:rFonts w:ascii="宋体" w:hAnsi="宋体" w:cs="宋体"/>
          <w:snapToGrid w:val="0"/>
          <w:kern w:val="0"/>
          <w:sz w:val="24"/>
          <w:u w:val="single"/>
        </w:rPr>
      </w:pPr>
    </w:p>
    <w:p>
      <w:pPr>
        <w:tabs>
          <w:tab w:val="left" w:pos="4860"/>
        </w:tabs>
        <w:overflowPunct w:val="0"/>
        <w:topLinePunct/>
        <w:autoSpaceDN w:val="0"/>
        <w:adjustRightInd w:val="0"/>
        <w:snapToGrid w:val="0"/>
        <w:spacing w:line="360" w:lineRule="auto"/>
        <w:ind w:firstLine="480"/>
        <w:rPr>
          <w:rFonts w:ascii="宋体" w:hAnsi="宋体" w:cs="宋体"/>
          <w:bCs/>
          <w:snapToGrid w:val="0"/>
          <w:kern w:val="0"/>
          <w:sz w:val="24"/>
        </w:rPr>
      </w:pPr>
      <w:r>
        <w:rPr>
          <w:rFonts w:hint="eastAsia" w:ascii="宋体" w:hAnsi="宋体" w:cs="宋体"/>
          <w:snapToGrid w:val="0"/>
          <w:kern w:val="0"/>
          <w:sz w:val="24"/>
          <w:u w:val="single"/>
        </w:rPr>
        <w:t>山西昌源工程项目管理有限公司</w:t>
      </w:r>
      <w:r>
        <w:rPr>
          <w:rFonts w:hint="eastAsia" w:ascii="宋体" w:hAnsi="宋体" w:cs="宋体"/>
          <w:bCs/>
          <w:snapToGrid w:val="0"/>
          <w:kern w:val="0"/>
          <w:sz w:val="24"/>
        </w:rPr>
        <w:t xml:space="preserve">： </w:t>
      </w:r>
    </w:p>
    <w:p>
      <w:pPr>
        <w:spacing w:line="480" w:lineRule="exact"/>
        <w:ind w:firstLine="560" w:firstLineChars="200"/>
        <w:rPr>
          <w:rFonts w:ascii="宋体" w:hAnsi="宋体"/>
          <w:sz w:val="24"/>
        </w:rPr>
      </w:pPr>
      <w:r>
        <w:rPr>
          <w:rFonts w:hint="eastAsia" w:ascii="宋体" w:hAnsi="宋体"/>
          <w:spacing w:val="20"/>
          <w:sz w:val="24"/>
        </w:rPr>
        <w:t>我公司</w:t>
      </w:r>
      <w:r>
        <w:rPr>
          <w:rFonts w:hint="eastAsia" w:ascii="宋体" w:hAnsi="宋体"/>
          <w:sz w:val="24"/>
        </w:rPr>
        <w:t>参加本次政府采购活动前三年内，在经营活动中没有重大违法记录。</w:t>
      </w:r>
    </w:p>
    <w:p>
      <w:pPr>
        <w:spacing w:line="480" w:lineRule="exact"/>
        <w:ind w:firstLine="600" w:firstLineChars="250"/>
        <w:rPr>
          <w:rFonts w:ascii="宋体" w:hAnsi="宋体"/>
          <w:sz w:val="24"/>
        </w:rPr>
      </w:pPr>
      <w:r>
        <w:rPr>
          <w:rFonts w:hint="eastAsia" w:ascii="宋体" w:hAnsi="宋体"/>
          <w:sz w:val="24"/>
        </w:rPr>
        <w:t>特此声明！</w:t>
      </w:r>
    </w:p>
    <w:p>
      <w:pPr>
        <w:keepNext/>
        <w:adjustRightInd w:val="0"/>
        <w:snapToGrid w:val="0"/>
        <w:spacing w:line="360" w:lineRule="auto"/>
        <w:ind w:firstLine="2760" w:firstLineChars="1150"/>
        <w:rPr>
          <w:rFonts w:ascii="宋体" w:hAnsi="宋体" w:cs="仿宋_GB2312"/>
          <w:sz w:val="24"/>
        </w:rPr>
      </w:pPr>
    </w:p>
    <w:p>
      <w:pPr>
        <w:keepNext/>
        <w:adjustRightInd w:val="0"/>
        <w:snapToGrid w:val="0"/>
        <w:spacing w:line="360" w:lineRule="auto"/>
        <w:ind w:firstLine="2760" w:firstLineChars="1150"/>
        <w:rPr>
          <w:rFonts w:ascii="宋体" w:hAnsi="宋体" w:cs="仿宋_GB2312"/>
          <w:sz w:val="24"/>
        </w:rPr>
      </w:pPr>
    </w:p>
    <w:p>
      <w:pPr>
        <w:keepNext/>
        <w:adjustRightInd w:val="0"/>
        <w:snapToGrid w:val="0"/>
        <w:spacing w:line="360" w:lineRule="auto"/>
        <w:ind w:firstLine="2760" w:firstLineChars="1150"/>
        <w:rPr>
          <w:rFonts w:ascii="宋体" w:hAnsi="宋体" w:cs="仿宋_GB2312"/>
          <w:sz w:val="24"/>
        </w:rPr>
      </w:pPr>
    </w:p>
    <w:p>
      <w:pPr>
        <w:spacing w:line="360" w:lineRule="auto"/>
        <w:ind w:firstLine="482"/>
        <w:rPr>
          <w:rFonts w:ascii="宋体" w:hAnsi="宋体" w:cs="仿宋_GB2312"/>
          <w:sz w:val="24"/>
        </w:rPr>
      </w:pPr>
      <w:r>
        <w:rPr>
          <w:rFonts w:hint="eastAsia" w:ascii="宋体" w:hAnsi="宋体" w:cs="仿宋_GB2312"/>
          <w:sz w:val="24"/>
        </w:rPr>
        <w:t>法定代表人或全权代表签名（或签名章）：</w:t>
      </w:r>
      <w:r>
        <w:rPr>
          <w:rFonts w:hint="eastAsia" w:ascii="宋体" w:hAnsi="宋体" w:cs="仿宋_GB2312"/>
          <w:sz w:val="24"/>
          <w:u w:val="single"/>
        </w:rPr>
        <w:t xml:space="preserve">          </w:t>
      </w:r>
      <w:r>
        <w:rPr>
          <w:rFonts w:hint="eastAsia" w:ascii="宋体" w:hAnsi="宋体" w:cs="仿宋_GB2312"/>
          <w:sz w:val="24"/>
        </w:rPr>
        <w:t xml:space="preserve">  </w:t>
      </w:r>
    </w:p>
    <w:p>
      <w:pPr>
        <w:spacing w:line="360" w:lineRule="auto"/>
        <w:ind w:firstLine="482"/>
        <w:rPr>
          <w:rFonts w:ascii="宋体" w:hAnsi="宋体" w:cs="仿宋_GB2312"/>
          <w:sz w:val="24"/>
          <w:u w:val="single"/>
        </w:rPr>
      </w:pPr>
      <w:r>
        <w:rPr>
          <w:rFonts w:hint="eastAsia" w:ascii="宋体" w:hAnsi="宋体" w:cs="仿宋_GB2312"/>
          <w:sz w:val="24"/>
        </w:rPr>
        <w:t>日 期：</w:t>
      </w:r>
      <w:r>
        <w:rPr>
          <w:rFonts w:hint="eastAsia" w:ascii="宋体" w:hAnsi="宋体" w:cs="仿宋_GB2312"/>
          <w:sz w:val="24"/>
          <w:u w:val="single"/>
        </w:rPr>
        <w:t xml:space="preserve">          </w:t>
      </w:r>
    </w:p>
    <w:p>
      <w:pPr>
        <w:spacing w:line="360" w:lineRule="auto"/>
        <w:ind w:firstLine="482"/>
        <w:rPr>
          <w:rFonts w:ascii="宋体" w:hAnsi="宋体" w:cs="宋体"/>
          <w:b/>
          <w:snapToGrid w:val="0"/>
          <w:kern w:val="0"/>
        </w:rPr>
      </w:pPr>
      <w:r>
        <w:rPr>
          <w:rFonts w:hint="eastAsia" w:ascii="宋体" w:hAnsi="宋体" w:cs="仿宋_GB2312"/>
          <w:sz w:val="24"/>
        </w:rPr>
        <w:t>供应商全称（公章）：</w:t>
      </w:r>
      <w:r>
        <w:rPr>
          <w:rFonts w:hint="eastAsia" w:ascii="宋体" w:hAnsi="宋体" w:cs="仿宋_GB2312"/>
          <w:sz w:val="24"/>
          <w:u w:val="single"/>
        </w:rPr>
        <w:t xml:space="preserve">             </w:t>
      </w:r>
      <w:r>
        <w:rPr>
          <w:rFonts w:hint="eastAsia" w:ascii="宋体" w:hAnsi="宋体" w:cs="仿宋_GB2312"/>
          <w:sz w:val="24"/>
        </w:rPr>
        <w:t xml:space="preserve">    </w:t>
      </w:r>
      <w:r>
        <w:rPr>
          <w:rFonts w:hint="eastAsia" w:ascii="宋体" w:hAnsi="宋体" w:cs="宋体"/>
          <w:b/>
          <w:snapToGrid w:val="0"/>
          <w:kern w:val="0"/>
        </w:rPr>
        <w:br w:type="page"/>
      </w:r>
    </w:p>
    <w:p>
      <w:pPr>
        <w:ind w:firstLine="482"/>
        <w:jc w:val="center"/>
        <w:rPr>
          <w:b/>
          <w:sz w:val="28"/>
          <w:szCs w:val="28"/>
        </w:rPr>
      </w:pPr>
      <w:r>
        <w:rPr>
          <w:b/>
          <w:sz w:val="28"/>
          <w:szCs w:val="28"/>
        </w:rPr>
        <w:t>信用中国网站（www.creditchina.gov.cn）上查询投标人未列入失信被执行人和重大税收违法案件当事人名单信用结果截图和中国政府采购网</w:t>
      </w:r>
      <w:r>
        <w:rPr>
          <w:rFonts w:hint="eastAsia"/>
          <w:b/>
          <w:sz w:val="28"/>
          <w:szCs w:val="28"/>
        </w:rPr>
        <w:t>（www.ccgp.gov.cn）</w:t>
      </w:r>
      <w:r>
        <w:rPr>
          <w:b/>
          <w:sz w:val="28"/>
          <w:szCs w:val="28"/>
        </w:rPr>
        <w:t>政府采购严重违法失信行为信息记录查询截图</w:t>
      </w:r>
    </w:p>
    <w:p>
      <w:pPr>
        <w:overflowPunct w:val="0"/>
        <w:topLinePunct/>
        <w:autoSpaceDN w:val="0"/>
        <w:adjustRightInd w:val="0"/>
        <w:snapToGrid w:val="0"/>
        <w:ind w:firstLine="480"/>
        <w:jc w:val="center"/>
        <w:rPr>
          <w:rFonts w:ascii="宋体" w:hAnsi="宋体" w:cs="宋体"/>
          <w:snapToGrid w:val="0"/>
          <w:kern w:val="0"/>
          <w:sz w:val="24"/>
        </w:rPr>
      </w:pPr>
    </w:p>
    <w:p>
      <w:pPr>
        <w:overflowPunct w:val="0"/>
        <w:topLinePunct/>
        <w:autoSpaceDN w:val="0"/>
        <w:adjustRightInd w:val="0"/>
        <w:snapToGrid w:val="0"/>
        <w:ind w:firstLine="480"/>
        <w:jc w:val="center"/>
        <w:rPr>
          <w:rFonts w:ascii="宋体" w:hAnsi="宋体" w:cs="宋体"/>
          <w:b/>
          <w:snapToGrid w:val="0"/>
          <w:kern w:val="0"/>
          <w:sz w:val="24"/>
        </w:rPr>
      </w:pPr>
      <w:r>
        <w:rPr>
          <w:rFonts w:hint="eastAsia" w:ascii="宋体" w:hAnsi="宋体" w:cs="宋体"/>
          <w:snapToGrid w:val="0"/>
          <w:kern w:val="0"/>
          <w:sz w:val="24"/>
        </w:rPr>
        <w:t>（须加盖供应商公章）</w:t>
      </w:r>
    </w:p>
    <w:p>
      <w:pPr>
        <w:ind w:firstLine="482"/>
        <w:jc w:val="center"/>
        <w:rPr>
          <w:b/>
          <w:sz w:val="28"/>
          <w:szCs w:val="28"/>
        </w:rPr>
      </w:pPr>
      <w:r>
        <w:rPr>
          <w:rFonts w:hint="eastAsia" w:cs="宋体"/>
          <w:snapToGrid w:val="0"/>
        </w:rPr>
        <w:br w:type="page"/>
      </w:r>
      <w:r>
        <w:rPr>
          <w:rFonts w:hint="eastAsia"/>
          <w:b/>
          <w:sz w:val="28"/>
          <w:szCs w:val="28"/>
        </w:rPr>
        <w:t>供应商需要提供的其他商务材料</w:t>
      </w:r>
    </w:p>
    <w:p>
      <w:pPr>
        <w:overflowPunct w:val="0"/>
        <w:topLinePunct/>
        <w:autoSpaceDN w:val="0"/>
        <w:adjustRightInd w:val="0"/>
        <w:snapToGrid w:val="0"/>
        <w:ind w:firstLine="480"/>
        <w:jc w:val="center"/>
        <w:rPr>
          <w:rFonts w:ascii="宋体" w:hAnsi="宋体" w:cs="宋体"/>
          <w:snapToGrid w:val="0"/>
          <w:kern w:val="0"/>
          <w:sz w:val="24"/>
        </w:rPr>
      </w:pPr>
    </w:p>
    <w:p>
      <w:pPr>
        <w:overflowPunct w:val="0"/>
        <w:topLinePunct/>
        <w:autoSpaceDN w:val="0"/>
        <w:adjustRightInd w:val="0"/>
        <w:snapToGrid w:val="0"/>
        <w:ind w:firstLine="480"/>
        <w:jc w:val="center"/>
        <w:rPr>
          <w:rFonts w:ascii="宋体" w:hAnsi="宋体" w:cs="宋体"/>
          <w:snapToGrid w:val="0"/>
          <w:kern w:val="0"/>
          <w:sz w:val="24"/>
        </w:rPr>
      </w:pPr>
      <w:r>
        <w:rPr>
          <w:rFonts w:hint="eastAsia" w:ascii="宋体" w:hAnsi="宋体" w:cs="宋体"/>
          <w:snapToGrid w:val="0"/>
          <w:kern w:val="0"/>
          <w:sz w:val="24"/>
        </w:rPr>
        <w:t>（须加盖供应商公章）</w:t>
      </w:r>
    </w:p>
    <w:p>
      <w:pPr>
        <w:pStyle w:val="196"/>
        <w:snapToGrid w:val="0"/>
        <w:spacing w:line="360" w:lineRule="auto"/>
        <w:rPr>
          <w:rFonts w:hint="default" w:ascii="宋体" w:hAnsi="宋体" w:cs="宋体"/>
          <w:snapToGrid w:val="0"/>
        </w:rPr>
      </w:pPr>
      <w:r>
        <w:rPr>
          <w:rFonts w:ascii="宋体" w:hAnsi="宋体" w:cs="宋体"/>
          <w:snapToGrid w:val="0"/>
        </w:rPr>
        <w:br w:type="page"/>
      </w:r>
    </w:p>
    <w:p>
      <w:pPr>
        <w:overflowPunct w:val="0"/>
        <w:topLinePunct/>
        <w:autoSpaceDN w:val="0"/>
        <w:adjustRightInd w:val="0"/>
        <w:snapToGrid w:val="0"/>
        <w:ind w:firstLine="480"/>
        <w:jc w:val="center"/>
        <w:rPr>
          <w:rFonts w:ascii="宋体" w:hAnsi="宋体" w:cs="宋体"/>
          <w:snapToGrid w:val="0"/>
          <w:kern w:val="0"/>
        </w:rPr>
      </w:pPr>
    </w:p>
    <w:p>
      <w:pPr>
        <w:overflowPunct w:val="0"/>
        <w:topLinePunct/>
        <w:autoSpaceDN w:val="0"/>
        <w:adjustRightInd w:val="0"/>
        <w:snapToGrid w:val="0"/>
        <w:ind w:firstLine="480"/>
        <w:jc w:val="center"/>
        <w:rPr>
          <w:rFonts w:ascii="宋体" w:hAnsi="宋体" w:cs="宋体"/>
          <w:snapToGrid w:val="0"/>
          <w:kern w:val="0"/>
        </w:rPr>
      </w:pPr>
    </w:p>
    <w:p>
      <w:pPr>
        <w:overflowPunct w:val="0"/>
        <w:topLinePunct/>
        <w:autoSpaceDN w:val="0"/>
        <w:adjustRightInd w:val="0"/>
        <w:snapToGrid w:val="0"/>
        <w:rPr>
          <w:rFonts w:ascii="宋体" w:hAnsi="宋体" w:cs="宋体"/>
          <w:snapToGrid w:val="0"/>
          <w:kern w:val="0"/>
        </w:rPr>
      </w:pPr>
    </w:p>
    <w:p>
      <w:pPr>
        <w:pStyle w:val="2"/>
        <w:ind w:firstLine="210"/>
        <w:rPr>
          <w:rFonts w:ascii="宋体" w:hAnsi="宋体" w:cs="宋体"/>
          <w:snapToGrid w:val="0"/>
          <w:kern w:val="0"/>
        </w:rPr>
      </w:pPr>
    </w:p>
    <w:p>
      <w:pPr>
        <w:pStyle w:val="2"/>
        <w:ind w:firstLine="210"/>
        <w:rPr>
          <w:rFonts w:ascii="宋体" w:hAnsi="宋体" w:cs="宋体"/>
          <w:snapToGrid w:val="0"/>
          <w:kern w:val="0"/>
        </w:rPr>
      </w:pPr>
    </w:p>
    <w:p>
      <w:pPr>
        <w:pStyle w:val="2"/>
        <w:ind w:firstLine="210"/>
        <w:rPr>
          <w:rFonts w:ascii="宋体" w:hAnsi="宋体" w:cs="宋体"/>
          <w:snapToGrid w:val="0"/>
          <w:kern w:val="0"/>
        </w:rPr>
      </w:pPr>
    </w:p>
    <w:p>
      <w:pPr>
        <w:pStyle w:val="2"/>
        <w:ind w:firstLine="210"/>
        <w:rPr>
          <w:rFonts w:ascii="宋体" w:hAnsi="宋体" w:cs="宋体"/>
          <w:snapToGrid w:val="0"/>
          <w:kern w:val="0"/>
        </w:rPr>
      </w:pPr>
    </w:p>
    <w:p>
      <w:pPr>
        <w:jc w:val="center"/>
        <w:rPr>
          <w:b/>
          <w:bCs/>
          <w:sz w:val="72"/>
          <w:szCs w:val="72"/>
        </w:rPr>
      </w:pPr>
    </w:p>
    <w:p>
      <w:pPr>
        <w:jc w:val="center"/>
        <w:rPr>
          <w:b/>
          <w:bCs/>
          <w:sz w:val="96"/>
          <w:szCs w:val="96"/>
        </w:rPr>
      </w:pPr>
      <w:bookmarkStart w:id="83" w:name="_Toc4889"/>
      <w:bookmarkStart w:id="84" w:name="_Toc14247"/>
      <w:r>
        <w:rPr>
          <w:rFonts w:hint="eastAsia"/>
          <w:b/>
          <w:bCs/>
          <w:sz w:val="96"/>
          <w:szCs w:val="96"/>
        </w:rPr>
        <w:t>技</w:t>
      </w:r>
      <w:bookmarkEnd w:id="83"/>
      <w:bookmarkEnd w:id="84"/>
    </w:p>
    <w:p>
      <w:pPr>
        <w:jc w:val="center"/>
        <w:rPr>
          <w:b/>
          <w:bCs/>
          <w:sz w:val="96"/>
          <w:szCs w:val="96"/>
        </w:rPr>
      </w:pPr>
      <w:bookmarkStart w:id="85" w:name="_Toc14122"/>
      <w:bookmarkStart w:id="86" w:name="_Toc25391"/>
      <w:r>
        <w:rPr>
          <w:rFonts w:hint="eastAsia"/>
          <w:b/>
          <w:bCs/>
          <w:sz w:val="96"/>
          <w:szCs w:val="96"/>
        </w:rPr>
        <w:t>术</w:t>
      </w:r>
      <w:bookmarkEnd w:id="85"/>
      <w:bookmarkEnd w:id="86"/>
    </w:p>
    <w:p>
      <w:pPr>
        <w:jc w:val="center"/>
        <w:rPr>
          <w:b/>
          <w:bCs/>
          <w:sz w:val="96"/>
          <w:szCs w:val="96"/>
        </w:rPr>
      </w:pPr>
      <w:bookmarkStart w:id="87" w:name="_Toc1950"/>
      <w:bookmarkStart w:id="88" w:name="_Toc7532"/>
      <w:r>
        <w:rPr>
          <w:rFonts w:hint="eastAsia"/>
          <w:b/>
          <w:bCs/>
          <w:sz w:val="96"/>
          <w:szCs w:val="96"/>
        </w:rPr>
        <w:t>部</w:t>
      </w:r>
      <w:bookmarkEnd w:id="87"/>
      <w:bookmarkEnd w:id="88"/>
    </w:p>
    <w:p>
      <w:pPr>
        <w:jc w:val="center"/>
        <w:rPr>
          <w:rFonts w:ascii="宋体" w:hAnsi="宋体" w:cs="宋体"/>
          <w:snapToGrid w:val="0"/>
          <w:kern w:val="0"/>
        </w:rPr>
        <w:sectPr>
          <w:footerReference r:id="rId6" w:type="default"/>
          <w:pgSz w:w="11850" w:h="16783"/>
          <w:pgMar w:top="1440" w:right="1814" w:bottom="1440" w:left="1814" w:header="720" w:footer="720" w:gutter="0"/>
          <w:cols w:space="720" w:num="1"/>
        </w:sectPr>
      </w:pPr>
      <w:bookmarkStart w:id="89" w:name="_Toc26668"/>
      <w:bookmarkStart w:id="90" w:name="_Toc11637"/>
      <w:r>
        <w:rPr>
          <w:rFonts w:hint="eastAsia"/>
          <w:b/>
          <w:bCs/>
          <w:sz w:val="96"/>
          <w:szCs w:val="96"/>
        </w:rPr>
        <w:t>分</w:t>
      </w:r>
      <w:bookmarkEnd w:id="89"/>
      <w:bookmarkEnd w:id="90"/>
    </w:p>
    <w:p>
      <w:pPr>
        <w:ind w:firstLine="482"/>
        <w:jc w:val="center"/>
        <w:rPr>
          <w:b/>
          <w:sz w:val="28"/>
          <w:szCs w:val="28"/>
        </w:rPr>
      </w:pPr>
      <w:r>
        <w:rPr>
          <w:b/>
          <w:sz w:val="28"/>
          <w:szCs w:val="28"/>
        </w:rPr>
        <w:t xml:space="preserve"> 报价一览表（格式）</w:t>
      </w:r>
    </w:p>
    <w:p>
      <w:pPr>
        <w:ind w:firstLine="482"/>
        <w:jc w:val="center"/>
        <w:rPr>
          <w:b/>
          <w:sz w:val="28"/>
          <w:szCs w:val="28"/>
        </w:rPr>
      </w:pPr>
    </w:p>
    <w:p>
      <w:pPr>
        <w:ind w:firstLine="482"/>
        <w:jc w:val="center"/>
        <w:rPr>
          <w:b/>
          <w:sz w:val="28"/>
          <w:szCs w:val="28"/>
        </w:rPr>
      </w:pPr>
    </w:p>
    <w:p>
      <w:pPr>
        <w:ind w:firstLine="482"/>
        <w:jc w:val="center"/>
        <w:rPr>
          <w:b/>
          <w:sz w:val="28"/>
          <w:szCs w:val="28"/>
        </w:rPr>
      </w:pPr>
    </w:p>
    <w:p>
      <w:pPr>
        <w:pStyle w:val="26"/>
        <w:widowControl w:val="0"/>
        <w:autoSpaceDE w:val="0"/>
        <w:autoSpaceDN w:val="0"/>
        <w:spacing w:before="0" w:beforeAutospacing="0" w:after="0" w:afterAutospacing="0" w:line="700" w:lineRule="exact"/>
        <w:ind w:firstLine="475" w:firstLineChars="198"/>
        <w:jc w:val="both"/>
      </w:pPr>
      <w:r>
        <w:rPr>
          <w:lang w:bidi="ar"/>
        </w:rPr>
        <w:t>项目名称：</w:t>
      </w:r>
      <w:r>
        <w:rPr>
          <w:u w:val="single"/>
          <w:lang w:bidi="ar"/>
        </w:rPr>
        <w:t xml:space="preserve">                                                    </w:t>
      </w:r>
    </w:p>
    <w:p>
      <w:pPr>
        <w:pStyle w:val="26"/>
        <w:widowControl w:val="0"/>
        <w:autoSpaceDE w:val="0"/>
        <w:autoSpaceDN w:val="0"/>
        <w:spacing w:before="0" w:beforeAutospacing="0" w:after="0" w:afterAutospacing="0" w:line="700" w:lineRule="exact"/>
        <w:ind w:firstLine="475" w:firstLineChars="198"/>
        <w:jc w:val="both"/>
        <w:rPr>
          <w:snapToGrid w:val="0"/>
          <w:u w:val="single"/>
        </w:rPr>
      </w:pPr>
      <w:r>
        <w:rPr>
          <w:lang w:bidi="ar"/>
        </w:rPr>
        <w:t>项目编号：</w:t>
      </w:r>
      <w:r>
        <w:rPr>
          <w:u w:val="single"/>
          <w:lang w:bidi="ar"/>
        </w:rPr>
        <w:t xml:space="preserve">                                                    </w:t>
      </w:r>
    </w:p>
    <w:p>
      <w:pPr>
        <w:pStyle w:val="26"/>
        <w:widowControl w:val="0"/>
        <w:autoSpaceDE w:val="0"/>
        <w:autoSpaceDN w:val="0"/>
        <w:spacing w:before="0" w:beforeAutospacing="0" w:after="0" w:afterAutospacing="0" w:line="700" w:lineRule="exact"/>
        <w:ind w:firstLine="475" w:firstLineChars="198"/>
        <w:jc w:val="both"/>
        <w:rPr>
          <w:u w:val="single"/>
        </w:rPr>
      </w:pPr>
      <w:r>
        <w:rPr>
          <w:snapToGrid w:val="0"/>
          <w:lang w:bidi="ar"/>
        </w:rPr>
        <w:t>供应商名称：</w:t>
      </w:r>
      <w:r>
        <w:rPr>
          <w:u w:val="single"/>
          <w:lang w:bidi="ar"/>
        </w:rPr>
        <w:t xml:space="preserve">                                                  </w:t>
      </w:r>
    </w:p>
    <w:p>
      <w:pPr>
        <w:pStyle w:val="26"/>
        <w:widowControl w:val="0"/>
        <w:autoSpaceDE w:val="0"/>
        <w:autoSpaceDN w:val="0"/>
        <w:spacing w:before="0" w:beforeAutospacing="0" w:after="0" w:afterAutospacing="0" w:line="700" w:lineRule="exact"/>
        <w:ind w:firstLine="475" w:firstLineChars="198"/>
        <w:jc w:val="both"/>
        <w:rPr>
          <w:u w:val="single"/>
        </w:rPr>
      </w:pPr>
      <w:r>
        <w:rPr>
          <w:snapToGrid w:val="0"/>
          <w:lang w:bidi="ar"/>
        </w:rPr>
        <w:t>总报价（人民币/元 ）：</w:t>
      </w:r>
      <w:r>
        <w:rPr>
          <w:snapToGrid w:val="0"/>
          <w:u w:val="single"/>
          <w:lang w:bidi="ar"/>
        </w:rPr>
        <w:t>大写：</w:t>
      </w:r>
      <w:r>
        <w:rPr>
          <w:u w:val="single"/>
          <w:lang w:bidi="ar"/>
        </w:rPr>
        <w:t xml:space="preserve">                </w:t>
      </w:r>
      <w:r>
        <w:rPr>
          <w:snapToGrid w:val="0"/>
          <w:u w:val="single"/>
          <w:lang w:bidi="ar"/>
        </w:rPr>
        <w:t>小写：</w:t>
      </w:r>
      <w:r>
        <w:rPr>
          <w:u w:val="single"/>
          <w:lang w:bidi="ar"/>
        </w:rPr>
        <w:t xml:space="preserve">            </w:t>
      </w:r>
    </w:p>
    <w:p>
      <w:pPr>
        <w:pStyle w:val="26"/>
        <w:widowControl w:val="0"/>
        <w:autoSpaceDE w:val="0"/>
        <w:autoSpaceDN w:val="0"/>
        <w:spacing w:before="0" w:beforeAutospacing="0" w:after="0" w:afterAutospacing="0" w:line="700" w:lineRule="exact"/>
        <w:ind w:firstLine="475" w:firstLineChars="198"/>
        <w:jc w:val="both"/>
        <w:rPr>
          <w:u w:val="single"/>
          <w:lang w:bidi="ar"/>
        </w:rPr>
      </w:pPr>
      <w:r>
        <w:rPr>
          <w:snapToGrid w:val="0"/>
          <w:lang w:bidi="ar"/>
        </w:rPr>
        <w:t>服务期限：</w:t>
      </w:r>
      <w:r>
        <w:rPr>
          <w:u w:val="single"/>
          <w:lang w:bidi="ar"/>
        </w:rPr>
        <w:t xml:space="preserve">                                                    </w:t>
      </w:r>
    </w:p>
    <w:p>
      <w:pPr>
        <w:pStyle w:val="26"/>
        <w:widowControl w:val="0"/>
        <w:autoSpaceDE w:val="0"/>
        <w:autoSpaceDN w:val="0"/>
        <w:spacing w:before="0" w:beforeAutospacing="0" w:after="0" w:afterAutospacing="0" w:line="700" w:lineRule="exact"/>
        <w:ind w:firstLine="475" w:firstLineChars="198"/>
        <w:jc w:val="both"/>
        <w:rPr>
          <w:u w:val="single"/>
          <w:lang w:bidi="ar"/>
        </w:rPr>
      </w:pPr>
      <w:r>
        <w:rPr>
          <w:lang w:bidi="ar"/>
        </w:rPr>
        <w:t>服务标准：</w:t>
      </w:r>
      <w:r>
        <w:rPr>
          <w:u w:val="single"/>
          <w:lang w:bidi="ar"/>
        </w:rPr>
        <w:t xml:space="preserve">                                                    </w:t>
      </w:r>
    </w:p>
    <w:p>
      <w:pPr>
        <w:ind w:firstLine="482"/>
        <w:jc w:val="left"/>
        <w:rPr>
          <w:b/>
          <w:sz w:val="28"/>
          <w:szCs w:val="28"/>
        </w:rPr>
      </w:pPr>
    </w:p>
    <w:p>
      <w:pPr>
        <w:ind w:firstLine="482"/>
        <w:jc w:val="center"/>
        <w:rPr>
          <w:b/>
          <w:sz w:val="28"/>
          <w:szCs w:val="28"/>
        </w:rPr>
      </w:pPr>
    </w:p>
    <w:p>
      <w:pPr>
        <w:ind w:firstLine="482"/>
        <w:jc w:val="center"/>
        <w:rPr>
          <w:b/>
          <w:sz w:val="28"/>
          <w:szCs w:val="28"/>
        </w:rPr>
      </w:pPr>
    </w:p>
    <w:p>
      <w:pPr>
        <w:pStyle w:val="2"/>
        <w:ind w:firstLine="281"/>
        <w:rPr>
          <w:b/>
          <w:sz w:val="28"/>
          <w:szCs w:val="28"/>
        </w:rPr>
      </w:pPr>
      <w:r>
        <w:rPr>
          <w:b/>
          <w:sz w:val="28"/>
          <w:szCs w:val="28"/>
        </w:rPr>
        <w:t>注</w:t>
      </w:r>
      <w:r>
        <w:rPr>
          <w:rFonts w:hint="eastAsia"/>
          <w:b/>
          <w:sz w:val="28"/>
          <w:szCs w:val="28"/>
        </w:rPr>
        <w:t>：</w:t>
      </w:r>
      <w:r>
        <w:rPr>
          <w:b/>
          <w:sz w:val="28"/>
          <w:szCs w:val="28"/>
        </w:rPr>
        <w:t>后附分项报价表</w:t>
      </w:r>
    </w:p>
    <w:p>
      <w:pPr>
        <w:pStyle w:val="2"/>
        <w:ind w:firstLine="281"/>
        <w:rPr>
          <w:b/>
          <w:sz w:val="28"/>
          <w:szCs w:val="28"/>
        </w:rPr>
      </w:pPr>
    </w:p>
    <w:p>
      <w:pPr>
        <w:pStyle w:val="2"/>
        <w:ind w:firstLine="281"/>
        <w:rPr>
          <w:b/>
          <w:sz w:val="28"/>
          <w:szCs w:val="28"/>
        </w:rPr>
      </w:pPr>
    </w:p>
    <w:p>
      <w:pPr>
        <w:rPr>
          <w:b/>
          <w:sz w:val="28"/>
          <w:szCs w:val="28"/>
        </w:rPr>
      </w:pPr>
    </w:p>
    <w:p>
      <w:pPr>
        <w:ind w:firstLine="482"/>
        <w:jc w:val="center"/>
        <w:rPr>
          <w:b/>
          <w:sz w:val="28"/>
          <w:szCs w:val="28"/>
        </w:rPr>
      </w:pPr>
    </w:p>
    <w:p>
      <w:pPr>
        <w:ind w:firstLine="2160" w:firstLineChars="900"/>
        <w:rPr>
          <w:rFonts w:asciiTheme="minorEastAsia" w:hAnsiTheme="minorEastAsia" w:eastAsiaTheme="minorEastAsia"/>
          <w:sz w:val="24"/>
        </w:rPr>
      </w:pPr>
      <w:r>
        <w:rPr>
          <w:rFonts w:hint="eastAsia" w:asciiTheme="minorEastAsia" w:hAnsiTheme="minorEastAsia" w:eastAsiaTheme="minorEastAsia"/>
          <w:sz w:val="24"/>
        </w:rPr>
        <w:t>法定代表人或全权代表签名（或签名章）：</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 xml:space="preserve">  </w:t>
      </w:r>
    </w:p>
    <w:p>
      <w:pPr>
        <w:snapToGrid w:val="0"/>
        <w:spacing w:before="156" w:beforeLines="50" w:after="50" w:line="460" w:lineRule="exact"/>
        <w:ind w:right="600" w:firstLine="2160" w:firstLineChars="900"/>
        <w:rPr>
          <w:rFonts w:asciiTheme="minorEastAsia" w:hAnsiTheme="minorEastAsia" w:eastAsiaTheme="minorEastAsia"/>
          <w:sz w:val="24"/>
          <w:u w:val="single"/>
        </w:rPr>
      </w:pPr>
      <w:r>
        <w:rPr>
          <w:rFonts w:hint="eastAsia" w:asciiTheme="minorEastAsia" w:hAnsiTheme="minorEastAsia" w:eastAsiaTheme="minorEastAsia"/>
          <w:sz w:val="24"/>
        </w:rPr>
        <w:t>日    期：</w:t>
      </w:r>
      <w:r>
        <w:rPr>
          <w:rFonts w:hint="eastAsia" w:asciiTheme="minorEastAsia" w:hAnsiTheme="minorEastAsia" w:eastAsiaTheme="minorEastAsia"/>
          <w:sz w:val="24"/>
          <w:u w:val="single"/>
        </w:rPr>
        <w:t xml:space="preserve">          </w:t>
      </w:r>
    </w:p>
    <w:p>
      <w:pPr>
        <w:snapToGrid w:val="0"/>
        <w:spacing w:before="156" w:beforeLines="50" w:after="50" w:line="460" w:lineRule="exact"/>
        <w:ind w:right="600"/>
        <w:rPr>
          <w:rFonts w:ascii="宋体" w:hAnsi="宋体" w:cs="宋体"/>
          <w:snapToGrid w:val="0"/>
          <w:kern w:val="0"/>
          <w:sz w:val="24"/>
          <w:u w:val="single"/>
        </w:rPr>
      </w:pPr>
      <w:r>
        <w:rPr>
          <w:rFonts w:hint="eastAsia" w:ascii="宋体" w:hAnsi="宋体" w:cs="宋体"/>
          <w:snapToGrid w:val="0"/>
          <w:kern w:val="0"/>
          <w:sz w:val="24"/>
        </w:rPr>
        <w:t xml:space="preserve">                  供应商全称（公章）：</w:t>
      </w:r>
      <w:r>
        <w:rPr>
          <w:rFonts w:hint="eastAsia" w:ascii="宋体" w:hAnsi="宋体" w:cs="宋体"/>
          <w:snapToGrid w:val="0"/>
          <w:kern w:val="0"/>
          <w:sz w:val="24"/>
          <w:u w:val="single"/>
        </w:rPr>
        <w:t xml:space="preserve">                               </w:t>
      </w:r>
    </w:p>
    <w:p>
      <w:pPr>
        <w:ind w:firstLine="482"/>
        <w:jc w:val="center"/>
        <w:rPr>
          <w:b/>
          <w:sz w:val="28"/>
          <w:szCs w:val="28"/>
        </w:rPr>
      </w:pPr>
      <w:r>
        <w:rPr>
          <w:b/>
          <w:sz w:val="28"/>
          <w:szCs w:val="28"/>
        </w:rPr>
        <w:t>分项报价表</w:t>
      </w:r>
      <w:r>
        <w:rPr>
          <w:rFonts w:hint="eastAsia"/>
          <w:b/>
          <w:sz w:val="28"/>
          <w:szCs w:val="28"/>
        </w:rPr>
        <w:t>（格式）</w:t>
      </w:r>
    </w:p>
    <w:tbl>
      <w:tblPr>
        <w:tblStyle w:val="31"/>
        <w:tblW w:w="84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738"/>
        <w:gridCol w:w="1359"/>
        <w:gridCol w:w="1360"/>
        <w:gridCol w:w="1606"/>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817" w:type="dxa"/>
            <w:vAlign w:val="center"/>
          </w:tcPr>
          <w:p>
            <w:pPr>
              <w:jc w:val="center"/>
              <w:rPr>
                <w:rFonts w:asciiTheme="minorEastAsia" w:hAnsiTheme="minorEastAsia" w:eastAsiaTheme="minorEastAsia"/>
                <w:b/>
                <w:sz w:val="24"/>
              </w:rPr>
            </w:pPr>
            <w:r>
              <w:rPr>
                <w:rFonts w:asciiTheme="minorEastAsia" w:hAnsiTheme="minorEastAsia" w:eastAsiaTheme="minorEastAsia"/>
                <w:b/>
                <w:sz w:val="24"/>
              </w:rPr>
              <w:t>序号</w:t>
            </w:r>
          </w:p>
        </w:tc>
        <w:tc>
          <w:tcPr>
            <w:tcW w:w="1738" w:type="dxa"/>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服务</w:t>
            </w:r>
            <w:r>
              <w:rPr>
                <w:rFonts w:asciiTheme="minorEastAsia" w:hAnsiTheme="minorEastAsia" w:eastAsiaTheme="minorEastAsia"/>
                <w:b/>
                <w:sz w:val="24"/>
              </w:rPr>
              <w:t>内容</w:t>
            </w:r>
          </w:p>
        </w:tc>
        <w:tc>
          <w:tcPr>
            <w:tcW w:w="1359" w:type="dxa"/>
            <w:vAlign w:val="center"/>
          </w:tcPr>
          <w:p>
            <w:pPr>
              <w:jc w:val="center"/>
              <w:rPr>
                <w:rFonts w:asciiTheme="minorEastAsia" w:hAnsiTheme="minorEastAsia" w:eastAsiaTheme="minorEastAsia"/>
                <w:b/>
                <w:sz w:val="24"/>
              </w:rPr>
            </w:pPr>
            <w:r>
              <w:rPr>
                <w:rFonts w:asciiTheme="minorEastAsia" w:hAnsiTheme="minorEastAsia" w:eastAsiaTheme="minorEastAsia"/>
                <w:b/>
                <w:sz w:val="24"/>
              </w:rPr>
              <w:t>数量</w:t>
            </w:r>
          </w:p>
        </w:tc>
        <w:tc>
          <w:tcPr>
            <w:tcW w:w="1360" w:type="dxa"/>
            <w:vAlign w:val="center"/>
          </w:tcPr>
          <w:p>
            <w:pPr>
              <w:jc w:val="center"/>
              <w:rPr>
                <w:rFonts w:asciiTheme="minorEastAsia" w:hAnsiTheme="minorEastAsia" w:eastAsiaTheme="minorEastAsia"/>
                <w:b/>
                <w:sz w:val="24"/>
              </w:rPr>
            </w:pPr>
            <w:r>
              <w:rPr>
                <w:rFonts w:asciiTheme="minorEastAsia" w:hAnsiTheme="minorEastAsia" w:eastAsiaTheme="minorEastAsia"/>
                <w:b/>
                <w:sz w:val="24"/>
              </w:rPr>
              <w:t>单位</w:t>
            </w:r>
          </w:p>
        </w:tc>
        <w:tc>
          <w:tcPr>
            <w:tcW w:w="1606" w:type="dxa"/>
            <w:vAlign w:val="center"/>
          </w:tcPr>
          <w:p>
            <w:pPr>
              <w:jc w:val="center"/>
              <w:rPr>
                <w:rFonts w:asciiTheme="minorEastAsia" w:hAnsiTheme="minorEastAsia" w:eastAsiaTheme="minorEastAsia"/>
                <w:b/>
                <w:sz w:val="24"/>
              </w:rPr>
            </w:pPr>
            <w:r>
              <w:rPr>
                <w:rFonts w:asciiTheme="minorEastAsia" w:hAnsiTheme="minorEastAsia" w:eastAsiaTheme="minorEastAsia"/>
                <w:b/>
                <w:sz w:val="24"/>
              </w:rPr>
              <w:t>单价</w:t>
            </w:r>
            <w:r>
              <w:rPr>
                <w:rFonts w:hint="eastAsia" w:asciiTheme="minorEastAsia" w:hAnsiTheme="minorEastAsia" w:eastAsiaTheme="minorEastAsia"/>
                <w:b/>
                <w:sz w:val="24"/>
              </w:rPr>
              <w:t>（元）</w:t>
            </w:r>
          </w:p>
        </w:tc>
        <w:tc>
          <w:tcPr>
            <w:tcW w:w="1606" w:type="dxa"/>
            <w:vAlign w:val="center"/>
          </w:tcPr>
          <w:p>
            <w:pPr>
              <w:jc w:val="center"/>
              <w:rPr>
                <w:rFonts w:asciiTheme="minorEastAsia" w:hAnsiTheme="minorEastAsia" w:eastAsiaTheme="minorEastAsia"/>
                <w:b/>
                <w:sz w:val="24"/>
              </w:rPr>
            </w:pPr>
            <w:r>
              <w:rPr>
                <w:rFonts w:asciiTheme="minorEastAsia" w:hAnsiTheme="minorEastAsia" w:eastAsiaTheme="minorEastAsia"/>
                <w:b/>
                <w:sz w:val="24"/>
              </w:rPr>
              <w:t>总价</w:t>
            </w:r>
            <w:r>
              <w:rPr>
                <w:rFonts w:hint="eastAsia" w:asciiTheme="minorEastAsia" w:hAnsiTheme="minorEastAsia" w:eastAsiaTheme="minorEastAsia"/>
                <w:b/>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atLeast"/>
        </w:trPr>
        <w:tc>
          <w:tcPr>
            <w:tcW w:w="81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1738" w:type="dxa"/>
            <w:vAlign w:val="center"/>
          </w:tcPr>
          <w:p>
            <w:pPr>
              <w:jc w:val="center"/>
              <w:rPr>
                <w:rFonts w:asciiTheme="minorEastAsia" w:hAnsiTheme="minorEastAsia" w:eastAsiaTheme="minorEastAsia"/>
                <w:sz w:val="24"/>
              </w:rPr>
            </w:pPr>
            <w:r>
              <w:rPr>
                <w:rFonts w:hint="eastAsia" w:ascii="宋体" w:hAnsi="宋体" w:cs="宋体"/>
                <w:sz w:val="24"/>
              </w:rPr>
              <w:t>施划热熔标线</w:t>
            </w:r>
          </w:p>
        </w:tc>
        <w:tc>
          <w:tcPr>
            <w:tcW w:w="1359" w:type="dxa"/>
            <w:vAlign w:val="center"/>
          </w:tcPr>
          <w:p>
            <w:pPr>
              <w:jc w:val="center"/>
              <w:rPr>
                <w:rFonts w:asciiTheme="minorEastAsia" w:hAnsiTheme="minorEastAsia" w:eastAsiaTheme="minorEastAsia"/>
                <w:sz w:val="24"/>
              </w:rPr>
            </w:pPr>
            <w:r>
              <w:rPr>
                <w:rFonts w:ascii="宋体" w:hAnsi="宋体" w:cs="宋体"/>
                <w:sz w:val="24"/>
              </w:rPr>
              <w:t>16481.51</w:t>
            </w:r>
          </w:p>
        </w:tc>
        <w:tc>
          <w:tcPr>
            <w:tcW w:w="1360" w:type="dxa"/>
            <w:vAlign w:val="center"/>
          </w:tcPr>
          <w:p>
            <w:pPr>
              <w:jc w:val="center"/>
              <w:rPr>
                <w:rFonts w:asciiTheme="minorEastAsia" w:hAnsiTheme="minorEastAsia" w:eastAsiaTheme="minorEastAsia"/>
                <w:sz w:val="24"/>
              </w:rPr>
            </w:pPr>
            <w:r>
              <w:rPr>
                <w:rFonts w:hint="eastAsia" w:ascii="宋体" w:hAnsi="宋体" w:cs="宋体"/>
                <w:kern w:val="0"/>
                <w:sz w:val="24"/>
                <w:lang w:bidi="ar"/>
              </w:rPr>
              <w:t>㎡</w:t>
            </w:r>
          </w:p>
        </w:tc>
        <w:tc>
          <w:tcPr>
            <w:tcW w:w="1606" w:type="dxa"/>
            <w:vAlign w:val="center"/>
          </w:tcPr>
          <w:p>
            <w:pPr>
              <w:jc w:val="center"/>
              <w:rPr>
                <w:rFonts w:asciiTheme="minorEastAsia" w:hAnsiTheme="minorEastAsia" w:eastAsiaTheme="minorEastAsia"/>
                <w:sz w:val="24"/>
              </w:rPr>
            </w:pPr>
          </w:p>
        </w:tc>
        <w:tc>
          <w:tcPr>
            <w:tcW w:w="1606" w:type="dxa"/>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1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738" w:type="dxa"/>
            <w:vAlign w:val="center"/>
          </w:tcPr>
          <w:p>
            <w:pPr>
              <w:jc w:val="center"/>
              <w:rPr>
                <w:rFonts w:asciiTheme="minorEastAsia" w:hAnsiTheme="minorEastAsia" w:eastAsiaTheme="minorEastAsia"/>
                <w:sz w:val="24"/>
              </w:rPr>
            </w:pPr>
            <w:r>
              <w:rPr>
                <w:rFonts w:hint="eastAsia" w:ascii="宋体" w:hAnsi="宋体" w:cs="宋体"/>
                <w:sz w:val="24"/>
              </w:rPr>
              <w:t>施划热熔停车位</w:t>
            </w:r>
          </w:p>
        </w:tc>
        <w:tc>
          <w:tcPr>
            <w:tcW w:w="1359"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43</w:t>
            </w:r>
          </w:p>
        </w:tc>
        <w:tc>
          <w:tcPr>
            <w:tcW w:w="1360" w:type="dxa"/>
            <w:vAlign w:val="center"/>
          </w:tcPr>
          <w:p>
            <w:pPr>
              <w:jc w:val="center"/>
              <w:rPr>
                <w:rFonts w:asciiTheme="minorEastAsia" w:hAnsiTheme="minorEastAsia" w:eastAsiaTheme="minorEastAsia"/>
                <w:sz w:val="24"/>
              </w:rPr>
            </w:pPr>
            <w:r>
              <w:rPr>
                <w:rFonts w:asciiTheme="minorEastAsia" w:hAnsiTheme="minorEastAsia" w:eastAsiaTheme="minorEastAsia"/>
                <w:sz w:val="24"/>
              </w:rPr>
              <w:t>个</w:t>
            </w:r>
          </w:p>
        </w:tc>
        <w:tc>
          <w:tcPr>
            <w:tcW w:w="1606" w:type="dxa"/>
            <w:vAlign w:val="center"/>
          </w:tcPr>
          <w:p>
            <w:pPr>
              <w:jc w:val="center"/>
              <w:rPr>
                <w:rFonts w:asciiTheme="minorEastAsia" w:hAnsiTheme="minorEastAsia" w:eastAsiaTheme="minorEastAsia"/>
                <w:sz w:val="24"/>
              </w:rPr>
            </w:pPr>
          </w:p>
        </w:tc>
        <w:tc>
          <w:tcPr>
            <w:tcW w:w="1606" w:type="dxa"/>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atLeast"/>
        </w:trPr>
        <w:tc>
          <w:tcPr>
            <w:tcW w:w="6880" w:type="dxa"/>
            <w:gridSpan w:val="5"/>
            <w:vAlign w:val="center"/>
          </w:tcPr>
          <w:p>
            <w:pPr>
              <w:jc w:val="center"/>
              <w:rPr>
                <w:rFonts w:asciiTheme="minorEastAsia" w:hAnsiTheme="minorEastAsia" w:eastAsiaTheme="minorEastAsia"/>
                <w:sz w:val="24"/>
              </w:rPr>
            </w:pPr>
            <w:r>
              <w:rPr>
                <w:rFonts w:asciiTheme="minorEastAsia" w:hAnsiTheme="minorEastAsia" w:eastAsiaTheme="minorEastAsia"/>
                <w:sz w:val="24"/>
              </w:rPr>
              <w:t>合计</w:t>
            </w:r>
            <w:r>
              <w:rPr>
                <w:rFonts w:hint="eastAsia" w:asciiTheme="minorEastAsia" w:hAnsiTheme="minorEastAsia" w:eastAsiaTheme="minorEastAsia"/>
                <w:sz w:val="24"/>
              </w:rPr>
              <w:t>（元）</w:t>
            </w:r>
          </w:p>
        </w:tc>
        <w:tc>
          <w:tcPr>
            <w:tcW w:w="1606" w:type="dxa"/>
            <w:vAlign w:val="center"/>
          </w:tcPr>
          <w:p>
            <w:pPr>
              <w:jc w:val="center"/>
              <w:rPr>
                <w:rFonts w:asciiTheme="minorEastAsia" w:hAnsiTheme="minorEastAsia" w:eastAsiaTheme="minorEastAsia"/>
                <w:sz w:val="24"/>
              </w:rPr>
            </w:pPr>
          </w:p>
        </w:tc>
      </w:tr>
    </w:tbl>
    <w:p>
      <w:pPr>
        <w:ind w:firstLine="2160" w:firstLineChars="900"/>
        <w:rPr>
          <w:rFonts w:asciiTheme="minorEastAsia" w:hAnsiTheme="minorEastAsia" w:eastAsiaTheme="minorEastAsia"/>
          <w:sz w:val="24"/>
        </w:rPr>
      </w:pPr>
    </w:p>
    <w:p>
      <w:pPr>
        <w:ind w:firstLine="2160" w:firstLineChars="900"/>
        <w:rPr>
          <w:rFonts w:asciiTheme="minorEastAsia" w:hAnsiTheme="minorEastAsia" w:eastAsiaTheme="minorEastAsia"/>
          <w:sz w:val="24"/>
        </w:rPr>
      </w:pPr>
    </w:p>
    <w:p>
      <w:pPr>
        <w:ind w:firstLine="2160" w:firstLineChars="900"/>
        <w:rPr>
          <w:rFonts w:asciiTheme="minorEastAsia" w:hAnsiTheme="minorEastAsia" w:eastAsiaTheme="minorEastAsia"/>
          <w:sz w:val="24"/>
        </w:rPr>
      </w:pPr>
    </w:p>
    <w:p>
      <w:pPr>
        <w:ind w:firstLine="2160" w:firstLineChars="900"/>
        <w:rPr>
          <w:rFonts w:asciiTheme="minorEastAsia" w:hAnsiTheme="minorEastAsia" w:eastAsiaTheme="minorEastAsia"/>
          <w:sz w:val="24"/>
        </w:rPr>
      </w:pPr>
      <w:r>
        <w:rPr>
          <w:rFonts w:hint="eastAsia" w:asciiTheme="minorEastAsia" w:hAnsiTheme="minorEastAsia" w:eastAsiaTheme="minorEastAsia"/>
          <w:sz w:val="24"/>
        </w:rPr>
        <w:t>法定代表人或全权代表签名（或签名章）：</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 xml:space="preserve">  </w:t>
      </w:r>
    </w:p>
    <w:p>
      <w:pPr>
        <w:snapToGrid w:val="0"/>
        <w:spacing w:before="156" w:beforeLines="50" w:after="50" w:line="460" w:lineRule="exact"/>
        <w:ind w:right="600" w:firstLine="2160" w:firstLineChars="900"/>
        <w:rPr>
          <w:rFonts w:asciiTheme="minorEastAsia" w:hAnsiTheme="minorEastAsia" w:eastAsiaTheme="minorEastAsia"/>
          <w:sz w:val="24"/>
          <w:u w:val="single"/>
        </w:rPr>
      </w:pPr>
      <w:r>
        <w:rPr>
          <w:rFonts w:hint="eastAsia" w:asciiTheme="minorEastAsia" w:hAnsiTheme="minorEastAsia" w:eastAsiaTheme="minorEastAsia"/>
          <w:sz w:val="24"/>
        </w:rPr>
        <w:t>日    期：</w:t>
      </w:r>
      <w:r>
        <w:rPr>
          <w:rFonts w:hint="eastAsia" w:asciiTheme="minorEastAsia" w:hAnsiTheme="minorEastAsia" w:eastAsiaTheme="minorEastAsia"/>
          <w:sz w:val="24"/>
          <w:u w:val="single"/>
        </w:rPr>
        <w:t xml:space="preserve">          </w:t>
      </w:r>
    </w:p>
    <w:p>
      <w:pPr>
        <w:snapToGrid w:val="0"/>
        <w:spacing w:before="156" w:beforeLines="50" w:after="50" w:line="460" w:lineRule="exact"/>
        <w:ind w:right="600"/>
        <w:rPr>
          <w:rFonts w:ascii="宋体" w:hAnsi="宋体" w:cs="宋体"/>
          <w:snapToGrid w:val="0"/>
          <w:kern w:val="0"/>
          <w:sz w:val="24"/>
          <w:u w:val="single"/>
        </w:rPr>
      </w:pPr>
      <w:r>
        <w:rPr>
          <w:rFonts w:hint="eastAsia" w:ascii="宋体" w:hAnsi="宋体" w:cs="宋体"/>
          <w:snapToGrid w:val="0"/>
          <w:kern w:val="0"/>
          <w:sz w:val="24"/>
        </w:rPr>
        <w:t xml:space="preserve">                  供应商全称（公章）：</w:t>
      </w:r>
      <w:r>
        <w:rPr>
          <w:rFonts w:hint="eastAsia" w:ascii="宋体" w:hAnsi="宋体" w:cs="宋体"/>
          <w:snapToGrid w:val="0"/>
          <w:kern w:val="0"/>
          <w:sz w:val="24"/>
          <w:u w:val="single"/>
        </w:rPr>
        <w:t xml:space="preserve">                               </w:t>
      </w:r>
    </w:p>
    <w:p>
      <w:pPr>
        <w:ind w:firstLine="482"/>
        <w:jc w:val="center"/>
        <w:rPr>
          <w:b/>
          <w:sz w:val="28"/>
          <w:szCs w:val="28"/>
        </w:rPr>
      </w:pPr>
      <w:r>
        <w:rPr>
          <w:b/>
          <w:sz w:val="28"/>
          <w:szCs w:val="28"/>
        </w:rPr>
        <w:br w:type="page"/>
      </w:r>
    </w:p>
    <w:p>
      <w:pPr>
        <w:ind w:firstLine="482"/>
        <w:jc w:val="center"/>
        <w:rPr>
          <w:rFonts w:ascii="黑体" w:hAnsi="黑体" w:eastAsia="黑体" w:cs="宋体"/>
          <w:b/>
          <w:sz w:val="28"/>
          <w:szCs w:val="28"/>
        </w:rPr>
      </w:pPr>
      <w:r>
        <w:rPr>
          <w:rFonts w:hint="eastAsia" w:ascii="黑体" w:hAnsi="黑体" w:eastAsia="黑体" w:cs="宋体"/>
          <w:b/>
          <w:sz w:val="28"/>
          <w:szCs w:val="28"/>
        </w:rPr>
        <w:t>服务承诺及服务方案</w:t>
      </w:r>
    </w:p>
    <w:p>
      <w:pPr>
        <w:ind w:firstLine="480"/>
        <w:jc w:val="center"/>
        <w:rPr>
          <w:rFonts w:ascii="宋体" w:hAnsi="宋体" w:cs="宋体"/>
          <w:snapToGrid w:val="0"/>
          <w:kern w:val="0"/>
        </w:rPr>
      </w:pPr>
    </w:p>
    <w:p>
      <w:pPr>
        <w:ind w:firstLine="480"/>
        <w:jc w:val="center"/>
        <w:rPr>
          <w:sz w:val="24"/>
        </w:rPr>
      </w:pPr>
      <w:r>
        <w:rPr>
          <w:rFonts w:hint="eastAsia" w:ascii="宋体" w:hAnsi="宋体" w:cs="宋体"/>
          <w:snapToGrid w:val="0"/>
          <w:kern w:val="0"/>
          <w:sz w:val="24"/>
        </w:rPr>
        <w:t>（须加盖供应商公章）</w:t>
      </w:r>
    </w:p>
    <w:p>
      <w:pPr>
        <w:ind w:firstLine="482"/>
        <w:jc w:val="center"/>
        <w:rPr>
          <w:rFonts w:ascii="宋体" w:hAnsi="宋体" w:cs="宋体"/>
          <w:b/>
        </w:rPr>
      </w:pPr>
      <w:r>
        <w:rPr>
          <w:rFonts w:hint="eastAsia" w:ascii="宋体" w:hAnsi="宋体" w:cs="宋体"/>
          <w:b/>
        </w:rPr>
        <w:br w:type="page"/>
      </w:r>
    </w:p>
    <w:p>
      <w:pPr>
        <w:ind w:firstLine="482"/>
        <w:jc w:val="center"/>
        <w:rPr>
          <w:rFonts w:ascii="黑体" w:hAnsi="黑体" w:eastAsia="黑体" w:cs="宋体"/>
          <w:b/>
          <w:bCs/>
          <w:sz w:val="28"/>
          <w:szCs w:val="28"/>
        </w:rPr>
      </w:pPr>
      <w:r>
        <w:rPr>
          <w:rFonts w:hint="eastAsia" w:ascii="黑体" w:hAnsi="黑体" w:eastAsia="黑体" w:cs="宋体"/>
          <w:b/>
          <w:bCs/>
          <w:sz w:val="28"/>
          <w:szCs w:val="28"/>
        </w:rPr>
        <w:t>供应商认为需要提供的其他技术材料</w:t>
      </w:r>
    </w:p>
    <w:p>
      <w:pPr>
        <w:ind w:firstLine="480"/>
        <w:jc w:val="center"/>
        <w:rPr>
          <w:rFonts w:ascii="宋体" w:hAnsi="宋体" w:cs="宋体"/>
          <w:snapToGrid w:val="0"/>
          <w:kern w:val="0"/>
        </w:rPr>
      </w:pPr>
    </w:p>
    <w:p>
      <w:pPr>
        <w:ind w:firstLine="480"/>
        <w:jc w:val="center"/>
        <w:rPr>
          <w:sz w:val="24"/>
        </w:rPr>
      </w:pPr>
      <w:r>
        <w:rPr>
          <w:rFonts w:hint="eastAsia" w:ascii="宋体" w:hAnsi="宋体" w:cs="宋体"/>
          <w:snapToGrid w:val="0"/>
          <w:kern w:val="0"/>
          <w:sz w:val="24"/>
        </w:rPr>
        <w:t>（须加盖供应商公章）</w:t>
      </w:r>
    </w:p>
    <w:p>
      <w:pPr>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sectPr>
          <w:pgSz w:w="11850" w:h="16783"/>
          <w:pgMar w:top="1440" w:right="1800" w:bottom="1440" w:left="1800" w:header="851" w:footer="992" w:gutter="0"/>
          <w:cols w:space="720" w:num="1"/>
          <w:docGrid w:type="lines" w:linePitch="312" w:charSpace="0"/>
        </w:sectPr>
      </w:pPr>
    </w:p>
    <w:p>
      <w:pPr>
        <w:jc w:val="center"/>
        <w:rPr>
          <w:b/>
          <w:bCs/>
          <w:sz w:val="96"/>
          <w:szCs w:val="96"/>
        </w:rPr>
      </w:pPr>
      <w:bookmarkStart w:id="91" w:name="_Toc30931_WPSOffice_Level1"/>
      <w:bookmarkStart w:id="92" w:name="_Toc8919_WPSOffice_Level1"/>
      <w:bookmarkStart w:id="93" w:name="_Toc31012"/>
      <w:bookmarkStart w:id="94" w:name="_Toc8537"/>
    </w:p>
    <w:p>
      <w:pPr>
        <w:jc w:val="center"/>
        <w:rPr>
          <w:b/>
          <w:bCs/>
          <w:sz w:val="96"/>
          <w:szCs w:val="96"/>
        </w:rPr>
      </w:pPr>
      <w:r>
        <w:rPr>
          <w:rFonts w:hint="eastAsia"/>
          <w:b/>
          <w:bCs/>
          <w:sz w:val="96"/>
          <w:szCs w:val="96"/>
        </w:rPr>
        <w:t>政</w:t>
      </w:r>
      <w:bookmarkEnd w:id="91"/>
      <w:bookmarkEnd w:id="92"/>
    </w:p>
    <w:p>
      <w:pPr>
        <w:jc w:val="center"/>
        <w:rPr>
          <w:b/>
          <w:bCs/>
          <w:sz w:val="96"/>
          <w:szCs w:val="96"/>
        </w:rPr>
      </w:pPr>
      <w:bookmarkStart w:id="95" w:name="_Toc10973_WPSOffice_Level1"/>
      <w:bookmarkStart w:id="96" w:name="_Toc10719_WPSOffice_Level1"/>
      <w:r>
        <w:rPr>
          <w:rFonts w:hint="eastAsia"/>
          <w:b/>
          <w:bCs/>
          <w:sz w:val="96"/>
          <w:szCs w:val="96"/>
        </w:rPr>
        <w:t>策</w:t>
      </w:r>
      <w:bookmarkEnd w:id="95"/>
      <w:bookmarkEnd w:id="96"/>
    </w:p>
    <w:p>
      <w:pPr>
        <w:jc w:val="center"/>
        <w:rPr>
          <w:b/>
          <w:bCs/>
          <w:sz w:val="96"/>
          <w:szCs w:val="96"/>
        </w:rPr>
      </w:pPr>
      <w:bookmarkStart w:id="97" w:name="_Toc9150_WPSOffice_Level1"/>
      <w:bookmarkStart w:id="98" w:name="_Toc22497_WPSOffice_Level1"/>
      <w:r>
        <w:rPr>
          <w:rFonts w:hint="eastAsia"/>
          <w:b/>
          <w:bCs/>
          <w:sz w:val="96"/>
          <w:szCs w:val="96"/>
        </w:rPr>
        <w:t>性</w:t>
      </w:r>
      <w:bookmarkEnd w:id="97"/>
      <w:bookmarkEnd w:id="98"/>
    </w:p>
    <w:p>
      <w:pPr>
        <w:jc w:val="center"/>
        <w:rPr>
          <w:b/>
          <w:bCs/>
          <w:sz w:val="96"/>
          <w:szCs w:val="96"/>
        </w:rPr>
      </w:pPr>
      <w:bookmarkStart w:id="99" w:name="_Toc14399_WPSOffice_Level1"/>
      <w:bookmarkStart w:id="100" w:name="_Toc8457_WPSOffice_Level1"/>
      <w:r>
        <w:rPr>
          <w:rFonts w:hint="eastAsia"/>
          <w:b/>
          <w:bCs/>
          <w:sz w:val="96"/>
          <w:szCs w:val="96"/>
        </w:rPr>
        <w:t>要</w:t>
      </w:r>
      <w:bookmarkEnd w:id="99"/>
      <w:bookmarkEnd w:id="100"/>
    </w:p>
    <w:p>
      <w:pPr>
        <w:jc w:val="center"/>
        <w:rPr>
          <w:b/>
          <w:bCs/>
          <w:sz w:val="96"/>
          <w:szCs w:val="96"/>
        </w:rPr>
      </w:pPr>
      <w:bookmarkStart w:id="101" w:name="_Toc31974_WPSOffice_Level1"/>
      <w:bookmarkStart w:id="102" w:name="_Toc29325_WPSOffice_Level1"/>
      <w:r>
        <w:rPr>
          <w:rFonts w:hint="eastAsia"/>
          <w:b/>
          <w:bCs/>
          <w:sz w:val="96"/>
          <w:szCs w:val="96"/>
        </w:rPr>
        <w:t>求</w:t>
      </w:r>
      <w:bookmarkEnd w:id="101"/>
      <w:bookmarkEnd w:id="102"/>
    </w:p>
    <w:p>
      <w:pPr>
        <w:jc w:val="center"/>
        <w:rPr>
          <w:b/>
          <w:bCs/>
          <w:sz w:val="96"/>
          <w:szCs w:val="96"/>
        </w:rPr>
      </w:pPr>
      <w:bookmarkStart w:id="103" w:name="_Toc20186_WPSOffice_Level1"/>
      <w:bookmarkStart w:id="104" w:name="_Toc24133_WPSOffice_Level1"/>
      <w:r>
        <w:rPr>
          <w:rFonts w:hint="eastAsia"/>
          <w:b/>
          <w:bCs/>
          <w:sz w:val="96"/>
          <w:szCs w:val="96"/>
        </w:rPr>
        <w:t>部</w:t>
      </w:r>
      <w:bookmarkEnd w:id="103"/>
      <w:bookmarkEnd w:id="104"/>
    </w:p>
    <w:p>
      <w:pPr>
        <w:jc w:val="center"/>
        <w:rPr>
          <w:b/>
          <w:bCs/>
          <w:sz w:val="96"/>
          <w:szCs w:val="96"/>
        </w:rPr>
        <w:sectPr>
          <w:pgSz w:w="11850" w:h="16783"/>
          <w:pgMar w:top="1440" w:right="1814" w:bottom="1440" w:left="1814" w:header="720" w:footer="720" w:gutter="0"/>
          <w:cols w:space="720" w:num="1"/>
          <w:docGrid w:linePitch="312" w:charSpace="0"/>
        </w:sectPr>
      </w:pPr>
      <w:bookmarkStart w:id="105" w:name="_Toc1283_WPSOffice_Level1"/>
      <w:bookmarkStart w:id="106" w:name="_Toc17845_WPSOffice_Level1"/>
      <w:r>
        <w:rPr>
          <w:rFonts w:hint="eastAsia"/>
          <w:b/>
          <w:bCs/>
          <w:sz w:val="96"/>
          <w:szCs w:val="96"/>
        </w:rPr>
        <w:t>分</w:t>
      </w:r>
      <w:bookmarkEnd w:id="105"/>
      <w:bookmarkEnd w:id="106"/>
    </w:p>
    <w:bookmarkEnd w:id="93"/>
    <w:bookmarkEnd w:id="94"/>
    <w:p>
      <w:pPr>
        <w:tabs>
          <w:tab w:val="left" w:pos="1680"/>
        </w:tabs>
        <w:snapToGrid w:val="0"/>
        <w:spacing w:line="480" w:lineRule="exact"/>
        <w:ind w:firstLine="482"/>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kern w:val="0"/>
          <w:sz w:val="28"/>
          <w:szCs w:val="28"/>
        </w:rPr>
        <w:t>节能产品明细表（如适用）</w:t>
      </w:r>
    </w:p>
    <w:tbl>
      <w:tblPr>
        <w:tblStyle w:val="30"/>
        <w:tblpPr w:leftFromText="180" w:rightFromText="180" w:vertAnchor="text" w:horzAnchor="page" w:tblpX="1424" w:tblpY="466"/>
        <w:tblOverlap w:val="never"/>
        <w:tblW w:w="9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665"/>
        <w:gridCol w:w="1560"/>
        <w:gridCol w:w="1390"/>
        <w:gridCol w:w="2158"/>
        <w:gridCol w:w="2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820" w:type="dxa"/>
            <w:vAlign w:val="center"/>
          </w:tcPr>
          <w:p>
            <w:pPr>
              <w:keepNext/>
              <w:snapToGrid w:val="0"/>
              <w:spacing w:line="360" w:lineRule="auto"/>
              <w:jc w:val="center"/>
              <w:rPr>
                <w:rFonts w:ascii="宋体"/>
                <w:szCs w:val="21"/>
              </w:rPr>
            </w:pPr>
            <w:r>
              <w:rPr>
                <w:rFonts w:hint="eastAsia" w:ascii="宋体" w:hAnsi="宋体"/>
                <w:szCs w:val="21"/>
              </w:rPr>
              <w:t>序号</w:t>
            </w:r>
          </w:p>
        </w:tc>
        <w:tc>
          <w:tcPr>
            <w:tcW w:w="665" w:type="dxa"/>
            <w:vAlign w:val="center"/>
          </w:tcPr>
          <w:p>
            <w:pPr>
              <w:keepNext/>
              <w:snapToGrid w:val="0"/>
              <w:spacing w:line="360" w:lineRule="auto"/>
              <w:jc w:val="center"/>
              <w:rPr>
                <w:rFonts w:ascii="宋体"/>
                <w:szCs w:val="21"/>
              </w:rPr>
            </w:pPr>
            <w:r>
              <w:rPr>
                <w:rFonts w:hint="eastAsia" w:ascii="宋体" w:hAnsi="宋体"/>
                <w:szCs w:val="21"/>
              </w:rPr>
              <w:t>产品名称</w:t>
            </w:r>
          </w:p>
        </w:tc>
        <w:tc>
          <w:tcPr>
            <w:tcW w:w="1560" w:type="dxa"/>
            <w:vAlign w:val="center"/>
          </w:tcPr>
          <w:p>
            <w:pPr>
              <w:keepNext/>
              <w:snapToGrid w:val="0"/>
              <w:spacing w:line="360" w:lineRule="auto"/>
              <w:jc w:val="center"/>
              <w:rPr>
                <w:rFonts w:ascii="宋体"/>
                <w:szCs w:val="21"/>
              </w:rPr>
            </w:pPr>
            <w:r>
              <w:rPr>
                <w:rFonts w:hint="eastAsia" w:ascii="宋体" w:hAnsi="宋体"/>
                <w:szCs w:val="21"/>
              </w:rPr>
              <w:t>制造商</w:t>
            </w:r>
          </w:p>
        </w:tc>
        <w:tc>
          <w:tcPr>
            <w:tcW w:w="1390" w:type="dxa"/>
            <w:vAlign w:val="center"/>
          </w:tcPr>
          <w:p>
            <w:pPr>
              <w:keepNext/>
              <w:snapToGrid w:val="0"/>
              <w:spacing w:line="360" w:lineRule="auto"/>
              <w:jc w:val="center"/>
              <w:rPr>
                <w:rFonts w:ascii="宋体"/>
                <w:szCs w:val="21"/>
              </w:rPr>
            </w:pPr>
            <w:r>
              <w:rPr>
                <w:rFonts w:hint="eastAsia" w:ascii="宋体" w:hAnsi="宋体"/>
                <w:szCs w:val="21"/>
              </w:rPr>
              <w:t>产品</w:t>
            </w:r>
          </w:p>
          <w:p>
            <w:pPr>
              <w:keepNext/>
              <w:snapToGrid w:val="0"/>
              <w:spacing w:line="360" w:lineRule="auto"/>
              <w:jc w:val="center"/>
              <w:rPr>
                <w:rFonts w:ascii="宋体"/>
                <w:szCs w:val="21"/>
              </w:rPr>
            </w:pPr>
            <w:r>
              <w:rPr>
                <w:rFonts w:hint="eastAsia" w:ascii="宋体" w:hAnsi="宋体"/>
                <w:szCs w:val="21"/>
              </w:rPr>
              <w:t>型号</w:t>
            </w:r>
          </w:p>
        </w:tc>
        <w:tc>
          <w:tcPr>
            <w:tcW w:w="2158" w:type="dxa"/>
            <w:vAlign w:val="center"/>
          </w:tcPr>
          <w:p>
            <w:pPr>
              <w:keepNext/>
              <w:snapToGrid w:val="0"/>
              <w:spacing w:line="360" w:lineRule="auto"/>
              <w:jc w:val="center"/>
              <w:rPr>
                <w:rFonts w:ascii="宋体"/>
                <w:szCs w:val="21"/>
              </w:rPr>
            </w:pPr>
            <w:r>
              <w:rPr>
                <w:rFonts w:hint="eastAsia" w:ascii="宋体" w:hAnsi="宋体"/>
                <w:szCs w:val="21"/>
              </w:rPr>
              <w:t>节能产品认证证书号</w:t>
            </w:r>
          </w:p>
        </w:tc>
        <w:tc>
          <w:tcPr>
            <w:tcW w:w="2621" w:type="dxa"/>
            <w:vAlign w:val="center"/>
          </w:tcPr>
          <w:p>
            <w:pPr>
              <w:keepNext/>
              <w:snapToGrid w:val="0"/>
              <w:spacing w:line="360" w:lineRule="auto"/>
              <w:jc w:val="center"/>
              <w:rPr>
                <w:rFonts w:ascii="宋体"/>
                <w:szCs w:val="21"/>
              </w:rPr>
            </w:pPr>
            <w:r>
              <w:rPr>
                <w:rFonts w:hint="eastAsia" w:ascii="宋体" w:hAnsi="宋体"/>
                <w:szCs w:val="21"/>
              </w:rPr>
              <w:t>认证证书有效截止日期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20" w:type="dxa"/>
          </w:tcPr>
          <w:p>
            <w:pPr>
              <w:keepNext/>
              <w:snapToGrid w:val="0"/>
              <w:spacing w:line="360" w:lineRule="auto"/>
              <w:jc w:val="center"/>
              <w:rPr>
                <w:rFonts w:ascii="宋体"/>
                <w:szCs w:val="21"/>
              </w:rPr>
            </w:pPr>
          </w:p>
        </w:tc>
        <w:tc>
          <w:tcPr>
            <w:tcW w:w="665" w:type="dxa"/>
          </w:tcPr>
          <w:p>
            <w:pPr>
              <w:keepNext/>
              <w:snapToGrid w:val="0"/>
              <w:spacing w:line="360" w:lineRule="auto"/>
              <w:jc w:val="center"/>
              <w:rPr>
                <w:rFonts w:ascii="宋体"/>
                <w:szCs w:val="21"/>
              </w:rPr>
            </w:pPr>
          </w:p>
        </w:tc>
        <w:tc>
          <w:tcPr>
            <w:tcW w:w="1560" w:type="dxa"/>
          </w:tcPr>
          <w:p>
            <w:pPr>
              <w:keepNext/>
              <w:snapToGrid w:val="0"/>
              <w:spacing w:line="360" w:lineRule="auto"/>
              <w:jc w:val="center"/>
              <w:rPr>
                <w:rFonts w:ascii="宋体"/>
                <w:szCs w:val="21"/>
              </w:rPr>
            </w:pPr>
          </w:p>
        </w:tc>
        <w:tc>
          <w:tcPr>
            <w:tcW w:w="1390" w:type="dxa"/>
          </w:tcPr>
          <w:p>
            <w:pPr>
              <w:keepNext/>
              <w:snapToGrid w:val="0"/>
              <w:spacing w:line="360" w:lineRule="auto"/>
              <w:jc w:val="center"/>
              <w:rPr>
                <w:rFonts w:ascii="宋体"/>
                <w:szCs w:val="21"/>
              </w:rPr>
            </w:pPr>
          </w:p>
        </w:tc>
        <w:tc>
          <w:tcPr>
            <w:tcW w:w="2158" w:type="dxa"/>
          </w:tcPr>
          <w:p>
            <w:pPr>
              <w:keepNext/>
              <w:snapToGrid w:val="0"/>
              <w:spacing w:line="360" w:lineRule="auto"/>
              <w:jc w:val="center"/>
              <w:rPr>
                <w:rFonts w:ascii="宋体"/>
                <w:szCs w:val="21"/>
              </w:rPr>
            </w:pPr>
          </w:p>
        </w:tc>
        <w:tc>
          <w:tcPr>
            <w:tcW w:w="2621" w:type="dxa"/>
          </w:tcPr>
          <w:p>
            <w:pPr>
              <w:keepNext/>
              <w:snapToGrid w:val="0"/>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20" w:type="dxa"/>
          </w:tcPr>
          <w:p>
            <w:pPr>
              <w:keepNext/>
              <w:snapToGrid w:val="0"/>
              <w:spacing w:line="360" w:lineRule="auto"/>
              <w:jc w:val="center"/>
              <w:rPr>
                <w:rFonts w:ascii="宋体"/>
                <w:szCs w:val="21"/>
              </w:rPr>
            </w:pPr>
          </w:p>
        </w:tc>
        <w:tc>
          <w:tcPr>
            <w:tcW w:w="665" w:type="dxa"/>
          </w:tcPr>
          <w:p>
            <w:pPr>
              <w:keepNext/>
              <w:snapToGrid w:val="0"/>
              <w:spacing w:line="360" w:lineRule="auto"/>
              <w:jc w:val="center"/>
              <w:rPr>
                <w:rFonts w:ascii="宋体"/>
                <w:szCs w:val="21"/>
              </w:rPr>
            </w:pPr>
          </w:p>
        </w:tc>
        <w:tc>
          <w:tcPr>
            <w:tcW w:w="1560" w:type="dxa"/>
          </w:tcPr>
          <w:p>
            <w:pPr>
              <w:keepNext/>
              <w:snapToGrid w:val="0"/>
              <w:spacing w:line="360" w:lineRule="auto"/>
              <w:jc w:val="center"/>
              <w:rPr>
                <w:rFonts w:ascii="宋体"/>
                <w:szCs w:val="21"/>
              </w:rPr>
            </w:pPr>
          </w:p>
        </w:tc>
        <w:tc>
          <w:tcPr>
            <w:tcW w:w="1390" w:type="dxa"/>
          </w:tcPr>
          <w:p>
            <w:pPr>
              <w:keepNext/>
              <w:snapToGrid w:val="0"/>
              <w:spacing w:line="360" w:lineRule="auto"/>
              <w:jc w:val="center"/>
              <w:rPr>
                <w:rFonts w:ascii="宋体"/>
                <w:szCs w:val="21"/>
              </w:rPr>
            </w:pPr>
          </w:p>
        </w:tc>
        <w:tc>
          <w:tcPr>
            <w:tcW w:w="2158" w:type="dxa"/>
          </w:tcPr>
          <w:p>
            <w:pPr>
              <w:keepNext/>
              <w:snapToGrid w:val="0"/>
              <w:spacing w:line="360" w:lineRule="auto"/>
              <w:jc w:val="center"/>
              <w:rPr>
                <w:rFonts w:ascii="宋体"/>
                <w:szCs w:val="21"/>
              </w:rPr>
            </w:pPr>
          </w:p>
        </w:tc>
        <w:tc>
          <w:tcPr>
            <w:tcW w:w="2621" w:type="dxa"/>
          </w:tcPr>
          <w:p>
            <w:pPr>
              <w:keepNext/>
              <w:snapToGrid w:val="0"/>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20" w:type="dxa"/>
          </w:tcPr>
          <w:p>
            <w:pPr>
              <w:keepNext/>
              <w:snapToGrid w:val="0"/>
              <w:spacing w:line="360" w:lineRule="auto"/>
              <w:jc w:val="center"/>
              <w:rPr>
                <w:rFonts w:ascii="宋体"/>
                <w:szCs w:val="21"/>
              </w:rPr>
            </w:pPr>
          </w:p>
        </w:tc>
        <w:tc>
          <w:tcPr>
            <w:tcW w:w="665" w:type="dxa"/>
          </w:tcPr>
          <w:p>
            <w:pPr>
              <w:keepNext/>
              <w:snapToGrid w:val="0"/>
              <w:spacing w:line="360" w:lineRule="auto"/>
              <w:jc w:val="center"/>
              <w:rPr>
                <w:rFonts w:ascii="宋体"/>
                <w:szCs w:val="21"/>
              </w:rPr>
            </w:pPr>
          </w:p>
        </w:tc>
        <w:tc>
          <w:tcPr>
            <w:tcW w:w="1560" w:type="dxa"/>
          </w:tcPr>
          <w:p>
            <w:pPr>
              <w:keepNext/>
              <w:snapToGrid w:val="0"/>
              <w:spacing w:line="360" w:lineRule="auto"/>
              <w:jc w:val="center"/>
              <w:rPr>
                <w:rFonts w:ascii="宋体"/>
                <w:szCs w:val="21"/>
              </w:rPr>
            </w:pPr>
          </w:p>
        </w:tc>
        <w:tc>
          <w:tcPr>
            <w:tcW w:w="1390" w:type="dxa"/>
          </w:tcPr>
          <w:p>
            <w:pPr>
              <w:keepNext/>
              <w:snapToGrid w:val="0"/>
              <w:spacing w:line="360" w:lineRule="auto"/>
              <w:jc w:val="center"/>
              <w:rPr>
                <w:rFonts w:ascii="宋体"/>
                <w:szCs w:val="21"/>
              </w:rPr>
            </w:pPr>
          </w:p>
        </w:tc>
        <w:tc>
          <w:tcPr>
            <w:tcW w:w="2158" w:type="dxa"/>
          </w:tcPr>
          <w:p>
            <w:pPr>
              <w:keepNext/>
              <w:snapToGrid w:val="0"/>
              <w:spacing w:line="360" w:lineRule="auto"/>
              <w:jc w:val="center"/>
              <w:rPr>
                <w:rFonts w:ascii="宋体"/>
                <w:szCs w:val="21"/>
              </w:rPr>
            </w:pPr>
          </w:p>
        </w:tc>
        <w:tc>
          <w:tcPr>
            <w:tcW w:w="2621" w:type="dxa"/>
          </w:tcPr>
          <w:p>
            <w:pPr>
              <w:keepNext/>
              <w:snapToGrid w:val="0"/>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20" w:type="dxa"/>
            <w:vAlign w:val="center"/>
          </w:tcPr>
          <w:p>
            <w:pPr>
              <w:keepNext/>
              <w:snapToGrid w:val="0"/>
              <w:spacing w:line="360" w:lineRule="auto"/>
              <w:jc w:val="center"/>
              <w:rPr>
                <w:rFonts w:ascii="宋体"/>
                <w:szCs w:val="21"/>
              </w:rPr>
            </w:pPr>
          </w:p>
        </w:tc>
        <w:tc>
          <w:tcPr>
            <w:tcW w:w="665" w:type="dxa"/>
            <w:vAlign w:val="center"/>
          </w:tcPr>
          <w:p>
            <w:pPr>
              <w:keepNext/>
              <w:snapToGrid w:val="0"/>
              <w:spacing w:line="360" w:lineRule="auto"/>
              <w:jc w:val="center"/>
              <w:rPr>
                <w:rFonts w:ascii="宋体"/>
                <w:szCs w:val="21"/>
              </w:rPr>
            </w:pPr>
          </w:p>
        </w:tc>
        <w:tc>
          <w:tcPr>
            <w:tcW w:w="1560" w:type="dxa"/>
            <w:vAlign w:val="center"/>
          </w:tcPr>
          <w:p>
            <w:pPr>
              <w:keepNext/>
              <w:snapToGrid w:val="0"/>
              <w:spacing w:line="360" w:lineRule="auto"/>
              <w:jc w:val="center"/>
              <w:rPr>
                <w:rFonts w:ascii="宋体"/>
                <w:szCs w:val="21"/>
              </w:rPr>
            </w:pPr>
          </w:p>
        </w:tc>
        <w:tc>
          <w:tcPr>
            <w:tcW w:w="1390" w:type="dxa"/>
            <w:vAlign w:val="center"/>
          </w:tcPr>
          <w:p>
            <w:pPr>
              <w:keepNext/>
              <w:snapToGrid w:val="0"/>
              <w:spacing w:line="360" w:lineRule="auto"/>
              <w:jc w:val="center"/>
              <w:rPr>
                <w:rFonts w:ascii="宋体"/>
                <w:szCs w:val="21"/>
              </w:rPr>
            </w:pPr>
          </w:p>
        </w:tc>
        <w:tc>
          <w:tcPr>
            <w:tcW w:w="2158" w:type="dxa"/>
            <w:vAlign w:val="center"/>
          </w:tcPr>
          <w:p>
            <w:pPr>
              <w:keepNext/>
              <w:snapToGrid w:val="0"/>
              <w:spacing w:line="360" w:lineRule="auto"/>
              <w:jc w:val="center"/>
              <w:rPr>
                <w:rFonts w:ascii="宋体"/>
                <w:szCs w:val="21"/>
              </w:rPr>
            </w:pPr>
          </w:p>
        </w:tc>
        <w:tc>
          <w:tcPr>
            <w:tcW w:w="2621" w:type="dxa"/>
            <w:vAlign w:val="center"/>
          </w:tcPr>
          <w:p>
            <w:pPr>
              <w:keepNext/>
              <w:snapToGrid w:val="0"/>
              <w:spacing w:line="360" w:lineRule="auto"/>
              <w:jc w:val="center"/>
              <w:rPr>
                <w:rFonts w:ascii="宋体"/>
                <w:szCs w:val="21"/>
              </w:rPr>
            </w:pPr>
          </w:p>
        </w:tc>
      </w:tr>
    </w:tbl>
    <w:p>
      <w:pPr>
        <w:tabs>
          <w:tab w:val="left" w:pos="1680"/>
        </w:tabs>
        <w:snapToGrid w:val="0"/>
        <w:spacing w:line="480" w:lineRule="exact"/>
        <w:ind w:firstLine="480"/>
        <w:rPr>
          <w:rFonts w:ascii="宋体"/>
        </w:rPr>
      </w:pPr>
    </w:p>
    <w:p>
      <w:pPr>
        <w:spacing w:line="480" w:lineRule="exact"/>
        <w:rPr>
          <w:rFonts w:ascii="宋体"/>
          <w:b/>
        </w:rPr>
      </w:pPr>
      <w:r>
        <w:rPr>
          <w:rFonts w:hint="eastAsia" w:ascii="宋体" w:hAnsi="宋体"/>
        </w:rPr>
        <w:t>提供所投产品在最新一期《节能产品政府采购清单》中所在页截图复印件，并予以标记。</w:t>
      </w:r>
    </w:p>
    <w:p>
      <w:pPr>
        <w:spacing w:line="480" w:lineRule="exact"/>
        <w:ind w:firstLine="482"/>
        <w:jc w:val="center"/>
        <w:rPr>
          <w:rFonts w:ascii="宋体"/>
          <w:b/>
        </w:rPr>
      </w:pPr>
    </w:p>
    <w:p>
      <w:pPr>
        <w:spacing w:line="480" w:lineRule="exact"/>
        <w:ind w:firstLine="482"/>
        <w:jc w:val="center"/>
        <w:rPr>
          <w:rFonts w:ascii="宋体"/>
          <w:b/>
        </w:rPr>
      </w:pPr>
    </w:p>
    <w:p>
      <w:pPr>
        <w:pStyle w:val="28"/>
        <w:ind w:firstLine="384"/>
      </w:pPr>
    </w:p>
    <w:p>
      <w:pPr>
        <w:pStyle w:val="29"/>
      </w:pPr>
    </w:p>
    <w:p/>
    <w:p>
      <w:pPr>
        <w:spacing w:line="480" w:lineRule="exact"/>
        <w:ind w:firstLine="482"/>
        <w:jc w:val="center"/>
        <w:rPr>
          <w:rFonts w:ascii="宋体" w:hAnsi="宋体" w:cs="仿宋_GB2312"/>
          <w:bCs/>
          <w:sz w:val="24"/>
        </w:rPr>
      </w:pPr>
      <w:r>
        <w:rPr>
          <w:rFonts w:hint="eastAsia" w:ascii="宋体" w:hAnsi="宋体" w:cs="仿宋_GB2312"/>
          <w:bCs/>
          <w:sz w:val="24"/>
        </w:rPr>
        <w:t>法定代表人或全权代表签名（或签名章）：</w:t>
      </w:r>
      <w:r>
        <w:rPr>
          <w:rFonts w:hint="eastAsia" w:ascii="宋体" w:hAnsi="宋体" w:cs="仿宋_GB2312"/>
          <w:bCs/>
          <w:sz w:val="24"/>
          <w:u w:val="single"/>
        </w:rPr>
        <w:t xml:space="preserve">          </w:t>
      </w:r>
      <w:r>
        <w:rPr>
          <w:rFonts w:hint="eastAsia" w:ascii="宋体" w:hAnsi="宋体" w:cs="仿宋_GB2312"/>
          <w:bCs/>
          <w:sz w:val="24"/>
        </w:rPr>
        <w:t xml:space="preserve">  </w:t>
      </w:r>
    </w:p>
    <w:p>
      <w:pPr>
        <w:spacing w:line="480" w:lineRule="exact"/>
        <w:ind w:firstLine="482"/>
        <w:jc w:val="center"/>
        <w:rPr>
          <w:rFonts w:ascii="宋体" w:hAnsi="宋体" w:cs="仿宋_GB2312"/>
          <w:bCs/>
          <w:sz w:val="24"/>
          <w:u w:val="single"/>
        </w:rPr>
      </w:pPr>
      <w:r>
        <w:rPr>
          <w:rFonts w:hint="eastAsia" w:ascii="宋体" w:hAnsi="宋体" w:cs="仿宋_GB2312"/>
          <w:bCs/>
          <w:sz w:val="24"/>
        </w:rPr>
        <w:t>日    期：</w:t>
      </w:r>
      <w:r>
        <w:rPr>
          <w:rFonts w:hint="eastAsia" w:ascii="宋体" w:hAnsi="宋体" w:cs="仿宋_GB2312"/>
          <w:bCs/>
          <w:sz w:val="24"/>
          <w:u w:val="single"/>
        </w:rPr>
        <w:t xml:space="preserve">          </w:t>
      </w:r>
    </w:p>
    <w:p>
      <w:pPr>
        <w:spacing w:line="480" w:lineRule="exact"/>
        <w:ind w:firstLine="482"/>
        <w:jc w:val="center"/>
        <w:rPr>
          <w:rFonts w:ascii="宋体" w:hAnsi="宋体" w:cs="仿宋_GB2312"/>
          <w:sz w:val="24"/>
        </w:rPr>
        <w:sectPr>
          <w:pgSz w:w="11850" w:h="16783"/>
          <w:pgMar w:top="1440" w:right="1814" w:bottom="1440" w:left="1814" w:header="720" w:footer="720" w:gutter="0"/>
          <w:cols w:space="720" w:num="1"/>
        </w:sectPr>
      </w:pPr>
      <w:r>
        <w:rPr>
          <w:rFonts w:hint="eastAsia" w:ascii="宋体" w:hAnsi="宋体" w:cs="仿宋_GB2312"/>
          <w:bCs/>
          <w:sz w:val="24"/>
        </w:rPr>
        <w:t xml:space="preserve">                      供应商全称（公章）：</w:t>
      </w:r>
      <w:r>
        <w:rPr>
          <w:rFonts w:hint="eastAsia" w:ascii="宋体" w:hAnsi="宋体" w:cs="仿宋_GB2312"/>
          <w:bCs/>
          <w:sz w:val="24"/>
          <w:u w:val="single"/>
        </w:rPr>
        <w:t xml:space="preserve">             </w:t>
      </w:r>
      <w:r>
        <w:rPr>
          <w:rFonts w:hint="eastAsia" w:ascii="宋体" w:hAnsi="宋体" w:cs="仿宋_GB2312"/>
          <w:bCs/>
          <w:sz w:val="24"/>
        </w:rPr>
        <w:t xml:space="preserve">  </w:t>
      </w:r>
    </w:p>
    <w:p>
      <w:pPr>
        <w:spacing w:line="480" w:lineRule="exact"/>
        <w:ind w:firstLine="482"/>
        <w:jc w:val="center"/>
        <w:rPr>
          <w:rFonts w:ascii="宋体"/>
          <w:b/>
        </w:rPr>
      </w:pPr>
    </w:p>
    <w:p>
      <w:pPr>
        <w:tabs>
          <w:tab w:val="left" w:pos="1680"/>
        </w:tabs>
        <w:snapToGrid w:val="0"/>
        <w:spacing w:line="480" w:lineRule="exact"/>
        <w:ind w:firstLine="482"/>
        <w:jc w:val="center"/>
        <w:rPr>
          <w:rFonts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环境标志产品明细表（如适用）</w:t>
      </w:r>
    </w:p>
    <w:p>
      <w:pPr>
        <w:spacing w:line="480" w:lineRule="exact"/>
        <w:ind w:firstLine="482"/>
        <w:jc w:val="center"/>
        <w:rPr>
          <w:rFonts w:ascii="宋体"/>
          <w:b/>
        </w:rPr>
      </w:pPr>
    </w:p>
    <w:tbl>
      <w:tblPr>
        <w:tblStyle w:val="30"/>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790"/>
        <w:gridCol w:w="1040"/>
        <w:gridCol w:w="1620"/>
        <w:gridCol w:w="1110"/>
        <w:gridCol w:w="2710"/>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698" w:type="dxa"/>
            <w:vAlign w:val="center"/>
          </w:tcPr>
          <w:p>
            <w:pPr>
              <w:jc w:val="center"/>
              <w:rPr>
                <w:szCs w:val="21"/>
              </w:rPr>
            </w:pPr>
            <w:r>
              <w:rPr>
                <w:rFonts w:hint="eastAsia"/>
                <w:szCs w:val="21"/>
              </w:rPr>
              <w:t>序号</w:t>
            </w:r>
          </w:p>
        </w:tc>
        <w:tc>
          <w:tcPr>
            <w:tcW w:w="790" w:type="dxa"/>
            <w:vAlign w:val="center"/>
          </w:tcPr>
          <w:p>
            <w:pPr>
              <w:rPr>
                <w:szCs w:val="21"/>
              </w:rPr>
            </w:pPr>
            <w:r>
              <w:rPr>
                <w:rFonts w:hint="eastAsia"/>
                <w:szCs w:val="21"/>
              </w:rPr>
              <w:t>产品</w:t>
            </w:r>
          </w:p>
          <w:p>
            <w:pPr>
              <w:rPr>
                <w:szCs w:val="21"/>
              </w:rPr>
            </w:pPr>
            <w:r>
              <w:rPr>
                <w:rFonts w:hint="eastAsia"/>
                <w:szCs w:val="21"/>
              </w:rPr>
              <w:t>名称</w:t>
            </w:r>
          </w:p>
        </w:tc>
        <w:tc>
          <w:tcPr>
            <w:tcW w:w="1040" w:type="dxa"/>
            <w:vAlign w:val="center"/>
          </w:tcPr>
          <w:p>
            <w:pPr>
              <w:rPr>
                <w:szCs w:val="21"/>
              </w:rPr>
            </w:pPr>
            <w:r>
              <w:rPr>
                <w:rFonts w:hint="eastAsia"/>
                <w:szCs w:val="21"/>
              </w:rPr>
              <w:t>制造商</w:t>
            </w:r>
          </w:p>
        </w:tc>
        <w:tc>
          <w:tcPr>
            <w:tcW w:w="1620" w:type="dxa"/>
            <w:vAlign w:val="center"/>
          </w:tcPr>
          <w:p>
            <w:pPr>
              <w:jc w:val="center"/>
              <w:rPr>
                <w:szCs w:val="21"/>
              </w:rPr>
            </w:pPr>
            <w:r>
              <w:rPr>
                <w:rFonts w:hint="eastAsia"/>
                <w:szCs w:val="21"/>
              </w:rPr>
              <w:t>注册</w:t>
            </w:r>
          </w:p>
          <w:p>
            <w:pPr>
              <w:jc w:val="center"/>
              <w:rPr>
                <w:szCs w:val="21"/>
              </w:rPr>
            </w:pPr>
            <w:r>
              <w:rPr>
                <w:rFonts w:hint="eastAsia"/>
                <w:szCs w:val="21"/>
              </w:rPr>
              <w:t>商标</w:t>
            </w:r>
          </w:p>
        </w:tc>
        <w:tc>
          <w:tcPr>
            <w:tcW w:w="1110" w:type="dxa"/>
            <w:vAlign w:val="center"/>
          </w:tcPr>
          <w:p>
            <w:pPr>
              <w:jc w:val="center"/>
              <w:rPr>
                <w:szCs w:val="21"/>
              </w:rPr>
            </w:pPr>
            <w:r>
              <w:rPr>
                <w:rFonts w:hint="eastAsia"/>
                <w:szCs w:val="21"/>
              </w:rPr>
              <w:t>产品</w:t>
            </w:r>
          </w:p>
          <w:p>
            <w:pPr>
              <w:jc w:val="center"/>
              <w:rPr>
                <w:szCs w:val="21"/>
              </w:rPr>
            </w:pPr>
            <w:r>
              <w:rPr>
                <w:rFonts w:hint="eastAsia"/>
                <w:szCs w:val="21"/>
              </w:rPr>
              <w:t>型号</w:t>
            </w:r>
          </w:p>
        </w:tc>
        <w:tc>
          <w:tcPr>
            <w:tcW w:w="2710" w:type="dxa"/>
            <w:vAlign w:val="center"/>
          </w:tcPr>
          <w:p>
            <w:pPr>
              <w:rPr>
                <w:szCs w:val="21"/>
              </w:rPr>
            </w:pPr>
            <w:r>
              <w:rPr>
                <w:rFonts w:hint="eastAsia"/>
                <w:szCs w:val="21"/>
              </w:rPr>
              <w:t>环境标志产品认证证书号</w:t>
            </w:r>
          </w:p>
        </w:tc>
        <w:tc>
          <w:tcPr>
            <w:tcW w:w="1588" w:type="dxa"/>
            <w:vAlign w:val="center"/>
          </w:tcPr>
          <w:p>
            <w:pPr>
              <w:rPr>
                <w:szCs w:val="21"/>
              </w:rPr>
            </w:pPr>
            <w:r>
              <w:rPr>
                <w:rFonts w:hint="eastAsia"/>
                <w:szCs w:val="21"/>
              </w:rPr>
              <w:t>认证证书有效截止日期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98" w:type="dxa"/>
          </w:tcPr>
          <w:p>
            <w:pPr>
              <w:rPr>
                <w:szCs w:val="21"/>
              </w:rPr>
            </w:pPr>
          </w:p>
        </w:tc>
        <w:tc>
          <w:tcPr>
            <w:tcW w:w="790" w:type="dxa"/>
          </w:tcPr>
          <w:p>
            <w:pPr>
              <w:rPr>
                <w:szCs w:val="21"/>
              </w:rPr>
            </w:pPr>
          </w:p>
        </w:tc>
        <w:tc>
          <w:tcPr>
            <w:tcW w:w="1040" w:type="dxa"/>
          </w:tcPr>
          <w:p>
            <w:pPr>
              <w:rPr>
                <w:szCs w:val="21"/>
              </w:rPr>
            </w:pPr>
          </w:p>
        </w:tc>
        <w:tc>
          <w:tcPr>
            <w:tcW w:w="1620" w:type="dxa"/>
          </w:tcPr>
          <w:p>
            <w:pPr>
              <w:rPr>
                <w:szCs w:val="21"/>
              </w:rPr>
            </w:pPr>
          </w:p>
        </w:tc>
        <w:tc>
          <w:tcPr>
            <w:tcW w:w="1110" w:type="dxa"/>
          </w:tcPr>
          <w:p>
            <w:pPr>
              <w:rPr>
                <w:szCs w:val="21"/>
              </w:rPr>
            </w:pPr>
          </w:p>
        </w:tc>
        <w:tc>
          <w:tcPr>
            <w:tcW w:w="2710" w:type="dxa"/>
          </w:tcPr>
          <w:p>
            <w:pPr>
              <w:rPr>
                <w:szCs w:val="21"/>
              </w:rPr>
            </w:pPr>
          </w:p>
        </w:tc>
        <w:tc>
          <w:tcPr>
            <w:tcW w:w="1588"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8" w:type="dxa"/>
          </w:tcPr>
          <w:p>
            <w:pPr>
              <w:rPr>
                <w:szCs w:val="21"/>
              </w:rPr>
            </w:pPr>
          </w:p>
        </w:tc>
        <w:tc>
          <w:tcPr>
            <w:tcW w:w="790" w:type="dxa"/>
          </w:tcPr>
          <w:p>
            <w:pPr>
              <w:rPr>
                <w:szCs w:val="21"/>
              </w:rPr>
            </w:pPr>
          </w:p>
        </w:tc>
        <w:tc>
          <w:tcPr>
            <w:tcW w:w="1040" w:type="dxa"/>
          </w:tcPr>
          <w:p>
            <w:pPr>
              <w:rPr>
                <w:szCs w:val="21"/>
              </w:rPr>
            </w:pPr>
          </w:p>
        </w:tc>
        <w:tc>
          <w:tcPr>
            <w:tcW w:w="1620" w:type="dxa"/>
          </w:tcPr>
          <w:p>
            <w:pPr>
              <w:rPr>
                <w:szCs w:val="21"/>
              </w:rPr>
            </w:pPr>
          </w:p>
        </w:tc>
        <w:tc>
          <w:tcPr>
            <w:tcW w:w="1110" w:type="dxa"/>
          </w:tcPr>
          <w:p>
            <w:pPr>
              <w:rPr>
                <w:szCs w:val="21"/>
              </w:rPr>
            </w:pPr>
          </w:p>
        </w:tc>
        <w:tc>
          <w:tcPr>
            <w:tcW w:w="2710" w:type="dxa"/>
          </w:tcPr>
          <w:p>
            <w:pPr>
              <w:rPr>
                <w:szCs w:val="21"/>
              </w:rPr>
            </w:pPr>
          </w:p>
        </w:tc>
        <w:tc>
          <w:tcPr>
            <w:tcW w:w="1588"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8" w:type="dxa"/>
          </w:tcPr>
          <w:p>
            <w:pPr>
              <w:rPr>
                <w:szCs w:val="21"/>
              </w:rPr>
            </w:pPr>
          </w:p>
        </w:tc>
        <w:tc>
          <w:tcPr>
            <w:tcW w:w="790" w:type="dxa"/>
          </w:tcPr>
          <w:p>
            <w:pPr>
              <w:rPr>
                <w:szCs w:val="21"/>
              </w:rPr>
            </w:pPr>
          </w:p>
        </w:tc>
        <w:tc>
          <w:tcPr>
            <w:tcW w:w="1040" w:type="dxa"/>
          </w:tcPr>
          <w:p>
            <w:pPr>
              <w:rPr>
                <w:szCs w:val="21"/>
              </w:rPr>
            </w:pPr>
          </w:p>
        </w:tc>
        <w:tc>
          <w:tcPr>
            <w:tcW w:w="1620" w:type="dxa"/>
          </w:tcPr>
          <w:p>
            <w:pPr>
              <w:rPr>
                <w:szCs w:val="21"/>
              </w:rPr>
            </w:pPr>
          </w:p>
        </w:tc>
        <w:tc>
          <w:tcPr>
            <w:tcW w:w="1110" w:type="dxa"/>
          </w:tcPr>
          <w:p>
            <w:pPr>
              <w:rPr>
                <w:szCs w:val="21"/>
              </w:rPr>
            </w:pPr>
          </w:p>
        </w:tc>
        <w:tc>
          <w:tcPr>
            <w:tcW w:w="2710" w:type="dxa"/>
          </w:tcPr>
          <w:p>
            <w:pPr>
              <w:rPr>
                <w:szCs w:val="21"/>
              </w:rPr>
            </w:pPr>
          </w:p>
        </w:tc>
        <w:tc>
          <w:tcPr>
            <w:tcW w:w="1588"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98" w:type="dxa"/>
            <w:vAlign w:val="center"/>
          </w:tcPr>
          <w:p>
            <w:pPr>
              <w:rPr>
                <w:szCs w:val="21"/>
              </w:rPr>
            </w:pPr>
          </w:p>
        </w:tc>
        <w:tc>
          <w:tcPr>
            <w:tcW w:w="790" w:type="dxa"/>
          </w:tcPr>
          <w:p>
            <w:pPr>
              <w:rPr>
                <w:szCs w:val="21"/>
              </w:rPr>
            </w:pPr>
          </w:p>
        </w:tc>
        <w:tc>
          <w:tcPr>
            <w:tcW w:w="1040" w:type="dxa"/>
          </w:tcPr>
          <w:p>
            <w:pPr>
              <w:rPr>
                <w:szCs w:val="21"/>
              </w:rPr>
            </w:pPr>
          </w:p>
        </w:tc>
        <w:tc>
          <w:tcPr>
            <w:tcW w:w="1620" w:type="dxa"/>
          </w:tcPr>
          <w:p>
            <w:pPr>
              <w:rPr>
                <w:szCs w:val="21"/>
              </w:rPr>
            </w:pPr>
          </w:p>
        </w:tc>
        <w:tc>
          <w:tcPr>
            <w:tcW w:w="1110" w:type="dxa"/>
          </w:tcPr>
          <w:p>
            <w:pPr>
              <w:rPr>
                <w:szCs w:val="21"/>
              </w:rPr>
            </w:pPr>
          </w:p>
        </w:tc>
        <w:tc>
          <w:tcPr>
            <w:tcW w:w="2710" w:type="dxa"/>
          </w:tcPr>
          <w:p>
            <w:pPr>
              <w:rPr>
                <w:szCs w:val="21"/>
              </w:rPr>
            </w:pPr>
          </w:p>
        </w:tc>
        <w:tc>
          <w:tcPr>
            <w:tcW w:w="1588" w:type="dxa"/>
          </w:tcPr>
          <w:p>
            <w:pPr>
              <w:rPr>
                <w:szCs w:val="21"/>
              </w:rPr>
            </w:pPr>
          </w:p>
        </w:tc>
      </w:tr>
    </w:tbl>
    <w:p>
      <w:pPr>
        <w:keepNext/>
        <w:snapToGrid w:val="0"/>
        <w:spacing w:line="360" w:lineRule="auto"/>
        <w:ind w:firstLine="315" w:firstLineChars="150"/>
        <w:rPr>
          <w:rFonts w:ascii="宋体"/>
        </w:rPr>
      </w:pPr>
    </w:p>
    <w:p>
      <w:pPr>
        <w:keepNext/>
        <w:snapToGrid w:val="0"/>
        <w:spacing w:line="360" w:lineRule="auto"/>
        <w:ind w:firstLine="315" w:firstLineChars="150"/>
        <w:rPr>
          <w:rFonts w:ascii="宋体"/>
          <w:sz w:val="24"/>
        </w:rPr>
      </w:pPr>
      <w:r>
        <w:rPr>
          <w:rFonts w:hint="eastAsia" w:ascii="宋体" w:hAnsi="宋体"/>
        </w:rPr>
        <w:t>提供所投产品在最新一期《环境标志产品政府采购清单》中所在页截图复印件，并予以标记。</w:t>
      </w:r>
    </w:p>
    <w:p>
      <w:pPr>
        <w:keepNext/>
        <w:snapToGrid w:val="0"/>
        <w:spacing w:line="360" w:lineRule="auto"/>
        <w:ind w:firstLine="2760" w:firstLineChars="1150"/>
        <w:rPr>
          <w:rFonts w:ascii="宋体"/>
          <w:sz w:val="24"/>
        </w:rPr>
      </w:pPr>
    </w:p>
    <w:p>
      <w:pPr>
        <w:keepNext/>
        <w:snapToGrid w:val="0"/>
        <w:spacing w:line="360" w:lineRule="auto"/>
        <w:ind w:firstLine="2760" w:firstLineChars="1150"/>
        <w:rPr>
          <w:rFonts w:ascii="宋体"/>
          <w:sz w:val="24"/>
        </w:rPr>
      </w:pPr>
    </w:p>
    <w:p>
      <w:pPr>
        <w:widowControl/>
        <w:spacing w:line="360" w:lineRule="auto"/>
        <w:ind w:firstLine="3120" w:firstLineChars="1300"/>
        <w:rPr>
          <w:rFonts w:ascii="宋体" w:hAnsi="宋体" w:cs="宋体"/>
          <w:bCs/>
          <w:kern w:val="0"/>
          <w:sz w:val="24"/>
        </w:rPr>
      </w:pPr>
      <w:r>
        <w:rPr>
          <w:rFonts w:hint="eastAsia" w:ascii="宋体" w:hAnsi="宋体" w:cs="宋体"/>
          <w:bCs/>
          <w:kern w:val="0"/>
          <w:sz w:val="24"/>
        </w:rPr>
        <w:t>法定代表人或全权代表签名（或签名章）：</w:t>
      </w:r>
      <w:r>
        <w:rPr>
          <w:rFonts w:hint="eastAsia" w:ascii="宋体" w:hAnsi="宋体" w:cs="宋体"/>
          <w:bCs/>
          <w:kern w:val="0"/>
          <w:sz w:val="24"/>
          <w:u w:val="single"/>
        </w:rPr>
        <w:t xml:space="preserve">          </w:t>
      </w:r>
      <w:r>
        <w:rPr>
          <w:rFonts w:hint="eastAsia" w:ascii="宋体" w:hAnsi="宋体" w:cs="宋体"/>
          <w:bCs/>
          <w:kern w:val="0"/>
          <w:sz w:val="24"/>
        </w:rPr>
        <w:t xml:space="preserve">  </w:t>
      </w:r>
    </w:p>
    <w:p>
      <w:pPr>
        <w:widowControl/>
        <w:spacing w:line="360" w:lineRule="auto"/>
        <w:ind w:firstLine="3120" w:firstLineChars="1300"/>
        <w:rPr>
          <w:rFonts w:ascii="宋体" w:hAnsi="宋体" w:cs="宋体"/>
          <w:bCs/>
          <w:kern w:val="0"/>
          <w:sz w:val="24"/>
          <w:u w:val="single"/>
        </w:rPr>
      </w:pPr>
      <w:r>
        <w:rPr>
          <w:rFonts w:hint="eastAsia" w:ascii="宋体" w:hAnsi="宋体" w:cs="宋体"/>
          <w:bCs/>
          <w:kern w:val="0"/>
          <w:sz w:val="24"/>
        </w:rPr>
        <w:t>日    期：</w:t>
      </w:r>
      <w:r>
        <w:rPr>
          <w:rFonts w:hint="eastAsia" w:ascii="宋体" w:hAnsi="宋体" w:cs="宋体"/>
          <w:bCs/>
          <w:kern w:val="0"/>
          <w:sz w:val="24"/>
          <w:u w:val="single"/>
        </w:rPr>
        <w:t xml:space="preserve">          </w:t>
      </w:r>
    </w:p>
    <w:p>
      <w:pPr>
        <w:widowControl/>
        <w:spacing w:line="360" w:lineRule="auto"/>
        <w:ind w:firstLine="480"/>
        <w:rPr>
          <w:rFonts w:ascii="宋体" w:hAnsi="宋体" w:cs="宋体"/>
          <w:sz w:val="24"/>
        </w:rPr>
        <w:sectPr>
          <w:pgSz w:w="11850" w:h="16783"/>
          <w:pgMar w:top="1440" w:right="1814" w:bottom="1440" w:left="1814" w:header="720" w:footer="720" w:gutter="0"/>
          <w:cols w:space="720" w:num="1"/>
        </w:sectPr>
      </w:pPr>
      <w:r>
        <w:rPr>
          <w:rFonts w:hint="eastAsia" w:ascii="宋体" w:hAnsi="宋体" w:cs="宋体"/>
          <w:bCs/>
          <w:kern w:val="0"/>
          <w:sz w:val="24"/>
        </w:rPr>
        <w:t xml:space="preserve">                      供应商全称（公章）：</w:t>
      </w:r>
      <w:r>
        <w:rPr>
          <w:rFonts w:hint="eastAsia" w:ascii="宋体" w:hAnsi="宋体" w:cs="宋体"/>
          <w:bCs/>
          <w:kern w:val="0"/>
          <w:sz w:val="24"/>
          <w:u w:val="single"/>
        </w:rPr>
        <w:t xml:space="preserve">             </w:t>
      </w:r>
      <w:r>
        <w:rPr>
          <w:rFonts w:hint="eastAsia" w:ascii="宋体" w:hAnsi="宋体" w:cs="宋体"/>
          <w:bCs/>
          <w:kern w:val="0"/>
          <w:sz w:val="24"/>
        </w:rPr>
        <w:t xml:space="preserve">  </w:t>
      </w:r>
    </w:p>
    <w:p>
      <w:pPr>
        <w:spacing w:line="480" w:lineRule="exact"/>
        <w:ind w:firstLine="482"/>
        <w:jc w:val="center"/>
        <w:rPr>
          <w:rFonts w:ascii="宋体" w:hAnsi="宋体" w:cs="宋体"/>
          <w:b/>
          <w:kern w:val="0"/>
          <w:sz w:val="28"/>
          <w:szCs w:val="28"/>
        </w:rPr>
      </w:pPr>
      <w:r>
        <w:rPr>
          <w:rFonts w:hint="eastAsia" w:ascii="宋体" w:hAnsi="宋体" w:cs="宋体"/>
          <w:b/>
          <w:kern w:val="0"/>
          <w:sz w:val="28"/>
          <w:szCs w:val="28"/>
        </w:rPr>
        <w:t>承诺所投报的计算机预装正版操作系统，</w:t>
      </w:r>
    </w:p>
    <w:p>
      <w:pPr>
        <w:spacing w:line="480" w:lineRule="exact"/>
        <w:ind w:firstLine="482"/>
        <w:jc w:val="center"/>
        <w:rPr>
          <w:rFonts w:ascii="宋体" w:hAnsi="宋体" w:cs="宋体"/>
          <w:b/>
          <w:kern w:val="0"/>
          <w:sz w:val="28"/>
          <w:szCs w:val="28"/>
        </w:rPr>
      </w:pPr>
      <w:r>
        <w:rPr>
          <w:rFonts w:hint="eastAsia" w:ascii="宋体" w:hAnsi="宋体" w:cs="宋体"/>
          <w:b/>
          <w:kern w:val="0"/>
          <w:sz w:val="28"/>
          <w:szCs w:val="28"/>
        </w:rPr>
        <w:t>软件产品为正版软件（如适用）</w:t>
      </w:r>
    </w:p>
    <w:p>
      <w:pPr>
        <w:pStyle w:val="196"/>
        <w:keepNext/>
        <w:snapToGrid w:val="0"/>
        <w:spacing w:line="360" w:lineRule="auto"/>
        <w:jc w:val="center"/>
        <w:rPr>
          <w:rFonts w:hint="default" w:ascii="宋体"/>
          <w:b/>
          <w:sz w:val="32"/>
        </w:rPr>
      </w:pPr>
      <w:r>
        <w:rPr>
          <w:rFonts w:ascii="宋体"/>
          <w:b/>
          <w:sz w:val="32"/>
        </w:rPr>
        <w:br w:type="page"/>
      </w:r>
    </w:p>
    <w:p>
      <w:pPr>
        <w:spacing w:line="480" w:lineRule="exact"/>
        <w:ind w:firstLine="482"/>
        <w:jc w:val="center"/>
        <w:rPr>
          <w:rFonts w:ascii="黑体" w:hAnsi="黑体" w:eastAsia="黑体"/>
          <w:b/>
          <w:kern w:val="0"/>
          <w:sz w:val="28"/>
          <w:szCs w:val="28"/>
        </w:rPr>
      </w:pPr>
    </w:p>
    <w:p>
      <w:pPr>
        <w:spacing w:line="480" w:lineRule="exact"/>
        <w:ind w:firstLine="482"/>
        <w:jc w:val="center"/>
        <w:rPr>
          <w:rFonts w:ascii="宋体" w:hAnsi="宋体" w:cs="宋体"/>
          <w:b/>
          <w:kern w:val="0"/>
          <w:sz w:val="28"/>
          <w:szCs w:val="28"/>
        </w:rPr>
      </w:pPr>
      <w:r>
        <w:rPr>
          <w:rFonts w:hint="eastAsia" w:ascii="宋体" w:hAnsi="宋体" w:cs="宋体"/>
          <w:b/>
          <w:kern w:val="0"/>
          <w:sz w:val="28"/>
          <w:szCs w:val="28"/>
        </w:rPr>
        <w:t>所响应信息安全产品属于</w:t>
      </w:r>
    </w:p>
    <w:p>
      <w:pPr>
        <w:spacing w:line="480" w:lineRule="exact"/>
        <w:ind w:firstLine="482"/>
        <w:jc w:val="center"/>
        <w:rPr>
          <w:rFonts w:ascii="宋体" w:hAnsi="宋体" w:cs="宋体"/>
          <w:b/>
          <w:kern w:val="0"/>
          <w:sz w:val="28"/>
          <w:szCs w:val="28"/>
        </w:rPr>
      </w:pPr>
      <w:r>
        <w:rPr>
          <w:rFonts w:hint="eastAsia" w:ascii="宋体" w:hAnsi="宋体" w:cs="宋体"/>
          <w:b/>
          <w:kern w:val="0"/>
          <w:sz w:val="28"/>
          <w:szCs w:val="28"/>
        </w:rPr>
        <w:t>《信息安全产品强制性认证目录》中的产品（如适用）</w:t>
      </w:r>
    </w:p>
    <w:p>
      <w:pPr>
        <w:pStyle w:val="196"/>
        <w:keepNext/>
        <w:snapToGrid w:val="0"/>
        <w:spacing w:line="360" w:lineRule="auto"/>
        <w:jc w:val="center"/>
        <w:rPr>
          <w:rFonts w:hint="default" w:ascii="宋体"/>
        </w:rPr>
      </w:pPr>
      <w:r>
        <w:rPr>
          <w:rFonts w:ascii="宋体" w:hAnsi="宋体"/>
        </w:rPr>
        <w:t>（附：有效认证证书复印件，并加盖公章）</w:t>
      </w:r>
    </w:p>
    <w:p>
      <w:pPr>
        <w:spacing w:line="480" w:lineRule="exact"/>
        <w:ind w:firstLine="643"/>
        <w:rPr>
          <w:rFonts w:ascii="宋体"/>
          <w:b/>
          <w:kern w:val="0"/>
          <w:sz w:val="32"/>
        </w:rPr>
      </w:pPr>
    </w:p>
    <w:p>
      <w:pPr>
        <w:ind w:firstLine="482"/>
        <w:rPr>
          <w:rFonts w:ascii="宋体"/>
          <w:b/>
        </w:rPr>
      </w:pPr>
    </w:p>
    <w:p>
      <w:pPr>
        <w:keepNext/>
        <w:spacing w:line="360" w:lineRule="auto"/>
        <w:ind w:firstLine="506"/>
        <w:rPr>
          <w:rFonts w:ascii="宋体" w:hAnsi="宋体" w:cs="宋体"/>
          <w:b/>
          <w:spacing w:val="6"/>
          <w:sz w:val="24"/>
        </w:rPr>
      </w:pPr>
    </w:p>
    <w:p>
      <w:pPr>
        <w:pStyle w:val="38"/>
        <w:keepNext/>
        <w:snapToGrid w:val="0"/>
        <w:spacing w:line="480" w:lineRule="exact"/>
        <w:ind w:firstLine="480" w:firstLineChars="200"/>
        <w:rPr>
          <w:sz w:val="24"/>
        </w:rPr>
      </w:pPr>
    </w:p>
    <w:p>
      <w:pPr>
        <w:spacing w:line="480" w:lineRule="exact"/>
        <w:ind w:firstLine="482"/>
        <w:jc w:val="center"/>
        <w:rPr>
          <w:rFonts w:ascii="宋体" w:hAnsi="宋体" w:cs="宋体"/>
          <w:b/>
          <w:kern w:val="0"/>
          <w:sz w:val="28"/>
          <w:szCs w:val="28"/>
        </w:rPr>
      </w:pPr>
      <w:r>
        <w:rPr>
          <w:rFonts w:hint="eastAsia" w:ascii="宋体" w:hAnsi="宋体" w:cs="宋体"/>
          <w:b/>
          <w:kern w:val="0"/>
          <w:sz w:val="28"/>
          <w:szCs w:val="28"/>
        </w:rPr>
        <w:t>中小企业声明函（如适用）</w:t>
      </w:r>
    </w:p>
    <w:p>
      <w:pPr>
        <w:ind w:firstLine="480"/>
      </w:pPr>
    </w:p>
    <w:p>
      <w:pPr>
        <w:spacing w:line="360" w:lineRule="auto"/>
        <w:ind w:firstLine="420" w:firstLineChars="200"/>
      </w:pPr>
      <w:r>
        <w:rPr>
          <w:rFonts w:hint="eastAsia"/>
        </w:rPr>
        <w:t>本公司郑重声明，根据《政府采购促进中小企业发展暂行办法》（财库〔</w:t>
      </w:r>
      <w:r>
        <w:t>2011</w:t>
      </w:r>
      <w:r>
        <w:rPr>
          <w:rFonts w:hint="eastAsia"/>
        </w:rPr>
        <w:t>〕</w:t>
      </w:r>
      <w:r>
        <w:t>181</w:t>
      </w:r>
      <w:r>
        <w:rPr>
          <w:rFonts w:hint="eastAsia"/>
        </w:rPr>
        <w:t>号）的规定，本公司为</w:t>
      </w:r>
      <w:r>
        <w:t>______</w:t>
      </w:r>
      <w:r>
        <w:rPr>
          <w:rFonts w:hint="eastAsia"/>
        </w:rPr>
        <w:t>（请填写：中型、小型、微型）企业。即，本公司同时满足以下条件：</w:t>
      </w:r>
    </w:p>
    <w:p>
      <w:pPr>
        <w:spacing w:line="360" w:lineRule="auto"/>
        <w:ind w:firstLine="210" w:firstLineChars="100"/>
        <w:rPr>
          <w:sz w:val="24"/>
        </w:rPr>
      </w:pPr>
      <w:r>
        <w:rPr>
          <w:rFonts w:hint="eastAsia"/>
        </w:rPr>
        <w:t>　</w:t>
      </w:r>
      <w:r>
        <w:rPr>
          <w:sz w:val="24"/>
        </w:rPr>
        <w:t>1.</w:t>
      </w:r>
      <w:r>
        <w:rPr>
          <w:rFonts w:hint="eastAsia"/>
          <w:sz w:val="24"/>
        </w:rPr>
        <w:t>根据《工业和信息化部、国家统计局、国家发展和改革委员会、财政部关于印发中小企业划型标准规定的通知》（工信部联企业〔</w:t>
      </w:r>
      <w:r>
        <w:rPr>
          <w:sz w:val="24"/>
        </w:rPr>
        <w:t>2011</w:t>
      </w:r>
      <w:r>
        <w:rPr>
          <w:rFonts w:hint="eastAsia"/>
          <w:sz w:val="24"/>
        </w:rPr>
        <w:t>〕</w:t>
      </w:r>
      <w:r>
        <w:rPr>
          <w:sz w:val="24"/>
        </w:rPr>
        <w:t>300</w:t>
      </w:r>
      <w:r>
        <w:rPr>
          <w:rFonts w:hint="eastAsia"/>
          <w:sz w:val="24"/>
        </w:rPr>
        <w:t>号）规定的划分标准，本公司为</w:t>
      </w:r>
      <w:r>
        <w:rPr>
          <w:sz w:val="24"/>
        </w:rPr>
        <w:t>______</w:t>
      </w:r>
      <w:r>
        <w:rPr>
          <w:rFonts w:hint="eastAsia"/>
          <w:sz w:val="24"/>
        </w:rPr>
        <w:t>（请填写：中型、小型、微型）企业。</w:t>
      </w:r>
    </w:p>
    <w:p>
      <w:pPr>
        <w:spacing w:line="360" w:lineRule="auto"/>
        <w:ind w:firstLine="420" w:firstLineChars="200"/>
      </w:pPr>
      <w:r>
        <w:rPr>
          <w:rFonts w:hint="eastAsia"/>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360" w:lineRule="auto"/>
        <w:ind w:firstLine="480" w:firstLineChars="200"/>
        <w:rPr>
          <w:sz w:val="24"/>
        </w:rPr>
      </w:pPr>
      <w:r>
        <w:rPr>
          <w:rFonts w:hint="eastAsia"/>
          <w:sz w:val="24"/>
        </w:rPr>
        <w:t>本公司对上述声明的真实性负责。如有虚假，将依法承担相应责任。</w:t>
      </w:r>
      <w:bookmarkStart w:id="107" w:name="ref_[1]"/>
      <w:bookmarkEnd w:id="107"/>
    </w:p>
    <w:p>
      <w:pPr>
        <w:spacing w:line="360" w:lineRule="auto"/>
        <w:rPr>
          <w:rFonts w:ascii="宋体" w:cs="仿宋_GB2312"/>
          <w:sz w:val="24"/>
          <w:lang w:val="zh-CN"/>
        </w:rPr>
      </w:pPr>
      <w:r>
        <w:rPr>
          <w:rFonts w:hint="eastAsia" w:ascii="宋体" w:hAnsi="宋体" w:cs="仿宋_GB2312"/>
          <w:sz w:val="24"/>
          <w:lang w:val="zh-CN"/>
        </w:rPr>
        <w:t>注：报价人除填写此函外，还需提供由地市级以上国家行政部门等相关单位出具的中小企业认定证明材料（</w:t>
      </w:r>
      <w:r>
        <w:rPr>
          <w:rFonts w:hint="eastAsia" w:ascii="宋体" w:hAnsi="宋体" w:cs="仿宋_GB2312"/>
          <w:sz w:val="24"/>
        </w:rPr>
        <w:t>谈判</w:t>
      </w:r>
      <w:r>
        <w:rPr>
          <w:rFonts w:hint="eastAsia" w:ascii="宋体" w:hAnsi="宋体" w:cs="仿宋_GB2312"/>
          <w:sz w:val="24"/>
          <w:lang w:val="zh-CN"/>
        </w:rPr>
        <w:t>时须提供原件核查），并且报价人应符合《政府采购促进中小企业发展暂行办法》的相关规定，否则不予认定。</w:t>
      </w:r>
    </w:p>
    <w:p>
      <w:pPr>
        <w:pStyle w:val="38"/>
        <w:keepNext/>
        <w:snapToGrid w:val="0"/>
        <w:spacing w:line="480" w:lineRule="exact"/>
        <w:ind w:firstLine="4440" w:firstLineChars="1850"/>
        <w:rPr>
          <w:sz w:val="24"/>
        </w:rPr>
      </w:pPr>
      <w:r>
        <w:rPr>
          <w:rFonts w:hint="eastAsia"/>
          <w:sz w:val="24"/>
        </w:rPr>
        <w:t>企业名称（盖章）：</w:t>
      </w:r>
    </w:p>
    <w:p>
      <w:pPr>
        <w:pStyle w:val="38"/>
        <w:keepNext/>
        <w:snapToGrid w:val="0"/>
        <w:spacing w:line="480" w:lineRule="exact"/>
        <w:ind w:firstLine="4560" w:firstLineChars="1900"/>
        <w:rPr>
          <w:sz w:val="24"/>
        </w:rPr>
      </w:pPr>
      <w:r>
        <w:rPr>
          <w:rFonts w:hint="eastAsia"/>
          <w:sz w:val="24"/>
        </w:rPr>
        <w:t>日期：</w:t>
      </w:r>
    </w:p>
    <w:p>
      <w:pPr>
        <w:keepNext/>
        <w:spacing w:line="360" w:lineRule="auto"/>
        <w:ind w:firstLine="506"/>
        <w:jc w:val="center"/>
        <w:rPr>
          <w:rFonts w:ascii="宋体" w:hAnsi="宋体" w:cs="宋体"/>
          <w:b/>
          <w:spacing w:val="6"/>
          <w:sz w:val="24"/>
        </w:rPr>
      </w:pPr>
    </w:p>
    <w:p>
      <w:pPr>
        <w:spacing w:line="480" w:lineRule="exact"/>
        <w:ind w:firstLine="482"/>
        <w:jc w:val="center"/>
        <w:rPr>
          <w:rFonts w:ascii="宋体" w:hAnsi="宋体" w:cs="宋体"/>
          <w:b/>
          <w:kern w:val="0"/>
          <w:sz w:val="28"/>
          <w:szCs w:val="28"/>
        </w:rPr>
      </w:pPr>
      <w:r>
        <w:rPr>
          <w:rFonts w:hint="eastAsia" w:ascii="宋体" w:hAnsi="宋体" w:cs="宋体"/>
          <w:b/>
          <w:spacing w:val="6"/>
          <w:sz w:val="24"/>
        </w:rPr>
        <w:br w:type="page"/>
      </w:r>
      <w:r>
        <w:rPr>
          <w:rFonts w:hint="eastAsia" w:ascii="宋体" w:hAnsi="宋体" w:cs="宋体"/>
          <w:b/>
          <w:kern w:val="0"/>
          <w:sz w:val="28"/>
          <w:szCs w:val="28"/>
        </w:rPr>
        <w:t>残疾人福利性单位声明函（如适用）</w:t>
      </w:r>
    </w:p>
    <w:p>
      <w:pPr>
        <w:keepNext/>
        <w:tabs>
          <w:tab w:val="left" w:pos="1680"/>
        </w:tabs>
        <w:snapToGrid w:val="0"/>
        <w:spacing w:line="360" w:lineRule="auto"/>
        <w:ind w:firstLine="482"/>
        <w:jc w:val="center"/>
        <w:rPr>
          <w:rFonts w:ascii="宋体" w:cs="宋体"/>
          <w:b/>
          <w:sz w:val="24"/>
        </w:rPr>
      </w:pPr>
    </w:p>
    <w:p>
      <w:pPr>
        <w:keepNext/>
        <w:spacing w:line="360" w:lineRule="auto"/>
        <w:ind w:firstLine="504" w:firstLineChars="200"/>
        <w:rPr>
          <w:rFonts w:ascii="宋体" w:cs="宋体"/>
          <w:spacing w:val="6"/>
          <w:sz w:val="24"/>
        </w:rPr>
      </w:pPr>
      <w:r>
        <w:rPr>
          <w:rFonts w:hint="eastAsia" w:ascii="宋体" w:hAnsi="宋体" w:cs="宋体"/>
          <w:spacing w:val="6"/>
          <w:sz w:val="24"/>
        </w:rPr>
        <w:t>本单位郑重声明，根据《财政部</w:t>
      </w:r>
      <w:r>
        <w:rPr>
          <w:rFonts w:ascii="宋体" w:hAnsi="宋体" w:cs="宋体"/>
          <w:spacing w:val="6"/>
          <w:sz w:val="24"/>
        </w:rPr>
        <w:t xml:space="preserve"> </w:t>
      </w:r>
      <w:r>
        <w:rPr>
          <w:rFonts w:hint="eastAsia" w:ascii="宋体" w:hAnsi="宋体" w:cs="宋体"/>
          <w:spacing w:val="6"/>
          <w:sz w:val="24"/>
        </w:rPr>
        <w:t>民政部</w:t>
      </w:r>
      <w:r>
        <w:rPr>
          <w:rFonts w:ascii="宋体" w:hAnsi="宋体" w:cs="宋体"/>
          <w:spacing w:val="6"/>
          <w:sz w:val="24"/>
        </w:rPr>
        <w:t xml:space="preserve"> </w:t>
      </w:r>
      <w:r>
        <w:rPr>
          <w:rFonts w:hint="eastAsia" w:ascii="宋体" w:hAnsi="宋体" w:cs="宋体"/>
          <w:spacing w:val="6"/>
          <w:sz w:val="24"/>
        </w:rPr>
        <w:t>中国残疾人联合会关于促进残疾人就业政府采购政策的通知》（财库</w:t>
      </w:r>
      <w:r>
        <w:rPr>
          <w:rFonts w:hint="eastAsia" w:ascii="宋体" w:hAnsi="宋体" w:cs="宋体"/>
          <w:sz w:val="24"/>
        </w:rPr>
        <w:t>〔</w:t>
      </w:r>
      <w:r>
        <w:rPr>
          <w:rFonts w:ascii="宋体" w:hAnsi="宋体" w:cs="宋体"/>
          <w:sz w:val="24"/>
        </w:rPr>
        <w:t>2017</w:t>
      </w:r>
      <w:r>
        <w:rPr>
          <w:rFonts w:hint="eastAsia" w:ascii="宋体" w:hAnsi="宋体" w:cs="宋体"/>
          <w:sz w:val="24"/>
        </w:rPr>
        <w:t>〕</w:t>
      </w:r>
      <w:r>
        <w:rPr>
          <w:rFonts w:ascii="宋体" w:hAnsi="宋体" w:cs="宋体"/>
          <w:sz w:val="24"/>
        </w:rPr>
        <w:t xml:space="preserve"> 141</w:t>
      </w:r>
      <w:r>
        <w:rPr>
          <w:rFonts w:hint="eastAsia" w:ascii="宋体" w:hAnsi="宋体" w:cs="宋体"/>
          <w:spacing w:val="6"/>
          <w:sz w:val="24"/>
        </w:rPr>
        <w:t>号）的规定，本单位为符合条件的残疾人福利性单位，且本单位参加</w:t>
      </w:r>
      <w:r>
        <w:rPr>
          <w:rFonts w:ascii="宋体" w:hAnsi="宋体" w:cs="宋体"/>
          <w:spacing w:val="6"/>
          <w:sz w:val="24"/>
        </w:rPr>
        <w:t>______</w:t>
      </w:r>
      <w:r>
        <w:rPr>
          <w:rFonts w:hint="eastAsia" w:ascii="宋体" w:hAnsi="宋体" w:cs="宋体"/>
          <w:spacing w:val="6"/>
          <w:sz w:val="24"/>
        </w:rPr>
        <w:t>单位的</w:t>
      </w:r>
      <w:r>
        <w:rPr>
          <w:rFonts w:ascii="宋体" w:hAnsi="宋体" w:cs="宋体"/>
          <w:spacing w:val="6"/>
          <w:sz w:val="24"/>
        </w:rPr>
        <w:t>______</w:t>
      </w:r>
      <w:r>
        <w:rPr>
          <w:rFonts w:hint="eastAsia" w:ascii="宋体" w:hAnsi="宋体" w:cs="宋体"/>
          <w:spacing w:val="6"/>
          <w:sz w:val="24"/>
        </w:rPr>
        <w:t>项目（项目编号：</w:t>
      </w:r>
      <w:r>
        <w:rPr>
          <w:rFonts w:ascii="宋体" w:hAnsi="宋体" w:cs="宋体"/>
          <w:spacing w:val="6"/>
          <w:sz w:val="24"/>
        </w:rPr>
        <w:t>__________________</w:t>
      </w:r>
      <w:r>
        <w:rPr>
          <w:rFonts w:hint="eastAsia" w:ascii="宋体" w:hAnsi="宋体" w:cs="宋体"/>
          <w:spacing w:val="6"/>
          <w:sz w:val="24"/>
        </w:rPr>
        <w:t>）采购活动提供本单位制造的货物（由本单位承担工程</w:t>
      </w:r>
      <w:r>
        <w:rPr>
          <w:rFonts w:ascii="宋体" w:hAnsi="宋体" w:cs="宋体"/>
          <w:spacing w:val="6"/>
          <w:sz w:val="24"/>
        </w:rPr>
        <w:t>/</w:t>
      </w:r>
      <w:r>
        <w:rPr>
          <w:rFonts w:hint="eastAsia" w:ascii="宋体" w:hAnsi="宋体" w:cs="宋体"/>
          <w:spacing w:val="6"/>
          <w:sz w:val="24"/>
        </w:rPr>
        <w:t>提供服务），或者提供其他残疾人福利性单位制造的货物（不包括使用非残疾人福利性单位注册商标的货物）。</w:t>
      </w:r>
    </w:p>
    <w:p>
      <w:pPr>
        <w:keepNext/>
        <w:spacing w:line="360" w:lineRule="auto"/>
        <w:ind w:firstLine="504" w:firstLineChars="200"/>
        <w:rPr>
          <w:rFonts w:ascii="宋体" w:cs="宋体"/>
          <w:spacing w:val="6"/>
          <w:sz w:val="24"/>
        </w:rPr>
      </w:pPr>
      <w:r>
        <w:rPr>
          <w:rFonts w:hint="eastAsia" w:ascii="宋体" w:hAnsi="宋体" w:cs="宋体"/>
          <w:spacing w:val="6"/>
          <w:sz w:val="24"/>
        </w:rPr>
        <w:t>本单位对上述声明的真实性负责。如有虚假，将依法承担相应责任。</w:t>
      </w:r>
    </w:p>
    <w:p>
      <w:pPr>
        <w:keepNext/>
        <w:spacing w:line="360" w:lineRule="auto"/>
        <w:ind w:firstLine="504" w:firstLineChars="200"/>
        <w:rPr>
          <w:rFonts w:ascii="宋体" w:cs="宋体"/>
          <w:spacing w:val="6"/>
          <w:sz w:val="24"/>
        </w:rPr>
      </w:pPr>
    </w:p>
    <w:p>
      <w:pPr>
        <w:keepNext/>
        <w:spacing w:line="360" w:lineRule="auto"/>
        <w:ind w:firstLine="504" w:firstLineChars="200"/>
        <w:rPr>
          <w:rFonts w:ascii="宋体" w:cs="宋体"/>
          <w:spacing w:val="6"/>
          <w:sz w:val="24"/>
        </w:rPr>
      </w:pPr>
    </w:p>
    <w:p>
      <w:pPr>
        <w:pStyle w:val="38"/>
        <w:keepNext/>
        <w:snapToGrid w:val="0"/>
        <w:spacing w:line="360" w:lineRule="auto"/>
        <w:ind w:firstLine="4320" w:firstLineChars="1800"/>
        <w:textAlignment w:val="auto"/>
        <w:rPr>
          <w:rFonts w:cs="宋体"/>
          <w:sz w:val="24"/>
          <w:szCs w:val="24"/>
        </w:rPr>
      </w:pPr>
      <w:r>
        <w:rPr>
          <w:rFonts w:cs="宋体"/>
          <w:sz w:val="24"/>
          <w:szCs w:val="24"/>
        </w:rPr>
        <w:t xml:space="preserve"> </w:t>
      </w:r>
      <w:r>
        <w:rPr>
          <w:rFonts w:hint="eastAsia" w:cs="宋体"/>
          <w:sz w:val="24"/>
          <w:szCs w:val="24"/>
        </w:rPr>
        <w:t>报价人名称：</w:t>
      </w:r>
      <w:r>
        <w:rPr>
          <w:rFonts w:cs="宋体"/>
          <w:sz w:val="24"/>
          <w:szCs w:val="24"/>
          <w:u w:val="single"/>
        </w:rPr>
        <w:t xml:space="preserve">             </w:t>
      </w:r>
      <w:r>
        <w:rPr>
          <w:rFonts w:hint="eastAsia" w:cs="宋体"/>
          <w:sz w:val="24"/>
          <w:szCs w:val="24"/>
        </w:rPr>
        <w:t>（盖章）</w:t>
      </w:r>
    </w:p>
    <w:p>
      <w:pPr>
        <w:keepNext/>
        <w:spacing w:line="360" w:lineRule="auto"/>
        <w:ind w:firstLine="5040" w:firstLineChars="2100"/>
        <w:rPr>
          <w:rFonts w:ascii="宋体" w:cs="宋体"/>
          <w:b/>
          <w:sz w:val="24"/>
        </w:rPr>
      </w:pPr>
      <w:r>
        <w:rPr>
          <w:rFonts w:hint="eastAsia" w:ascii="宋体" w:hAnsi="宋体" w:cs="宋体"/>
          <w:sz w:val="24"/>
        </w:rPr>
        <w:t>日</w:t>
      </w:r>
      <w:r>
        <w:rPr>
          <w:rFonts w:ascii="宋体" w:hAnsi="宋体" w:cs="宋体"/>
          <w:sz w:val="24"/>
        </w:rPr>
        <w:t xml:space="preserve"> </w:t>
      </w:r>
      <w:r>
        <w:rPr>
          <w:rFonts w:hint="eastAsia" w:ascii="宋体" w:hAnsi="宋体" w:cs="宋体"/>
          <w:sz w:val="24"/>
        </w:rPr>
        <w:t>期：</w:t>
      </w:r>
    </w:p>
    <w:p>
      <w:pPr>
        <w:keepNext/>
        <w:spacing w:line="360" w:lineRule="auto"/>
        <w:ind w:firstLine="482"/>
        <w:rPr>
          <w:rFonts w:ascii="宋体" w:cs="宋体"/>
          <w:b/>
          <w:sz w:val="24"/>
        </w:rPr>
      </w:pPr>
    </w:p>
    <w:p>
      <w:pPr>
        <w:keepNext/>
        <w:snapToGrid w:val="0"/>
        <w:spacing w:line="360" w:lineRule="auto"/>
        <w:ind w:firstLine="482"/>
        <w:rPr>
          <w:rFonts w:ascii="宋体" w:cs="宋体"/>
          <w:b/>
          <w:sz w:val="24"/>
        </w:rPr>
      </w:pPr>
      <w:r>
        <w:rPr>
          <w:rFonts w:hint="eastAsia" w:ascii="宋体" w:hAnsi="宋体" w:cs="宋体"/>
          <w:b/>
          <w:sz w:val="24"/>
        </w:rPr>
        <w:t>注：成交供应商为残疾人福利性单位的，代理机构随成交结果同时公告其《残疾人福利性单位声明函》</w:t>
      </w:r>
    </w:p>
    <w:p>
      <w:pPr>
        <w:pStyle w:val="196"/>
        <w:keepNext/>
        <w:adjustRightInd w:val="0"/>
        <w:snapToGrid w:val="0"/>
        <w:spacing w:line="360" w:lineRule="auto"/>
        <w:jc w:val="center"/>
        <w:rPr>
          <w:rFonts w:hint="default" w:ascii="宋体" w:cs="仿宋_GB2312"/>
          <w:b/>
          <w:bCs/>
          <w:sz w:val="32"/>
          <w:szCs w:val="32"/>
        </w:rPr>
      </w:pPr>
    </w:p>
    <w:p>
      <w:pPr>
        <w:pStyle w:val="196"/>
        <w:keepNext/>
        <w:adjustRightInd w:val="0"/>
        <w:snapToGrid w:val="0"/>
        <w:spacing w:line="360" w:lineRule="auto"/>
        <w:jc w:val="center"/>
        <w:rPr>
          <w:rFonts w:hint="default" w:ascii="宋体" w:cs="仿宋_GB2312"/>
          <w:b/>
          <w:bCs/>
          <w:sz w:val="32"/>
          <w:szCs w:val="32"/>
        </w:rPr>
      </w:pPr>
    </w:p>
    <w:p>
      <w:pPr>
        <w:ind w:firstLine="480"/>
        <w:rPr>
          <w:rFonts w:ascii="宋体" w:hAnsi="宋体" w:cs="宋体"/>
        </w:rPr>
      </w:pPr>
    </w:p>
    <w:p>
      <w:pPr>
        <w:ind w:firstLine="480"/>
        <w:rPr>
          <w:rFonts w:ascii="宋体" w:hAnsi="宋体" w:cs="宋体"/>
        </w:rPr>
      </w:pPr>
    </w:p>
    <w:p>
      <w:pPr>
        <w:kinsoku w:val="0"/>
        <w:overflowPunct w:val="0"/>
        <w:autoSpaceDE w:val="0"/>
        <w:autoSpaceDN w:val="0"/>
        <w:adjustRightInd w:val="0"/>
        <w:snapToGrid w:val="0"/>
        <w:spacing w:line="360" w:lineRule="auto"/>
        <w:ind w:firstLine="480" w:firstLineChars="200"/>
        <w:jc w:val="left"/>
        <w:rPr>
          <w:rFonts w:ascii="宋体" w:hAnsi="宋体" w:cs="宋体"/>
          <w:kern w:val="0"/>
          <w:sz w:val="24"/>
        </w:rPr>
      </w:pPr>
    </w:p>
    <w:p>
      <w:pPr>
        <w:spacing w:line="360" w:lineRule="auto"/>
        <w:rPr>
          <w:rFonts w:ascii="宋体" w:hAnsi="宋体" w:cs="宋体"/>
          <w:b/>
          <w:bCs/>
          <w:sz w:val="28"/>
          <w:szCs w:val="28"/>
        </w:rPr>
      </w:pPr>
    </w:p>
    <w:sectPr>
      <w:footerReference r:id="rId7" w:type="default"/>
      <w:pgSz w:w="12240" w:h="15840"/>
      <w:pgMar w:top="1440" w:right="1814" w:bottom="1440" w:left="1814" w:header="720" w:footer="7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Courier New">
    <w:altName w:val="DejaVu Sans"/>
    <w:panose1 w:val="02070309020205020404"/>
    <w:charset w:val="00"/>
    <w:family w:val="modern"/>
    <w:pitch w:val="default"/>
    <w:sig w:usb0="00000000" w:usb1="00000000" w:usb2="00000000" w:usb3="00000000" w:csb0="00000001" w:csb1="00000000"/>
  </w:font>
  <w:font w:name="Cambria">
    <w:altName w:val="Noto Sans Syriac Eastern"/>
    <w:panose1 w:val="02040503050406030204"/>
    <w:charset w:val="00"/>
    <w:family w:val="roman"/>
    <w:pitch w:val="default"/>
    <w:sig w:usb0="00000000" w:usb1="00000000" w:usb2="02000000" w:usb3="00000000" w:csb0="0000019F" w:csb1="00000000"/>
  </w:font>
  <w:font w:name="Tahoma">
    <w:altName w:val="DejaVu Sans"/>
    <w:panose1 w:val="020B0604030504040204"/>
    <w:charset w:val="00"/>
    <w:family w:val="swiss"/>
    <w:pitch w:val="default"/>
    <w:sig w:usb0="00000000" w:usb1="00000000" w:usb2="00000029" w:usb3="00000000" w:csb0="000101FF" w:csb1="00000000"/>
  </w:font>
  <w:font w:name="Arial Unicode MS">
    <w:altName w:val="DejaVu Sans"/>
    <w:panose1 w:val="020B0604020202020204"/>
    <w:charset w:val="00"/>
    <w:family w:val="roman"/>
    <w:pitch w:val="default"/>
    <w:sig w:usb0="00000000" w:usb1="00000000" w:usb2="00000000" w:usb3="00000000" w:csb0="00000001" w:csb1="00000000"/>
  </w:font>
  <w:font w:name="Verdana">
    <w:altName w:val="DejaVu Sans"/>
    <w:panose1 w:val="020B0604030504040204"/>
    <w:charset w:val="00"/>
    <w:family w:val="swiss"/>
    <w:pitch w:val="default"/>
    <w:sig w:usb0="00000000" w:usb1="00000000" w:usb2="00000010" w:usb3="00000000" w:csb0="0000019F" w:csb1="00000000"/>
  </w:font>
  <w:font w:name="?墻">
    <w:altName w:val="文泉驿微米黑"/>
    <w:panose1 w:val="00000000000000000000"/>
    <w:charset w:val="86"/>
    <w:family w:val="roman"/>
    <w:pitch w:val="default"/>
    <w:sig w:usb0="00000000" w:usb1="00000000" w:usb2="00000010" w:usb3="00000000" w:csb0="00040000" w:csb1="00000000"/>
  </w:font>
  <w:font w:name="RotisSansSerif">
    <w:altName w:val="DejaVu Math TeX Gyre"/>
    <w:panose1 w:val="00000000000000000000"/>
    <w:charset w:val="00"/>
    <w:family w:val="auto"/>
    <w:pitch w:val="default"/>
    <w:sig w:usb0="00000000" w:usb1="00000000" w:usb2="00000000" w:usb3="00000000" w:csb0="00000001" w:csb1="00000000"/>
  </w:font>
  <w:font w:name="等线 Light">
    <w:altName w:val="汉仪中宋简"/>
    <w:panose1 w:val="02010600030101010101"/>
    <w:charset w:val="86"/>
    <w:family w:val="auto"/>
    <w:pitch w:val="default"/>
    <w:sig w:usb0="00000000" w:usb1="00000000" w:usb2="00000016" w:usb3="00000000" w:csb0="0004000F" w:csb1="00000000"/>
  </w:font>
  <w:font w:name="新宋体">
    <w:altName w:val="方正书宋_GBK"/>
    <w:panose1 w:val="02010609030101010101"/>
    <w:charset w:val="86"/>
    <w:family w:val="modern"/>
    <w:pitch w:val="default"/>
    <w:sig w:usb0="00000000" w:usb1="00000000" w:usb2="00000016" w:usb3="00000000" w:csb0="00040001" w:csb1="00000000"/>
  </w:font>
  <w:font w:name="MingLiU">
    <w:altName w:val="方正书宋_GBK"/>
    <w:panose1 w:val="02010609000101010101"/>
    <w:charset w:val="88"/>
    <w:family w:val="modern"/>
    <w:pitch w:val="default"/>
    <w:sig w:usb0="00000000" w:usb1="00000000" w:usb2="00000010" w:usb3="00000000" w:csb0="00100000"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华文仿宋">
    <w:altName w:val="汉仪仿宋简"/>
    <w:panose1 w:val="02010600040101010101"/>
    <w:charset w:val="86"/>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7rpKxYCAAAZBAAADgAAAAAAAAABACAAAAA1AQAAZHJzL2Uyb0RvYy54bWxQSwUGAAAAAAYA&#10;BgBZAQAAvQ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20</w:t>
                    </w:r>
                    <w:r>
                      <w:fldChar w:fldCharType="end"/>
                    </w:r>
                  </w:p>
                </w:txbxContent>
              </v:textbox>
            </v:shape>
          </w:pict>
        </mc:Fallback>
      </mc:AlternateContent>
    </w:r>
  </w:p>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left" w:pos="4138"/>
        <w:tab w:val="left" w:pos="8005"/>
        <w:tab w:val="clear" w:pos="4153"/>
      </w:tabs>
      <w:ind w:right="360" w:firstLine="360"/>
    </w:pPr>
    <w:r>
      <w:pict>
        <v:rect id="文本框15" o:spid="_x0000_s2049" o:spt="1"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pPr>
                  <w:pStyle w:val="23"/>
                  <w:tabs>
                    <w:tab w:val="left" w:pos="4138"/>
                    <w:tab w:val="left" w:pos="8005"/>
                    <w:tab w:val="clear" w:pos="4153"/>
                  </w:tabs>
                  <w:ind w:firstLine="360"/>
                </w:pPr>
                <w:r>
                  <w:fldChar w:fldCharType="begin"/>
                </w:r>
                <w:r>
                  <w:instrText xml:space="preserve"> PAGE  \* MERGEFORMAT </w:instrText>
                </w:r>
                <w:r>
                  <w:fldChar w:fldCharType="separate"/>
                </w:r>
                <w:r>
                  <w:t>36</w:t>
                </w:r>
                <w: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kPadVhYCAAAZBAAADgAAAAAAAAABACAAAAA1AQAAZHJzL2Uyb0RvYy54bWxQSwUGAAAAAAYA&#10;BgBZAQAAvQ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52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3D26C7"/>
    <w:multiLevelType w:val="singleLevel"/>
    <w:tmpl w:val="163D26C7"/>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true"/>
  <w:bordersDoNotSurroundFooter w:val="true"/>
  <w:documentProtection w:enforcement="0"/>
  <w:defaultTabStop w:val="420"/>
  <w:drawingGridHorizontalSpacing w:val="210"/>
  <w:drawingGridVerticalSpacing w:val="-7946"/>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99A"/>
    <w:rsid w:val="0000585E"/>
    <w:rsid w:val="0003543B"/>
    <w:rsid w:val="000B42D2"/>
    <w:rsid w:val="000C4295"/>
    <w:rsid w:val="000C451D"/>
    <w:rsid w:val="000E4E98"/>
    <w:rsid w:val="001439D1"/>
    <w:rsid w:val="00151BF5"/>
    <w:rsid w:val="00157F32"/>
    <w:rsid w:val="001A49D5"/>
    <w:rsid w:val="001B7F72"/>
    <w:rsid w:val="001C2EE2"/>
    <w:rsid w:val="002023D7"/>
    <w:rsid w:val="00233379"/>
    <w:rsid w:val="00240F3F"/>
    <w:rsid w:val="00246AFF"/>
    <w:rsid w:val="002724C9"/>
    <w:rsid w:val="00294C72"/>
    <w:rsid w:val="002F7BD2"/>
    <w:rsid w:val="00340B18"/>
    <w:rsid w:val="00360E92"/>
    <w:rsid w:val="003A2360"/>
    <w:rsid w:val="00405820"/>
    <w:rsid w:val="00441C2A"/>
    <w:rsid w:val="00467D61"/>
    <w:rsid w:val="00483705"/>
    <w:rsid w:val="004A3420"/>
    <w:rsid w:val="004B0F98"/>
    <w:rsid w:val="004B4816"/>
    <w:rsid w:val="004B7D0B"/>
    <w:rsid w:val="004F7047"/>
    <w:rsid w:val="00512A9A"/>
    <w:rsid w:val="00517351"/>
    <w:rsid w:val="00527679"/>
    <w:rsid w:val="005F3DEB"/>
    <w:rsid w:val="00606A3F"/>
    <w:rsid w:val="00651675"/>
    <w:rsid w:val="00680FC6"/>
    <w:rsid w:val="006947D7"/>
    <w:rsid w:val="006B2DB4"/>
    <w:rsid w:val="006B3EAF"/>
    <w:rsid w:val="00703E8A"/>
    <w:rsid w:val="00737E5D"/>
    <w:rsid w:val="00807C3C"/>
    <w:rsid w:val="0085664B"/>
    <w:rsid w:val="008927C0"/>
    <w:rsid w:val="008B456E"/>
    <w:rsid w:val="008C5C89"/>
    <w:rsid w:val="00905F23"/>
    <w:rsid w:val="00911D2D"/>
    <w:rsid w:val="0092582D"/>
    <w:rsid w:val="00954725"/>
    <w:rsid w:val="00962426"/>
    <w:rsid w:val="009B00ED"/>
    <w:rsid w:val="009B15BC"/>
    <w:rsid w:val="009B171A"/>
    <w:rsid w:val="009B5276"/>
    <w:rsid w:val="009B5B48"/>
    <w:rsid w:val="009F20D9"/>
    <w:rsid w:val="00A03203"/>
    <w:rsid w:val="00A11D17"/>
    <w:rsid w:val="00A91397"/>
    <w:rsid w:val="00A94277"/>
    <w:rsid w:val="00AA7E5E"/>
    <w:rsid w:val="00AC15A3"/>
    <w:rsid w:val="00AD6DCA"/>
    <w:rsid w:val="00AF5511"/>
    <w:rsid w:val="00AF74C5"/>
    <w:rsid w:val="00B052CF"/>
    <w:rsid w:val="00B428C5"/>
    <w:rsid w:val="00B4317A"/>
    <w:rsid w:val="00BB669B"/>
    <w:rsid w:val="00BB6CA7"/>
    <w:rsid w:val="00BE299A"/>
    <w:rsid w:val="00BF7D04"/>
    <w:rsid w:val="00C20BF0"/>
    <w:rsid w:val="00C223D2"/>
    <w:rsid w:val="00C6723F"/>
    <w:rsid w:val="00CB289D"/>
    <w:rsid w:val="00CF24AB"/>
    <w:rsid w:val="00CF45C8"/>
    <w:rsid w:val="00D0735C"/>
    <w:rsid w:val="00D51F0B"/>
    <w:rsid w:val="00D80629"/>
    <w:rsid w:val="00D8695D"/>
    <w:rsid w:val="00DA220D"/>
    <w:rsid w:val="00DB286C"/>
    <w:rsid w:val="00E31F91"/>
    <w:rsid w:val="00E3455B"/>
    <w:rsid w:val="00E428E2"/>
    <w:rsid w:val="00E6372C"/>
    <w:rsid w:val="00E766B7"/>
    <w:rsid w:val="00E94D85"/>
    <w:rsid w:val="00E963BE"/>
    <w:rsid w:val="00EB2096"/>
    <w:rsid w:val="00F3035A"/>
    <w:rsid w:val="00F40C5A"/>
    <w:rsid w:val="00F8539E"/>
    <w:rsid w:val="00FF1F77"/>
    <w:rsid w:val="027B414C"/>
    <w:rsid w:val="02CE4F2C"/>
    <w:rsid w:val="02E10F50"/>
    <w:rsid w:val="038D6CA7"/>
    <w:rsid w:val="047D34C5"/>
    <w:rsid w:val="056403C4"/>
    <w:rsid w:val="05D5680F"/>
    <w:rsid w:val="06A921E0"/>
    <w:rsid w:val="070634C8"/>
    <w:rsid w:val="076D7102"/>
    <w:rsid w:val="07B15DB1"/>
    <w:rsid w:val="07EC5B38"/>
    <w:rsid w:val="098A081E"/>
    <w:rsid w:val="09925067"/>
    <w:rsid w:val="09A33978"/>
    <w:rsid w:val="0AB317EC"/>
    <w:rsid w:val="0AD5219C"/>
    <w:rsid w:val="0B016BFE"/>
    <w:rsid w:val="0B235BC8"/>
    <w:rsid w:val="0B282268"/>
    <w:rsid w:val="0B44769F"/>
    <w:rsid w:val="0B4D2F0F"/>
    <w:rsid w:val="0B6609EF"/>
    <w:rsid w:val="0B760770"/>
    <w:rsid w:val="0C057B2E"/>
    <w:rsid w:val="0C4B2756"/>
    <w:rsid w:val="0C9F5F86"/>
    <w:rsid w:val="0D5374B9"/>
    <w:rsid w:val="0D9A04D4"/>
    <w:rsid w:val="0D9D3604"/>
    <w:rsid w:val="0DA1222E"/>
    <w:rsid w:val="0E343C9F"/>
    <w:rsid w:val="0E8E30AA"/>
    <w:rsid w:val="0EA06123"/>
    <w:rsid w:val="0EFE53E9"/>
    <w:rsid w:val="0F9048F9"/>
    <w:rsid w:val="0FB82DF6"/>
    <w:rsid w:val="10630D25"/>
    <w:rsid w:val="10BD688B"/>
    <w:rsid w:val="112B3F36"/>
    <w:rsid w:val="112C605A"/>
    <w:rsid w:val="11891DC7"/>
    <w:rsid w:val="11C45693"/>
    <w:rsid w:val="128C660A"/>
    <w:rsid w:val="12BF38EF"/>
    <w:rsid w:val="132527A6"/>
    <w:rsid w:val="13737FE6"/>
    <w:rsid w:val="13E470BD"/>
    <w:rsid w:val="14427A1E"/>
    <w:rsid w:val="147541B9"/>
    <w:rsid w:val="14D2354F"/>
    <w:rsid w:val="150618D9"/>
    <w:rsid w:val="150F67BC"/>
    <w:rsid w:val="15502D77"/>
    <w:rsid w:val="15672339"/>
    <w:rsid w:val="15835C05"/>
    <w:rsid w:val="158D1778"/>
    <w:rsid w:val="15AB28D5"/>
    <w:rsid w:val="165A5414"/>
    <w:rsid w:val="167464E3"/>
    <w:rsid w:val="169A130A"/>
    <w:rsid w:val="16C17AC2"/>
    <w:rsid w:val="171127F4"/>
    <w:rsid w:val="176B1CEB"/>
    <w:rsid w:val="17BE380A"/>
    <w:rsid w:val="17CA24F7"/>
    <w:rsid w:val="18302845"/>
    <w:rsid w:val="18E66B02"/>
    <w:rsid w:val="19456186"/>
    <w:rsid w:val="1AA178A1"/>
    <w:rsid w:val="1AD90E69"/>
    <w:rsid w:val="1B042975"/>
    <w:rsid w:val="1B483991"/>
    <w:rsid w:val="1B530684"/>
    <w:rsid w:val="1C29715C"/>
    <w:rsid w:val="1C410BB6"/>
    <w:rsid w:val="1C4C1CA3"/>
    <w:rsid w:val="1D4D70A1"/>
    <w:rsid w:val="1D974A7F"/>
    <w:rsid w:val="1DDE4B7D"/>
    <w:rsid w:val="1E482AAC"/>
    <w:rsid w:val="1F353088"/>
    <w:rsid w:val="1F4875CE"/>
    <w:rsid w:val="1F4D774D"/>
    <w:rsid w:val="1F750EF7"/>
    <w:rsid w:val="1FF32E82"/>
    <w:rsid w:val="204F735E"/>
    <w:rsid w:val="20946639"/>
    <w:rsid w:val="20D16193"/>
    <w:rsid w:val="20E25593"/>
    <w:rsid w:val="22060DF2"/>
    <w:rsid w:val="22EC4F9D"/>
    <w:rsid w:val="23595A84"/>
    <w:rsid w:val="23D2763F"/>
    <w:rsid w:val="23F73487"/>
    <w:rsid w:val="24040201"/>
    <w:rsid w:val="245353A8"/>
    <w:rsid w:val="24642E76"/>
    <w:rsid w:val="24717E67"/>
    <w:rsid w:val="254A7BE0"/>
    <w:rsid w:val="262250F8"/>
    <w:rsid w:val="268F50F2"/>
    <w:rsid w:val="26CF5199"/>
    <w:rsid w:val="26E1630E"/>
    <w:rsid w:val="27E62FAC"/>
    <w:rsid w:val="283755B5"/>
    <w:rsid w:val="284E0B51"/>
    <w:rsid w:val="28506677"/>
    <w:rsid w:val="287C56BE"/>
    <w:rsid w:val="29166E02"/>
    <w:rsid w:val="295578B3"/>
    <w:rsid w:val="298B415F"/>
    <w:rsid w:val="29A5752A"/>
    <w:rsid w:val="2A5230EC"/>
    <w:rsid w:val="2A7769DC"/>
    <w:rsid w:val="2BA87527"/>
    <w:rsid w:val="2BE435B1"/>
    <w:rsid w:val="2C3B0A0D"/>
    <w:rsid w:val="2C6C360A"/>
    <w:rsid w:val="2CDA1B29"/>
    <w:rsid w:val="2CFC6DCE"/>
    <w:rsid w:val="2D500020"/>
    <w:rsid w:val="2D8A7F34"/>
    <w:rsid w:val="2E574ED3"/>
    <w:rsid w:val="300C5C55"/>
    <w:rsid w:val="303B2E17"/>
    <w:rsid w:val="306645B4"/>
    <w:rsid w:val="30AA08EF"/>
    <w:rsid w:val="30B92AF8"/>
    <w:rsid w:val="30C61BCC"/>
    <w:rsid w:val="30F948ED"/>
    <w:rsid w:val="31647610"/>
    <w:rsid w:val="31A80734"/>
    <w:rsid w:val="32006310"/>
    <w:rsid w:val="328F07FB"/>
    <w:rsid w:val="32E2450B"/>
    <w:rsid w:val="333077D1"/>
    <w:rsid w:val="33B20D47"/>
    <w:rsid w:val="33BD3D52"/>
    <w:rsid w:val="33FD0B03"/>
    <w:rsid w:val="347473A5"/>
    <w:rsid w:val="35566D05"/>
    <w:rsid w:val="3575354D"/>
    <w:rsid w:val="3596204D"/>
    <w:rsid w:val="362A4102"/>
    <w:rsid w:val="3660615C"/>
    <w:rsid w:val="366C5D54"/>
    <w:rsid w:val="370F1514"/>
    <w:rsid w:val="37205864"/>
    <w:rsid w:val="373D6336"/>
    <w:rsid w:val="37F60FF0"/>
    <w:rsid w:val="38435D63"/>
    <w:rsid w:val="38542681"/>
    <w:rsid w:val="38724970"/>
    <w:rsid w:val="38AA1B3D"/>
    <w:rsid w:val="38C3585C"/>
    <w:rsid w:val="3914363B"/>
    <w:rsid w:val="39B1132E"/>
    <w:rsid w:val="39CC79A6"/>
    <w:rsid w:val="39FB6F5F"/>
    <w:rsid w:val="3A177EFB"/>
    <w:rsid w:val="3A5C1746"/>
    <w:rsid w:val="3AF3187A"/>
    <w:rsid w:val="3B861EE2"/>
    <w:rsid w:val="3C271941"/>
    <w:rsid w:val="3C765404"/>
    <w:rsid w:val="3C7A01C9"/>
    <w:rsid w:val="3C8321CC"/>
    <w:rsid w:val="3CE46C3C"/>
    <w:rsid w:val="3D0957A2"/>
    <w:rsid w:val="3D1B21ED"/>
    <w:rsid w:val="3D2D07E4"/>
    <w:rsid w:val="3D551BF7"/>
    <w:rsid w:val="3D7E4729"/>
    <w:rsid w:val="3D940D0E"/>
    <w:rsid w:val="3DD713DE"/>
    <w:rsid w:val="3E250610"/>
    <w:rsid w:val="3E860DCB"/>
    <w:rsid w:val="3EC92408"/>
    <w:rsid w:val="3F0F54F1"/>
    <w:rsid w:val="3F846F70"/>
    <w:rsid w:val="3FD809D6"/>
    <w:rsid w:val="3FEE07F8"/>
    <w:rsid w:val="42484E3C"/>
    <w:rsid w:val="428929F8"/>
    <w:rsid w:val="42BB0507"/>
    <w:rsid w:val="43720BBB"/>
    <w:rsid w:val="43725CAF"/>
    <w:rsid w:val="43F0680B"/>
    <w:rsid w:val="44657FD1"/>
    <w:rsid w:val="45416262"/>
    <w:rsid w:val="45D332C7"/>
    <w:rsid w:val="45E90605"/>
    <w:rsid w:val="461C3C08"/>
    <w:rsid w:val="46250CEB"/>
    <w:rsid w:val="467F569E"/>
    <w:rsid w:val="46DC584E"/>
    <w:rsid w:val="47704CCD"/>
    <w:rsid w:val="4801747A"/>
    <w:rsid w:val="481E1E96"/>
    <w:rsid w:val="48766172"/>
    <w:rsid w:val="49415E3C"/>
    <w:rsid w:val="494F78C8"/>
    <w:rsid w:val="496A075B"/>
    <w:rsid w:val="498D18B9"/>
    <w:rsid w:val="49951D71"/>
    <w:rsid w:val="49A07762"/>
    <w:rsid w:val="49B97CFC"/>
    <w:rsid w:val="49EB10EC"/>
    <w:rsid w:val="4A0922F4"/>
    <w:rsid w:val="4A9621AD"/>
    <w:rsid w:val="4AB443EC"/>
    <w:rsid w:val="4ADF72D5"/>
    <w:rsid w:val="4B065F49"/>
    <w:rsid w:val="4B0E61F2"/>
    <w:rsid w:val="4B157580"/>
    <w:rsid w:val="4B6A1457"/>
    <w:rsid w:val="4BF966A7"/>
    <w:rsid w:val="4C01638E"/>
    <w:rsid w:val="4C2966D2"/>
    <w:rsid w:val="4C645E64"/>
    <w:rsid w:val="4C7B78B7"/>
    <w:rsid w:val="4CAB3D8D"/>
    <w:rsid w:val="4D3F053F"/>
    <w:rsid w:val="4D991BBB"/>
    <w:rsid w:val="4DBC7D05"/>
    <w:rsid w:val="4E8A4635"/>
    <w:rsid w:val="4F4820DD"/>
    <w:rsid w:val="4F514A82"/>
    <w:rsid w:val="4F770248"/>
    <w:rsid w:val="4FA83BF5"/>
    <w:rsid w:val="4FAA1C3E"/>
    <w:rsid w:val="4FAA445C"/>
    <w:rsid w:val="50557E1D"/>
    <w:rsid w:val="506D0711"/>
    <w:rsid w:val="51825244"/>
    <w:rsid w:val="51947168"/>
    <w:rsid w:val="522C2026"/>
    <w:rsid w:val="525766D1"/>
    <w:rsid w:val="529213E7"/>
    <w:rsid w:val="52EF5063"/>
    <w:rsid w:val="53047A7C"/>
    <w:rsid w:val="536C55FD"/>
    <w:rsid w:val="53DF718B"/>
    <w:rsid w:val="54073D49"/>
    <w:rsid w:val="54A2576A"/>
    <w:rsid w:val="54DD095F"/>
    <w:rsid w:val="555E1C22"/>
    <w:rsid w:val="56622349"/>
    <w:rsid w:val="56C468DE"/>
    <w:rsid w:val="56D735BF"/>
    <w:rsid w:val="57233121"/>
    <w:rsid w:val="57C77E54"/>
    <w:rsid w:val="585F7712"/>
    <w:rsid w:val="595B5B85"/>
    <w:rsid w:val="596F4D2F"/>
    <w:rsid w:val="599B6EA3"/>
    <w:rsid w:val="59E07226"/>
    <w:rsid w:val="5A076D13"/>
    <w:rsid w:val="5A1159FB"/>
    <w:rsid w:val="5A17149C"/>
    <w:rsid w:val="5A351823"/>
    <w:rsid w:val="5AE93BDD"/>
    <w:rsid w:val="5B210A26"/>
    <w:rsid w:val="5B5E5322"/>
    <w:rsid w:val="5B7722D1"/>
    <w:rsid w:val="5BD74D3A"/>
    <w:rsid w:val="5BFF5232"/>
    <w:rsid w:val="5CF977D8"/>
    <w:rsid w:val="5D255C10"/>
    <w:rsid w:val="5DCE5043"/>
    <w:rsid w:val="5F250B55"/>
    <w:rsid w:val="5F4D7B24"/>
    <w:rsid w:val="5F6F51A4"/>
    <w:rsid w:val="60660B69"/>
    <w:rsid w:val="60C759EE"/>
    <w:rsid w:val="61170E3A"/>
    <w:rsid w:val="611C2752"/>
    <w:rsid w:val="61EA0F88"/>
    <w:rsid w:val="623954AB"/>
    <w:rsid w:val="62850FD0"/>
    <w:rsid w:val="62C72B78"/>
    <w:rsid w:val="63586F25"/>
    <w:rsid w:val="63696264"/>
    <w:rsid w:val="63A06EE9"/>
    <w:rsid w:val="63B514A9"/>
    <w:rsid w:val="63BE30B8"/>
    <w:rsid w:val="63C22006"/>
    <w:rsid w:val="64285C69"/>
    <w:rsid w:val="64991166"/>
    <w:rsid w:val="65666C31"/>
    <w:rsid w:val="65C20BDD"/>
    <w:rsid w:val="662D180B"/>
    <w:rsid w:val="672238AF"/>
    <w:rsid w:val="67B2516C"/>
    <w:rsid w:val="67ED3A9C"/>
    <w:rsid w:val="68886815"/>
    <w:rsid w:val="69775D5B"/>
    <w:rsid w:val="6A5C6E09"/>
    <w:rsid w:val="6A920310"/>
    <w:rsid w:val="6AED4B51"/>
    <w:rsid w:val="6B9F0251"/>
    <w:rsid w:val="6C22736A"/>
    <w:rsid w:val="6C9C3C84"/>
    <w:rsid w:val="6D0954D3"/>
    <w:rsid w:val="6E930639"/>
    <w:rsid w:val="6EDE73E3"/>
    <w:rsid w:val="6F381176"/>
    <w:rsid w:val="6FAC2CBC"/>
    <w:rsid w:val="70913C74"/>
    <w:rsid w:val="70980298"/>
    <w:rsid w:val="710E4583"/>
    <w:rsid w:val="71327FEE"/>
    <w:rsid w:val="715C7408"/>
    <w:rsid w:val="723F63AD"/>
    <w:rsid w:val="72A77C3B"/>
    <w:rsid w:val="730367B7"/>
    <w:rsid w:val="73066506"/>
    <w:rsid w:val="73712F80"/>
    <w:rsid w:val="738427EC"/>
    <w:rsid w:val="73993FFB"/>
    <w:rsid w:val="73FF287E"/>
    <w:rsid w:val="74136F31"/>
    <w:rsid w:val="741C7585"/>
    <w:rsid w:val="741E6BF6"/>
    <w:rsid w:val="743F405C"/>
    <w:rsid w:val="745B0A1A"/>
    <w:rsid w:val="748B3A97"/>
    <w:rsid w:val="749423C1"/>
    <w:rsid w:val="74AD2A58"/>
    <w:rsid w:val="752701A4"/>
    <w:rsid w:val="75BE147D"/>
    <w:rsid w:val="7637655D"/>
    <w:rsid w:val="76924F69"/>
    <w:rsid w:val="7723317E"/>
    <w:rsid w:val="77380639"/>
    <w:rsid w:val="77582405"/>
    <w:rsid w:val="77BF0DCC"/>
    <w:rsid w:val="77C457D6"/>
    <w:rsid w:val="77E837A3"/>
    <w:rsid w:val="77FD3B29"/>
    <w:rsid w:val="784C3D32"/>
    <w:rsid w:val="78913C0C"/>
    <w:rsid w:val="79105613"/>
    <w:rsid w:val="79275DFE"/>
    <w:rsid w:val="79786DA9"/>
    <w:rsid w:val="798F03BA"/>
    <w:rsid w:val="79EB72B9"/>
    <w:rsid w:val="7A101E34"/>
    <w:rsid w:val="7A261AEE"/>
    <w:rsid w:val="7AB5637A"/>
    <w:rsid w:val="7AD93877"/>
    <w:rsid w:val="7B486D75"/>
    <w:rsid w:val="7B7579A8"/>
    <w:rsid w:val="7C04435C"/>
    <w:rsid w:val="7C41467B"/>
    <w:rsid w:val="7C482A62"/>
    <w:rsid w:val="7CCC5441"/>
    <w:rsid w:val="7CE42C9C"/>
    <w:rsid w:val="7D194AF1"/>
    <w:rsid w:val="7D3F7BA3"/>
    <w:rsid w:val="7D544264"/>
    <w:rsid w:val="7D55263A"/>
    <w:rsid w:val="7DC27CF4"/>
    <w:rsid w:val="7DF4546D"/>
    <w:rsid w:val="7E1774A9"/>
    <w:rsid w:val="7E911211"/>
    <w:rsid w:val="7EBB717C"/>
    <w:rsid w:val="7EC022C2"/>
    <w:rsid w:val="7F457017"/>
    <w:rsid w:val="7FB12B8D"/>
    <w:rsid w:val="7FE21127"/>
    <w:rsid w:val="7FE70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qFormat="1" w:uiPriority="99"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35"/>
    <w:qFormat/>
    <w:uiPriority w:val="0"/>
    <w:pPr>
      <w:keepNext/>
      <w:spacing w:line="580" w:lineRule="exact"/>
      <w:jc w:val="center"/>
      <w:outlineLvl w:val="0"/>
    </w:pPr>
    <w:rPr>
      <w:rFonts w:ascii="仿宋_GB2312" w:eastAsia="仿宋_GB2312"/>
      <w:color w:val="FF0000"/>
      <w:kern w:val="0"/>
      <w:sz w:val="32"/>
    </w:rPr>
  </w:style>
  <w:style w:type="paragraph" w:styleId="6">
    <w:name w:val="heading 2"/>
    <w:basedOn w:val="1"/>
    <w:next w:val="1"/>
    <w:link w:val="136"/>
    <w:qFormat/>
    <w:uiPriority w:val="0"/>
    <w:pPr>
      <w:keepNext/>
      <w:keepLines/>
      <w:autoSpaceDE w:val="0"/>
      <w:autoSpaceDN w:val="0"/>
      <w:adjustRightInd w:val="0"/>
      <w:spacing w:before="120" w:line="300" w:lineRule="auto"/>
      <w:jc w:val="center"/>
      <w:outlineLvl w:val="1"/>
    </w:pPr>
    <w:rPr>
      <w:rFonts w:ascii="Arial" w:hAnsi="Arial" w:eastAsia="黑体"/>
      <w:kern w:val="0"/>
      <w:sz w:val="30"/>
    </w:rPr>
  </w:style>
  <w:style w:type="paragraph" w:styleId="7">
    <w:name w:val="heading 3"/>
    <w:basedOn w:val="1"/>
    <w:next w:val="1"/>
    <w:link w:val="137"/>
    <w:qFormat/>
    <w:uiPriority w:val="0"/>
    <w:pPr>
      <w:keepNext/>
      <w:keepLines/>
      <w:spacing w:before="260" w:after="260" w:line="416" w:lineRule="auto"/>
      <w:outlineLvl w:val="2"/>
    </w:pPr>
    <w:rPr>
      <w:b/>
      <w:bCs/>
      <w:kern w:val="0"/>
      <w:sz w:val="32"/>
      <w:szCs w:val="32"/>
    </w:rPr>
  </w:style>
  <w:style w:type="paragraph" w:styleId="8">
    <w:name w:val="heading 4"/>
    <w:basedOn w:val="1"/>
    <w:next w:val="1"/>
    <w:link w:val="138"/>
    <w:qFormat/>
    <w:uiPriority w:val="0"/>
    <w:pPr>
      <w:keepNext/>
      <w:keepLines/>
      <w:spacing w:before="280" w:after="290" w:line="376" w:lineRule="auto"/>
      <w:outlineLvl w:val="3"/>
    </w:pPr>
    <w:rPr>
      <w:rFonts w:ascii="Arial" w:hAnsi="Arial" w:eastAsia="黑体"/>
      <w:b/>
      <w:bCs/>
      <w:kern w:val="0"/>
      <w:sz w:val="28"/>
      <w:szCs w:val="28"/>
    </w:rPr>
  </w:style>
  <w:style w:type="paragraph" w:styleId="9">
    <w:name w:val="heading 5"/>
    <w:basedOn w:val="1"/>
    <w:next w:val="1"/>
    <w:link w:val="139"/>
    <w:qFormat/>
    <w:uiPriority w:val="0"/>
    <w:pPr>
      <w:keepNext/>
      <w:keepLines/>
      <w:adjustRightInd w:val="0"/>
      <w:spacing w:before="280" w:after="290" w:line="376" w:lineRule="atLeast"/>
      <w:ind w:left="-288"/>
      <w:jc w:val="left"/>
      <w:outlineLvl w:val="4"/>
    </w:pPr>
    <w:rPr>
      <w:b/>
      <w:bCs/>
      <w:kern w:val="0"/>
      <w:sz w:val="28"/>
      <w:szCs w:val="28"/>
    </w:rPr>
  </w:style>
  <w:style w:type="paragraph" w:styleId="10">
    <w:name w:val="heading 6"/>
    <w:basedOn w:val="1"/>
    <w:next w:val="1"/>
    <w:link w:val="140"/>
    <w:qFormat/>
    <w:uiPriority w:val="0"/>
    <w:pPr>
      <w:keepNext/>
      <w:keepLines/>
      <w:adjustRightInd w:val="0"/>
      <w:spacing w:before="240" w:after="64" w:line="320" w:lineRule="atLeast"/>
      <w:ind w:left="-288"/>
      <w:jc w:val="left"/>
      <w:outlineLvl w:val="5"/>
    </w:pPr>
    <w:rPr>
      <w:rFonts w:ascii="Arial" w:hAnsi="Arial" w:eastAsia="黑体"/>
      <w:b/>
      <w:bCs/>
      <w:kern w:val="0"/>
      <w:sz w:val="24"/>
    </w:rPr>
  </w:style>
  <w:style w:type="paragraph" w:styleId="11">
    <w:name w:val="heading 7"/>
    <w:basedOn w:val="1"/>
    <w:next w:val="1"/>
    <w:link w:val="141"/>
    <w:qFormat/>
    <w:uiPriority w:val="0"/>
    <w:pPr>
      <w:keepNext/>
      <w:keepLines/>
      <w:adjustRightInd w:val="0"/>
      <w:spacing w:before="240" w:after="64" w:line="320" w:lineRule="atLeast"/>
      <w:ind w:left="-288"/>
      <w:jc w:val="left"/>
      <w:outlineLvl w:val="6"/>
    </w:pPr>
    <w:rPr>
      <w:b/>
      <w:bCs/>
      <w:kern w:val="0"/>
      <w:sz w:val="24"/>
    </w:rPr>
  </w:style>
  <w:style w:type="paragraph" w:styleId="12">
    <w:name w:val="heading 8"/>
    <w:basedOn w:val="1"/>
    <w:next w:val="1"/>
    <w:link w:val="142"/>
    <w:qFormat/>
    <w:uiPriority w:val="0"/>
    <w:pPr>
      <w:keepNext/>
      <w:keepLines/>
      <w:adjustRightInd w:val="0"/>
      <w:spacing w:before="240" w:after="64" w:line="320" w:lineRule="atLeast"/>
      <w:ind w:left="-288"/>
      <w:jc w:val="left"/>
      <w:outlineLvl w:val="7"/>
    </w:pPr>
    <w:rPr>
      <w:rFonts w:ascii="Arial" w:hAnsi="Arial" w:eastAsia="黑体"/>
      <w:kern w:val="0"/>
      <w:sz w:val="24"/>
    </w:rPr>
  </w:style>
  <w:style w:type="paragraph" w:styleId="13">
    <w:name w:val="heading 9"/>
    <w:basedOn w:val="1"/>
    <w:next w:val="1"/>
    <w:link w:val="143"/>
    <w:qFormat/>
    <w:uiPriority w:val="0"/>
    <w:pPr>
      <w:keepNext/>
      <w:keepLines/>
      <w:adjustRightInd w:val="0"/>
      <w:spacing w:before="240" w:after="64" w:line="320" w:lineRule="atLeast"/>
      <w:ind w:left="-288"/>
      <w:jc w:val="left"/>
      <w:outlineLvl w:val="8"/>
    </w:pPr>
    <w:rPr>
      <w:rFonts w:ascii="Arial" w:hAnsi="Arial" w:eastAsia="黑体"/>
      <w:kern w:val="0"/>
      <w:sz w:val="20"/>
      <w:szCs w:val="21"/>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szCs w:val="24"/>
    </w:rPr>
  </w:style>
  <w:style w:type="paragraph" w:styleId="3">
    <w:name w:val="Body Text"/>
    <w:basedOn w:val="1"/>
    <w:next w:val="4"/>
    <w:link w:val="177"/>
    <w:semiHidden/>
    <w:unhideWhenUsed/>
    <w:qFormat/>
    <w:uiPriority w:val="99"/>
    <w:pPr>
      <w:spacing w:after="120"/>
    </w:pPr>
    <w:rPr>
      <w:szCs w:val="22"/>
    </w:rPr>
  </w:style>
  <w:style w:type="paragraph" w:styleId="4">
    <w:name w:val="Body Text 2"/>
    <w:basedOn w:val="1"/>
    <w:unhideWhenUsed/>
    <w:qFormat/>
    <w:uiPriority w:val="99"/>
    <w:pPr>
      <w:widowControl/>
      <w:spacing w:line="480" w:lineRule="exact"/>
    </w:pPr>
    <w:rPr>
      <w:rFonts w:hint="eastAsia" w:hAnsi="Calibri" w:eastAsia="Times New Roman"/>
      <w:kern w:val="0"/>
      <w:szCs w:val="20"/>
    </w:rPr>
  </w:style>
  <w:style w:type="paragraph" w:styleId="14">
    <w:name w:val="table of authorities"/>
    <w:basedOn w:val="1"/>
    <w:next w:val="1"/>
    <w:unhideWhenUsed/>
    <w:qFormat/>
    <w:uiPriority w:val="0"/>
    <w:pPr>
      <w:ind w:left="200" w:leftChars="200"/>
    </w:pPr>
  </w:style>
  <w:style w:type="paragraph" w:styleId="15">
    <w:name w:val="Normal Indent"/>
    <w:basedOn w:val="1"/>
    <w:qFormat/>
    <w:uiPriority w:val="0"/>
    <w:pPr>
      <w:ind w:firstLine="420" w:firstLineChars="200"/>
    </w:pPr>
  </w:style>
  <w:style w:type="paragraph" w:styleId="16">
    <w:name w:val="toa heading"/>
    <w:basedOn w:val="1"/>
    <w:next w:val="1"/>
    <w:qFormat/>
    <w:uiPriority w:val="0"/>
    <w:pPr>
      <w:spacing w:before="120"/>
    </w:pPr>
    <w:rPr>
      <w:rFonts w:ascii="Arial" w:hAnsi="Arial"/>
      <w:color w:val="000000"/>
      <w:kern w:val="0"/>
      <w:sz w:val="24"/>
    </w:rPr>
  </w:style>
  <w:style w:type="paragraph" w:styleId="17">
    <w:name w:val="Body Text 3"/>
    <w:basedOn w:val="1"/>
    <w:unhideWhenUsed/>
    <w:qFormat/>
    <w:uiPriority w:val="99"/>
    <w:pPr>
      <w:widowControl/>
      <w:spacing w:line="480" w:lineRule="exact"/>
    </w:pPr>
    <w:rPr>
      <w:rFonts w:hint="eastAsia" w:hAnsi="Calibri" w:eastAsia="Times New Roman"/>
      <w:kern w:val="0"/>
      <w:sz w:val="16"/>
      <w:szCs w:val="20"/>
    </w:rPr>
  </w:style>
  <w:style w:type="paragraph" w:styleId="18">
    <w:name w:val="Body Text Indent"/>
    <w:basedOn w:val="1"/>
    <w:next w:val="19"/>
    <w:link w:val="166"/>
    <w:qFormat/>
    <w:uiPriority w:val="99"/>
    <w:pPr>
      <w:ind w:firstLine="538" w:firstLineChars="192"/>
    </w:pPr>
    <w:rPr>
      <w:kern w:val="0"/>
      <w:sz w:val="28"/>
    </w:rPr>
  </w:style>
  <w:style w:type="paragraph" w:styleId="19">
    <w:name w:val="envelope return"/>
    <w:basedOn w:val="1"/>
    <w:unhideWhenUsed/>
    <w:qFormat/>
    <w:uiPriority w:val="99"/>
    <w:pPr>
      <w:snapToGrid w:val="0"/>
    </w:pPr>
    <w:rPr>
      <w:rFonts w:ascii="Arial" w:hAnsi="Arial"/>
      <w:szCs w:val="20"/>
    </w:rPr>
  </w:style>
  <w:style w:type="paragraph" w:styleId="20">
    <w:name w:val="Plain Text"/>
    <w:basedOn w:val="1"/>
    <w:link w:val="153"/>
    <w:qFormat/>
    <w:uiPriority w:val="99"/>
    <w:rPr>
      <w:rFonts w:ascii="宋体" w:hAnsi="Courier New"/>
      <w:kern w:val="0"/>
      <w:sz w:val="20"/>
      <w:szCs w:val="21"/>
    </w:rPr>
  </w:style>
  <w:style w:type="paragraph" w:styleId="21">
    <w:name w:val="Date"/>
    <w:basedOn w:val="1"/>
    <w:next w:val="1"/>
    <w:link w:val="162"/>
    <w:qFormat/>
    <w:uiPriority w:val="0"/>
    <w:pPr>
      <w:ind w:left="100" w:leftChars="2500"/>
    </w:pPr>
    <w:rPr>
      <w:kern w:val="0"/>
      <w:sz w:val="20"/>
    </w:rPr>
  </w:style>
  <w:style w:type="paragraph" w:styleId="22">
    <w:name w:val="Balloon Text"/>
    <w:basedOn w:val="1"/>
    <w:link w:val="164"/>
    <w:qFormat/>
    <w:uiPriority w:val="0"/>
    <w:rPr>
      <w:kern w:val="0"/>
      <w:sz w:val="18"/>
      <w:szCs w:val="18"/>
    </w:rPr>
  </w:style>
  <w:style w:type="paragraph" w:styleId="23">
    <w:name w:val="footer"/>
    <w:basedOn w:val="1"/>
    <w:link w:val="158"/>
    <w:qFormat/>
    <w:uiPriority w:val="99"/>
    <w:pPr>
      <w:tabs>
        <w:tab w:val="center" w:pos="4153"/>
        <w:tab w:val="right" w:pos="8306"/>
      </w:tabs>
      <w:snapToGrid w:val="0"/>
      <w:jc w:val="left"/>
    </w:pPr>
    <w:rPr>
      <w:kern w:val="0"/>
      <w:sz w:val="18"/>
      <w:szCs w:val="18"/>
    </w:rPr>
  </w:style>
  <w:style w:type="paragraph" w:styleId="24">
    <w:name w:val="header"/>
    <w:basedOn w:val="1"/>
    <w:link w:val="156"/>
    <w:qFormat/>
    <w:uiPriority w:val="0"/>
    <w:pPr>
      <w:pBdr>
        <w:bottom w:val="single" w:color="auto" w:sz="6" w:space="1"/>
      </w:pBdr>
      <w:tabs>
        <w:tab w:val="center" w:pos="4153"/>
        <w:tab w:val="right" w:pos="8306"/>
      </w:tabs>
      <w:snapToGrid w:val="0"/>
      <w:jc w:val="center"/>
    </w:pPr>
    <w:rPr>
      <w:kern w:val="0"/>
      <w:sz w:val="18"/>
      <w:szCs w:val="18"/>
    </w:rPr>
  </w:style>
  <w:style w:type="paragraph" w:styleId="25">
    <w:name w:val="Body Text Indent 3"/>
    <w:basedOn w:val="1"/>
    <w:link w:val="168"/>
    <w:qFormat/>
    <w:uiPriority w:val="0"/>
    <w:pPr>
      <w:spacing w:after="120"/>
      <w:ind w:left="420" w:leftChars="200"/>
    </w:pPr>
    <w:rPr>
      <w:kern w:val="0"/>
      <w:sz w:val="16"/>
      <w:szCs w:val="16"/>
    </w:rPr>
  </w:style>
  <w:style w:type="paragraph" w:styleId="2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7">
    <w:name w:val="Title"/>
    <w:basedOn w:val="1"/>
    <w:next w:val="1"/>
    <w:link w:val="159"/>
    <w:qFormat/>
    <w:uiPriority w:val="99"/>
    <w:pPr>
      <w:spacing w:before="240" w:after="60"/>
      <w:jc w:val="center"/>
      <w:outlineLvl w:val="0"/>
    </w:pPr>
    <w:rPr>
      <w:rFonts w:ascii="Cambria" w:hAnsi="Cambria"/>
      <w:b/>
      <w:bCs/>
      <w:kern w:val="0"/>
      <w:sz w:val="32"/>
      <w:szCs w:val="32"/>
    </w:rPr>
  </w:style>
  <w:style w:type="paragraph" w:styleId="28">
    <w:name w:val="Body Text First Indent 2"/>
    <w:basedOn w:val="18"/>
    <w:next w:val="29"/>
    <w:qFormat/>
    <w:uiPriority w:val="0"/>
    <w:pPr>
      <w:tabs>
        <w:tab w:val="left" w:pos="945"/>
        <w:tab w:val="left" w:pos="1155"/>
      </w:tabs>
    </w:pPr>
    <w:rPr>
      <w:sz w:val="20"/>
    </w:rPr>
  </w:style>
  <w:style w:type="paragraph" w:customStyle="1" w:styleId="29">
    <w:name w:val="样式 正文首行缩进 2 + Arial"/>
    <w:basedOn w:val="1"/>
    <w:next w:val="1"/>
    <w:qFormat/>
    <w:uiPriority w:val="0"/>
    <w:pPr>
      <w:spacing w:after="120" w:line="320" w:lineRule="atLeast"/>
      <w:ind w:firstLine="200"/>
    </w:pPr>
    <w:rPr>
      <w:rFonts w:ascii="Arial" w:hAnsi="Arial"/>
      <w:kern w:val="0"/>
    </w:rPr>
  </w:style>
  <w:style w:type="table" w:styleId="31">
    <w:name w:val="Table Grid"/>
    <w:basedOn w:val="30"/>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qFormat/>
    <w:uiPriority w:val="0"/>
    <w:rPr>
      <w:rFonts w:ascii="Calibri" w:hAnsi="Calibri" w:eastAsia="宋体" w:cs="Times New Roman"/>
      <w:b/>
      <w:bCs/>
    </w:rPr>
  </w:style>
  <w:style w:type="character" w:styleId="34">
    <w:name w:val="page number"/>
    <w:basedOn w:val="32"/>
    <w:qFormat/>
    <w:uiPriority w:val="0"/>
    <w:rPr>
      <w:rFonts w:ascii="Calibri" w:hAnsi="Calibri" w:eastAsia="宋体" w:cs="Times New Roman"/>
    </w:rPr>
  </w:style>
  <w:style w:type="character" w:styleId="35">
    <w:name w:val="FollowedHyperlink"/>
    <w:qFormat/>
    <w:uiPriority w:val="0"/>
    <w:rPr>
      <w:rFonts w:ascii="Calibri" w:hAnsi="Calibri" w:eastAsia="宋体" w:cs="Times New Roman"/>
      <w:color w:val="800080"/>
      <w:u w:val="single"/>
    </w:rPr>
  </w:style>
  <w:style w:type="character" w:styleId="36">
    <w:name w:val="Hyperlink"/>
    <w:qFormat/>
    <w:uiPriority w:val="99"/>
    <w:rPr>
      <w:rFonts w:ascii="Calibri" w:hAnsi="Calibri" w:eastAsia="宋体" w:cs="Times New Roman"/>
      <w:color w:val="0000FF"/>
      <w:u w:val="single"/>
    </w:rPr>
  </w:style>
  <w:style w:type="paragraph" w:customStyle="1" w:styleId="37">
    <w:name w:val="Char Char1 Char Char"/>
    <w:basedOn w:val="1"/>
    <w:qFormat/>
    <w:uiPriority w:val="0"/>
    <w:rPr>
      <w:szCs w:val="21"/>
    </w:rPr>
  </w:style>
  <w:style w:type="paragraph" w:customStyle="1" w:styleId="38">
    <w:name w:val="样式1"/>
    <w:basedOn w:val="1"/>
    <w:qFormat/>
    <w:uiPriority w:val="0"/>
    <w:pPr>
      <w:adjustRightInd w:val="0"/>
      <w:textAlignment w:val="baseline"/>
    </w:pPr>
    <w:rPr>
      <w:rFonts w:ascii="宋体" w:hAnsi="宋体"/>
      <w:kern w:val="0"/>
      <w:szCs w:val="21"/>
    </w:rPr>
  </w:style>
  <w:style w:type="paragraph" w:customStyle="1" w:styleId="39">
    <w:name w:val="Char Char Char"/>
    <w:basedOn w:val="1"/>
    <w:qFormat/>
    <w:uiPriority w:val="0"/>
  </w:style>
  <w:style w:type="paragraph" w:customStyle="1" w:styleId="40">
    <w:name w:val="Char Char Char_0"/>
    <w:basedOn w:val="1"/>
    <w:qFormat/>
    <w:uiPriority w:val="0"/>
    <w:rPr>
      <w:rFonts w:ascii="Tahoma" w:hAnsi="Tahoma"/>
      <w:sz w:val="24"/>
      <w:szCs w:val="20"/>
    </w:rPr>
  </w:style>
  <w:style w:type="paragraph" w:customStyle="1" w:styleId="41">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42">
    <w:name w:val="样式 标题 3h3H3sect1.2.3 + 五号 段前: 6 磅 段后: 6 磅 行距: 单倍行距"/>
    <w:basedOn w:val="7"/>
    <w:qFormat/>
    <w:uiPriority w:val="0"/>
    <w:pPr>
      <w:tabs>
        <w:tab w:val="left" w:pos="85"/>
        <w:tab w:val="left" w:pos="1860"/>
      </w:tabs>
      <w:adjustRightInd w:val="0"/>
      <w:spacing w:before="120" w:after="120" w:line="240" w:lineRule="auto"/>
      <w:ind w:left="1860" w:hanging="420"/>
      <w:jc w:val="left"/>
      <w:textAlignment w:val="baseline"/>
    </w:pPr>
    <w:rPr>
      <w:rFonts w:cs="宋体"/>
      <w:sz w:val="21"/>
      <w:szCs w:val="20"/>
    </w:rPr>
  </w:style>
  <w:style w:type="paragraph" w:customStyle="1" w:styleId="43">
    <w:name w:val="Char1 Char Char Char"/>
    <w:basedOn w:val="1"/>
    <w:qFormat/>
    <w:uiPriority w:val="0"/>
    <w:rPr>
      <w:rFonts w:ascii="Tahoma" w:hAnsi="Tahoma"/>
      <w:sz w:val="24"/>
      <w:szCs w:val="20"/>
    </w:rPr>
  </w:style>
  <w:style w:type="paragraph" w:customStyle="1" w:styleId="44">
    <w:name w:val="p0"/>
    <w:basedOn w:val="1"/>
    <w:qFormat/>
    <w:uiPriority w:val="0"/>
    <w:pPr>
      <w:widowControl/>
    </w:pPr>
    <w:rPr>
      <w:kern w:val="0"/>
      <w:szCs w:val="21"/>
    </w:rPr>
  </w:style>
  <w:style w:type="paragraph" w:customStyle="1" w:styleId="45">
    <w:name w:val="Char Char Char Char Char Char Char Char Char1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6">
    <w:name w:val="Char"/>
    <w:basedOn w:val="1"/>
    <w:qFormat/>
    <w:uiPriority w:val="0"/>
    <w:pPr>
      <w:spacing w:line="240" w:lineRule="atLeast"/>
      <w:ind w:left="420" w:firstLine="420"/>
    </w:pPr>
    <w:rPr>
      <w:kern w:val="0"/>
      <w:szCs w:val="21"/>
    </w:rPr>
  </w:style>
  <w:style w:type="paragraph" w:customStyle="1" w:styleId="4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8">
    <w:name w:val="样式 标题 2 + 宋体 五号 非加粗 黑色"/>
    <w:basedOn w:val="6"/>
    <w:qFormat/>
    <w:uiPriority w:val="0"/>
    <w:pPr>
      <w:autoSpaceDE/>
      <w:autoSpaceDN/>
      <w:spacing w:before="260" w:after="260" w:line="416" w:lineRule="atLeast"/>
      <w:jc w:val="left"/>
      <w:textAlignment w:val="baseline"/>
    </w:pPr>
    <w:rPr>
      <w:rFonts w:ascii="宋体" w:hAnsi="宋体" w:eastAsia="宋体"/>
      <w:color w:val="000000"/>
      <w:sz w:val="21"/>
      <w:szCs w:val="32"/>
    </w:rPr>
  </w:style>
  <w:style w:type="paragraph" w:customStyle="1" w:styleId="49">
    <w:name w:val="样式 标题 4 + 段前: 5 磅 段后: 5 磅 行距: 单倍行距"/>
    <w:basedOn w:val="8"/>
    <w:qFormat/>
    <w:uiPriority w:val="0"/>
    <w:pPr>
      <w:tabs>
        <w:tab w:val="left" w:pos="227"/>
        <w:tab w:val="left" w:pos="2280"/>
      </w:tabs>
      <w:adjustRightInd w:val="0"/>
      <w:spacing w:before="100" w:after="100" w:line="240" w:lineRule="auto"/>
      <w:ind w:left="2280" w:hanging="420"/>
      <w:jc w:val="left"/>
      <w:textAlignment w:val="baseline"/>
    </w:pPr>
    <w:rPr>
      <w:rFonts w:cs="宋体"/>
      <w:szCs w:val="20"/>
    </w:rPr>
  </w:style>
  <w:style w:type="paragraph" w:customStyle="1" w:styleId="50">
    <w:name w:val="标题2"/>
    <w:basedOn w:val="6"/>
    <w:qFormat/>
    <w:uiPriority w:val="0"/>
    <w:pPr>
      <w:keepNext w:val="0"/>
      <w:keepLines w:val="0"/>
      <w:widowControl/>
      <w:autoSpaceDE/>
      <w:autoSpaceDN/>
      <w:adjustRightInd/>
      <w:spacing w:after="360" w:line="440" w:lineRule="exact"/>
      <w:jc w:val="left"/>
    </w:pPr>
    <w:rPr>
      <w:rFonts w:ascii="仿宋_GB2312" w:hAnsi="Times New Roman" w:eastAsia="仿宋_GB2312"/>
      <w:b/>
      <w:color w:val="000000"/>
      <w:sz w:val="28"/>
      <w:szCs w:val="20"/>
    </w:rPr>
  </w:style>
  <w:style w:type="paragraph" w:customStyle="1" w:styleId="51">
    <w:name w:val="样式 样式 样式 样式 标题 2 + 宋体 五号 非加粗 黑色 + 段前: 6 磅 段后: 0 磅 行距: 单倍行距 + 段前:..."/>
    <w:basedOn w:val="1"/>
    <w:qFormat/>
    <w:uiPriority w:val="0"/>
    <w:pPr>
      <w:keepNext/>
      <w:keepLines/>
      <w:adjustRightInd w:val="0"/>
      <w:spacing w:before="240"/>
      <w:ind w:left="75" w:firstLine="177"/>
      <w:jc w:val="left"/>
      <w:outlineLvl w:val="1"/>
    </w:pPr>
    <w:rPr>
      <w:rFonts w:ascii="宋体" w:hAnsi="宋体" w:cs="宋体"/>
      <w:b/>
      <w:bCs/>
      <w:color w:val="000000"/>
      <w:kern w:val="0"/>
      <w:szCs w:val="20"/>
    </w:rPr>
  </w:style>
  <w:style w:type="paragraph" w:customStyle="1" w:styleId="52">
    <w:name w:val="样式 标题 1 + 四号 居中 段前: 12 磅 段后: 12 磅 行距: 单倍行距"/>
    <w:basedOn w:val="5"/>
    <w:qFormat/>
    <w:uiPriority w:val="0"/>
    <w:pPr>
      <w:keepLines/>
      <w:adjustRightInd w:val="0"/>
      <w:spacing w:before="240" w:after="240" w:line="240" w:lineRule="auto"/>
      <w:ind w:left="-288" w:firstLine="288"/>
    </w:pPr>
    <w:rPr>
      <w:rFonts w:ascii="Times New Roman" w:eastAsia="宋体" w:cs="宋体"/>
      <w:b/>
      <w:bCs/>
      <w:color w:val="auto"/>
      <w:kern w:val="44"/>
      <w:sz w:val="28"/>
      <w:szCs w:val="20"/>
    </w:rPr>
  </w:style>
  <w:style w:type="paragraph" w:customStyle="1" w:styleId="53">
    <w:name w:val="Char1 Char Char Char_0"/>
    <w:basedOn w:val="1"/>
    <w:qFormat/>
    <w:uiPriority w:val="0"/>
    <w:rPr>
      <w:rFonts w:ascii="Tahoma" w:hAnsi="Tahoma"/>
      <w:sz w:val="24"/>
      <w:szCs w:val="20"/>
    </w:rPr>
  </w:style>
  <w:style w:type="paragraph" w:styleId="54">
    <w:name w:val="List Paragraph"/>
    <w:basedOn w:val="1"/>
    <w:link w:val="187"/>
    <w:qFormat/>
    <w:uiPriority w:val="1"/>
    <w:pPr>
      <w:ind w:firstLine="420" w:firstLineChars="200"/>
    </w:pPr>
  </w:style>
  <w:style w:type="paragraph" w:customStyle="1" w:styleId="55">
    <w:name w:val="1正文"/>
    <w:basedOn w:val="1"/>
    <w:qFormat/>
    <w:uiPriority w:val="0"/>
    <w:pPr>
      <w:spacing w:line="360" w:lineRule="auto"/>
      <w:ind w:firstLine="480" w:firstLineChars="200"/>
    </w:pPr>
    <w:rPr>
      <w:rFonts w:ascii="Calibri" w:hAnsi="Calibri"/>
      <w:kern w:val="0"/>
      <w:sz w:val="24"/>
      <w:szCs w:val="20"/>
    </w:rPr>
  </w:style>
  <w:style w:type="paragraph" w:customStyle="1" w:styleId="56">
    <w:name w:val="列出段落1"/>
    <w:basedOn w:val="1"/>
    <w:qFormat/>
    <w:uiPriority w:val="34"/>
    <w:pPr>
      <w:ind w:firstLine="420" w:firstLineChars="200"/>
    </w:pPr>
    <w:rPr>
      <w:rFonts w:ascii="Calibri" w:hAnsi="Calibri"/>
      <w:szCs w:val="22"/>
    </w:rPr>
  </w:style>
  <w:style w:type="paragraph" w:customStyle="1" w:styleId="57">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58">
    <w:name w:val="bt"/>
    <w:basedOn w:val="1"/>
    <w:qFormat/>
    <w:uiPriority w:val="99"/>
    <w:pPr>
      <w:widowControl/>
      <w:spacing w:before="100" w:beforeAutospacing="1" w:after="100" w:afterAutospacing="1"/>
      <w:jc w:val="left"/>
    </w:pPr>
    <w:rPr>
      <w:rFonts w:ascii="宋体" w:hAnsi="宋体" w:cs="宋体"/>
      <w:b/>
      <w:bCs/>
      <w:color w:val="FFFFFF"/>
      <w:kern w:val="0"/>
      <w:sz w:val="23"/>
      <w:szCs w:val="23"/>
    </w:rPr>
  </w:style>
  <w:style w:type="paragraph" w:customStyle="1" w:styleId="59">
    <w:name w:val="c_smallcolumn"/>
    <w:basedOn w:val="1"/>
    <w:qFormat/>
    <w:uiPriority w:val="99"/>
    <w:pPr>
      <w:widowControl/>
      <w:spacing w:before="100" w:beforeAutospacing="1" w:after="100" w:afterAutospacing="1"/>
      <w:jc w:val="center"/>
    </w:pPr>
    <w:rPr>
      <w:rFonts w:ascii="宋体" w:hAnsi="宋体" w:cs="宋体"/>
      <w:kern w:val="0"/>
      <w:sz w:val="24"/>
    </w:rPr>
  </w:style>
  <w:style w:type="paragraph" w:customStyle="1" w:styleId="60">
    <w:name w:val="tabbedpanels"/>
    <w:basedOn w:val="1"/>
    <w:qFormat/>
    <w:uiPriority w:val="99"/>
    <w:pPr>
      <w:widowControl/>
      <w:jc w:val="left"/>
    </w:pPr>
    <w:rPr>
      <w:rFonts w:ascii="宋体" w:hAnsi="宋体" w:cs="宋体"/>
      <w:kern w:val="0"/>
      <w:sz w:val="24"/>
    </w:rPr>
  </w:style>
  <w:style w:type="paragraph" w:customStyle="1" w:styleId="61">
    <w:name w:val="tabbedpanelstabgroup1"/>
    <w:basedOn w:val="1"/>
    <w:qFormat/>
    <w:uiPriority w:val="99"/>
    <w:pPr>
      <w:widowControl/>
      <w:pBdr>
        <w:top w:val="single" w:color="999999" w:sz="6" w:space="0"/>
        <w:left w:val="single" w:color="CCCCCC" w:sz="6" w:space="0"/>
        <w:bottom w:val="single" w:color="CCCCCC" w:sz="6" w:space="0"/>
        <w:right w:val="single" w:color="999999" w:sz="6" w:space="0"/>
      </w:pBdr>
      <w:shd w:val="clear" w:color="auto" w:fill="EEEEEE"/>
      <w:jc w:val="left"/>
    </w:pPr>
    <w:rPr>
      <w:rFonts w:ascii="宋体" w:hAnsi="宋体" w:cs="宋体"/>
      <w:kern w:val="0"/>
      <w:sz w:val="24"/>
    </w:rPr>
  </w:style>
  <w:style w:type="paragraph" w:customStyle="1" w:styleId="62">
    <w:name w:val="tabbedpanelstab"/>
    <w:basedOn w:val="1"/>
    <w:qFormat/>
    <w:uiPriority w:val="99"/>
    <w:pPr>
      <w:widowControl/>
      <w:ind w:right="15"/>
      <w:jc w:val="left"/>
    </w:pPr>
    <w:rPr>
      <w:rFonts w:ascii="Arial" w:hAnsi="Arial" w:cs="Arial"/>
      <w:b/>
      <w:bCs/>
      <w:kern w:val="0"/>
      <w:sz w:val="17"/>
      <w:szCs w:val="17"/>
    </w:rPr>
  </w:style>
  <w:style w:type="paragraph" w:customStyle="1" w:styleId="63">
    <w:name w:val="tabbedpanelscontentgroup"/>
    <w:basedOn w:val="1"/>
    <w:qFormat/>
    <w:uiPriority w:val="99"/>
    <w:pPr>
      <w:widowControl/>
      <w:pBdr>
        <w:top w:val="single" w:color="CCCCCC" w:sz="6" w:space="0"/>
        <w:left w:val="single" w:color="CCCCCC" w:sz="6" w:space="0"/>
        <w:bottom w:val="single" w:color="CCCCCC" w:sz="6" w:space="0"/>
        <w:right w:val="single" w:color="CCCCCC" w:sz="6" w:space="0"/>
      </w:pBdr>
      <w:shd w:val="clear" w:color="auto" w:fill="FFFFFF"/>
      <w:spacing w:before="100" w:beforeAutospacing="1" w:after="100" w:afterAutospacing="1"/>
      <w:jc w:val="left"/>
    </w:pPr>
    <w:rPr>
      <w:rFonts w:ascii="宋体" w:hAnsi="宋体" w:cs="宋体"/>
      <w:kern w:val="0"/>
      <w:sz w:val="24"/>
    </w:rPr>
  </w:style>
  <w:style w:type="paragraph" w:customStyle="1" w:styleId="64">
    <w:name w:val="bt_1"/>
    <w:basedOn w:val="1"/>
    <w:qFormat/>
    <w:uiPriority w:val="99"/>
    <w:pPr>
      <w:widowControl/>
      <w:spacing w:before="100" w:beforeAutospacing="1" w:after="100" w:afterAutospacing="1"/>
      <w:jc w:val="left"/>
    </w:pPr>
    <w:rPr>
      <w:rFonts w:ascii="宋体" w:hAnsi="宋体" w:cs="宋体"/>
      <w:b/>
      <w:bCs/>
      <w:color w:val="FFFFFF"/>
      <w:kern w:val="0"/>
      <w:sz w:val="20"/>
      <w:szCs w:val="20"/>
    </w:rPr>
  </w:style>
  <w:style w:type="paragraph" w:customStyle="1" w:styleId="65">
    <w:name w:val="fontbold"/>
    <w:basedOn w:val="1"/>
    <w:qFormat/>
    <w:uiPriority w:val="99"/>
    <w:pPr>
      <w:widowControl/>
      <w:spacing w:before="100" w:beforeAutospacing="1" w:after="100" w:afterAutospacing="1"/>
      <w:jc w:val="left"/>
    </w:pPr>
    <w:rPr>
      <w:rFonts w:ascii="宋体" w:hAnsi="宋体" w:cs="宋体"/>
      <w:b/>
      <w:bCs/>
      <w:kern w:val="0"/>
      <w:sz w:val="24"/>
    </w:rPr>
  </w:style>
  <w:style w:type="paragraph" w:customStyle="1" w:styleId="66">
    <w:name w:val="navigation-td11"/>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rPr>
  </w:style>
  <w:style w:type="paragraph" w:customStyle="1" w:styleId="67">
    <w:name w:val="an_11"/>
    <w:basedOn w:val="1"/>
    <w:qFormat/>
    <w:uiPriority w:val="99"/>
    <w:pPr>
      <w:widowControl/>
      <w:pBdr>
        <w:top w:val="single" w:color="FFFFFF" w:sz="6" w:space="0"/>
        <w:left w:val="single" w:color="FFFFFF" w:sz="6" w:space="0"/>
        <w:bottom w:val="single" w:color="FFFFFF" w:sz="6" w:space="0"/>
        <w:right w:val="single" w:color="FFFFFF" w:sz="6" w:space="0"/>
      </w:pBdr>
      <w:shd w:val="clear" w:color="auto" w:fill="016AAB"/>
      <w:spacing w:before="100" w:beforeAutospacing="1" w:after="100" w:afterAutospacing="1"/>
      <w:jc w:val="left"/>
    </w:pPr>
    <w:rPr>
      <w:rFonts w:ascii="宋体" w:hAnsi="宋体" w:cs="宋体"/>
      <w:b/>
      <w:bCs/>
      <w:color w:val="FFFFFF"/>
      <w:kern w:val="0"/>
      <w:sz w:val="20"/>
      <w:szCs w:val="20"/>
    </w:rPr>
  </w:style>
  <w:style w:type="paragraph" w:customStyle="1" w:styleId="68">
    <w:name w:val="pr"/>
    <w:basedOn w:val="1"/>
    <w:qFormat/>
    <w:uiPriority w:val="99"/>
    <w:pPr>
      <w:widowControl/>
      <w:spacing w:before="100" w:beforeAutospacing="1" w:after="100" w:afterAutospacing="1"/>
      <w:jc w:val="left"/>
    </w:pPr>
    <w:rPr>
      <w:rFonts w:ascii="宋体" w:hAnsi="宋体" w:cs="宋体"/>
      <w:kern w:val="0"/>
      <w:sz w:val="24"/>
    </w:rPr>
  </w:style>
  <w:style w:type="paragraph" w:customStyle="1" w:styleId="69">
    <w:name w:val="c_common"/>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70">
    <w:name w:val="zt1"/>
    <w:basedOn w:val="1"/>
    <w:qFormat/>
    <w:uiPriority w:val="99"/>
    <w:pPr>
      <w:widowControl/>
      <w:spacing w:before="100" w:beforeAutospacing="1" w:after="100" w:afterAutospacing="1"/>
      <w:jc w:val="left"/>
    </w:pPr>
    <w:rPr>
      <w:rFonts w:ascii="宋体" w:hAnsi="宋体" w:cs="宋体"/>
      <w:color w:val="006699"/>
      <w:kern w:val="0"/>
      <w:sz w:val="18"/>
      <w:szCs w:val="18"/>
    </w:rPr>
  </w:style>
  <w:style w:type="paragraph" w:customStyle="1" w:styleId="71">
    <w:name w:val="Default"/>
    <w:qFormat/>
    <w:uiPriority w:val="99"/>
    <w:pPr>
      <w:widowControl w:val="0"/>
      <w:autoSpaceDE w:val="0"/>
      <w:autoSpaceDN w:val="0"/>
      <w:adjustRightInd w:val="0"/>
    </w:pPr>
    <w:rPr>
      <w:rFonts w:ascii="Arial" w:hAnsi="Arial" w:eastAsia="宋体" w:cs="宋体"/>
      <w:color w:val="000000"/>
      <w:sz w:val="24"/>
      <w:szCs w:val="24"/>
      <w:lang w:val="en-US" w:eastAsia="zh-CN" w:bidi="ar-SA"/>
    </w:rPr>
  </w:style>
  <w:style w:type="paragraph" w:customStyle="1" w:styleId="72">
    <w:name w:val="bottom"/>
    <w:basedOn w:val="1"/>
    <w:qFormat/>
    <w:uiPriority w:val="99"/>
    <w:pPr>
      <w:widowControl/>
      <w:spacing w:before="100" w:beforeAutospacing="1" w:after="100" w:afterAutospacing="1" w:line="300" w:lineRule="atLeast"/>
      <w:jc w:val="center"/>
    </w:pPr>
    <w:rPr>
      <w:rFonts w:ascii="宋体" w:hAnsi="宋体" w:cs="宋体"/>
      <w:kern w:val="0"/>
      <w:sz w:val="18"/>
      <w:szCs w:val="18"/>
    </w:rPr>
  </w:style>
  <w:style w:type="paragraph" w:customStyle="1" w:styleId="73">
    <w:name w:val="tabbedpanelstabhov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74">
    <w:name w:val="an_1"/>
    <w:basedOn w:val="1"/>
    <w:qFormat/>
    <w:uiPriority w:val="99"/>
    <w:pPr>
      <w:widowControl/>
      <w:pBdr>
        <w:top w:val="single" w:color="FFFFFF" w:sz="6" w:space="2"/>
        <w:left w:val="single" w:color="FFFFFF" w:sz="6" w:space="0"/>
        <w:bottom w:val="single" w:color="FFFFFF" w:sz="6" w:space="0"/>
        <w:right w:val="single" w:color="FFFFFF" w:sz="6" w:space="0"/>
      </w:pBdr>
      <w:shd w:val="clear" w:color="auto" w:fill="016AAB"/>
      <w:spacing w:before="100" w:beforeAutospacing="1" w:after="100" w:afterAutospacing="1"/>
      <w:jc w:val="left"/>
    </w:pPr>
    <w:rPr>
      <w:rFonts w:ascii="宋体" w:hAnsi="宋体" w:cs="宋体"/>
      <w:b/>
      <w:bCs/>
      <w:color w:val="FFFFFF"/>
      <w:kern w:val="0"/>
      <w:sz w:val="20"/>
      <w:szCs w:val="20"/>
    </w:rPr>
  </w:style>
  <w:style w:type="paragraph" w:customStyle="1" w:styleId="75">
    <w:name w:val="an"/>
    <w:basedOn w:val="1"/>
    <w:qFormat/>
    <w:uiPriority w:val="99"/>
    <w:pPr>
      <w:widowControl/>
      <w:pBdr>
        <w:top w:val="single" w:color="CCCCCC" w:sz="6" w:space="0"/>
        <w:left w:val="single" w:color="CCCCCC" w:sz="6" w:space="0"/>
        <w:bottom w:val="single" w:color="CCCCCC" w:sz="6" w:space="0"/>
        <w:right w:val="single" w:color="CCCCCC" w:sz="6" w:space="0"/>
      </w:pBdr>
      <w:shd w:val="clear" w:color="auto" w:fill="0099FF"/>
      <w:spacing w:before="100" w:beforeAutospacing="1" w:after="100" w:afterAutospacing="1"/>
      <w:jc w:val="left"/>
    </w:pPr>
    <w:rPr>
      <w:rFonts w:ascii="宋体" w:hAnsi="宋体" w:cs="宋体"/>
      <w:b/>
      <w:bCs/>
      <w:color w:val="FFFFFF"/>
      <w:kern w:val="0"/>
      <w:sz w:val="20"/>
      <w:szCs w:val="20"/>
    </w:rPr>
  </w:style>
  <w:style w:type="paragraph" w:customStyle="1" w:styleId="76">
    <w:name w:val="pl"/>
    <w:basedOn w:val="1"/>
    <w:qFormat/>
    <w:uiPriority w:val="99"/>
    <w:pPr>
      <w:widowControl/>
      <w:spacing w:before="100" w:beforeAutospacing="1" w:after="100" w:afterAutospacing="1"/>
      <w:jc w:val="left"/>
    </w:pPr>
    <w:rPr>
      <w:rFonts w:ascii="宋体" w:hAnsi="宋体" w:cs="宋体"/>
      <w:kern w:val="0"/>
      <w:sz w:val="24"/>
    </w:rPr>
  </w:style>
  <w:style w:type="paragraph" w:customStyle="1" w:styleId="77">
    <w:name w:val="c_title"/>
    <w:basedOn w:val="1"/>
    <w:qFormat/>
    <w:uiPriority w:val="99"/>
    <w:pPr>
      <w:widowControl/>
      <w:spacing w:before="100" w:beforeAutospacing="1" w:after="100" w:afterAutospacing="1"/>
      <w:jc w:val="left"/>
    </w:pPr>
    <w:rPr>
      <w:rFonts w:ascii="?墻" w:hAnsi="宋体" w:eastAsia="?墻" w:cs="宋体"/>
      <w:b/>
      <w:bCs/>
      <w:color w:val="000000"/>
      <w:kern w:val="0"/>
      <w:sz w:val="24"/>
    </w:rPr>
  </w:style>
  <w:style w:type="paragraph" w:customStyle="1" w:styleId="78">
    <w:name w:val="c_lr"/>
    <w:basedOn w:val="1"/>
    <w:qFormat/>
    <w:uiPriority w:val="99"/>
    <w:pPr>
      <w:widowControl/>
      <w:spacing w:before="100" w:beforeAutospacing="1" w:after="100" w:afterAutospacing="1"/>
      <w:jc w:val="left"/>
    </w:pPr>
    <w:rPr>
      <w:rFonts w:ascii="宋体" w:hAnsi="宋体" w:cs="宋体"/>
      <w:kern w:val="0"/>
      <w:sz w:val="24"/>
    </w:rPr>
  </w:style>
  <w:style w:type="paragraph" w:customStyle="1" w:styleId="79">
    <w:name w:val="zt_1"/>
    <w:basedOn w:val="1"/>
    <w:qFormat/>
    <w:uiPriority w:val="99"/>
    <w:pPr>
      <w:widowControl/>
      <w:spacing w:before="100" w:beforeAutospacing="1" w:after="100" w:afterAutospacing="1"/>
      <w:jc w:val="left"/>
    </w:pPr>
    <w:rPr>
      <w:rFonts w:ascii="宋体" w:hAnsi="宋体" w:cs="宋体"/>
      <w:b/>
      <w:bCs/>
      <w:color w:val="FFFFFF"/>
      <w:kern w:val="0"/>
      <w:sz w:val="20"/>
      <w:szCs w:val="20"/>
    </w:rPr>
  </w:style>
  <w:style w:type="paragraph" w:customStyle="1" w:styleId="80">
    <w:name w:val="up_image"/>
    <w:basedOn w:val="1"/>
    <w:qFormat/>
    <w:uiPriority w:val="99"/>
    <w:pPr>
      <w:widowControl/>
      <w:spacing w:before="100" w:beforeAutospacing="1" w:after="100" w:afterAutospacing="1"/>
      <w:jc w:val="left"/>
    </w:pPr>
    <w:rPr>
      <w:rFonts w:ascii="宋体" w:hAnsi="宋体" w:cs="宋体"/>
      <w:kern w:val="0"/>
      <w:sz w:val="24"/>
    </w:rPr>
  </w:style>
  <w:style w:type="paragraph" w:customStyle="1" w:styleId="81">
    <w:name w:val="dht_31"/>
    <w:basedOn w:val="1"/>
    <w:qFormat/>
    <w:uiPriority w:val="99"/>
    <w:pPr>
      <w:widowControl/>
      <w:spacing w:before="100" w:beforeAutospacing="1" w:after="100" w:afterAutospacing="1"/>
      <w:jc w:val="center"/>
    </w:pPr>
    <w:rPr>
      <w:rFonts w:ascii="宋体" w:hAnsi="宋体" w:cs="宋体"/>
      <w:kern w:val="0"/>
      <w:sz w:val="24"/>
    </w:rPr>
  </w:style>
  <w:style w:type="paragraph" w:customStyle="1" w:styleId="82">
    <w:name w:val="c_lbg"/>
    <w:basedOn w:val="1"/>
    <w:qFormat/>
    <w:uiPriority w:val="99"/>
    <w:pPr>
      <w:widowControl/>
      <w:spacing w:before="100" w:beforeAutospacing="1" w:after="100" w:afterAutospacing="1"/>
      <w:jc w:val="left"/>
    </w:pPr>
    <w:rPr>
      <w:rFonts w:ascii="宋体" w:hAnsi="宋体" w:cs="宋体"/>
      <w:kern w:val="0"/>
      <w:sz w:val="24"/>
    </w:rPr>
  </w:style>
  <w:style w:type="paragraph" w:customStyle="1" w:styleId="83">
    <w:name w:val="zt2"/>
    <w:basedOn w:val="1"/>
    <w:qFormat/>
    <w:uiPriority w:val="99"/>
    <w:pPr>
      <w:widowControl/>
      <w:spacing w:before="100" w:beforeAutospacing="1" w:after="100" w:afterAutospacing="1"/>
      <w:jc w:val="left"/>
    </w:pPr>
    <w:rPr>
      <w:rFonts w:ascii="?墻" w:hAnsi="宋体" w:eastAsia="?墻" w:cs="宋体"/>
      <w:b/>
      <w:bCs/>
      <w:color w:val="FFFFFF"/>
      <w:kern w:val="0"/>
      <w:sz w:val="24"/>
    </w:rPr>
  </w:style>
  <w:style w:type="paragraph" w:customStyle="1" w:styleId="84">
    <w:name w:val="pt3"/>
    <w:basedOn w:val="1"/>
    <w:qFormat/>
    <w:uiPriority w:val="99"/>
    <w:pPr>
      <w:widowControl/>
      <w:spacing w:before="100" w:beforeAutospacing="1" w:after="100" w:afterAutospacing="1"/>
      <w:jc w:val="left"/>
    </w:pPr>
    <w:rPr>
      <w:rFonts w:ascii="宋体" w:hAnsi="宋体" w:cs="宋体"/>
      <w:kern w:val="0"/>
      <w:sz w:val="24"/>
    </w:rPr>
  </w:style>
  <w:style w:type="paragraph" w:customStyle="1" w:styleId="85">
    <w:name w:val="c_opendetail"/>
    <w:basedOn w:val="1"/>
    <w:qFormat/>
    <w:uiPriority w:val="99"/>
    <w:pPr>
      <w:widowControl/>
      <w:pBdr>
        <w:top w:val="single" w:color="000000" w:sz="6" w:space="0"/>
        <w:left w:val="single" w:color="000000" w:sz="6" w:space="0"/>
      </w:pBdr>
      <w:spacing w:before="100" w:beforeAutospacing="1" w:after="100" w:afterAutospacing="1"/>
      <w:jc w:val="left"/>
    </w:pPr>
    <w:rPr>
      <w:rFonts w:ascii="宋体" w:hAnsi="宋体" w:cs="宋体"/>
      <w:kern w:val="0"/>
      <w:sz w:val="24"/>
    </w:rPr>
  </w:style>
  <w:style w:type="paragraph" w:customStyle="1" w:styleId="86">
    <w:name w:val="navigation-td3"/>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rPr>
  </w:style>
  <w:style w:type="paragraph" w:customStyle="1" w:styleId="87">
    <w:name w:val="bk_1"/>
    <w:basedOn w:val="1"/>
    <w:qFormat/>
    <w:uiPriority w:val="99"/>
    <w:pPr>
      <w:widowControl/>
      <w:spacing w:before="100" w:beforeAutospacing="1" w:after="100" w:afterAutospacing="1"/>
      <w:jc w:val="left"/>
    </w:pPr>
    <w:rPr>
      <w:rFonts w:ascii="宋体" w:hAnsi="宋体" w:cs="宋体"/>
      <w:kern w:val="0"/>
      <w:sz w:val="24"/>
    </w:rPr>
  </w:style>
  <w:style w:type="paragraph" w:customStyle="1" w:styleId="88">
    <w:name w:val="form1"/>
    <w:basedOn w:val="1"/>
    <w:qFormat/>
    <w:uiPriority w:val="99"/>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210" w:lineRule="atLeast"/>
      <w:jc w:val="left"/>
    </w:pPr>
    <w:rPr>
      <w:rFonts w:ascii="宋体" w:hAnsi="宋体" w:cs="宋体"/>
      <w:color w:val="000000"/>
      <w:kern w:val="0"/>
      <w:sz w:val="20"/>
      <w:szCs w:val="20"/>
    </w:rPr>
  </w:style>
  <w:style w:type="paragraph" w:customStyle="1" w:styleId="89">
    <w:name w:val="tabbedpanelscontentgroup1"/>
    <w:basedOn w:val="1"/>
    <w:qFormat/>
    <w:uiPriority w:val="99"/>
    <w:pPr>
      <w:widowControl/>
      <w:pBdr>
        <w:top w:val="single" w:color="CCCCCC" w:sz="6" w:space="0"/>
        <w:left w:val="single" w:color="CCCCCC" w:sz="6" w:space="0"/>
        <w:bottom w:val="single" w:color="CCCCCC" w:sz="6" w:space="0"/>
        <w:right w:val="single" w:color="CCCCCC" w:sz="6" w:space="0"/>
      </w:pBdr>
      <w:shd w:val="clear" w:color="auto" w:fill="FFFFFF"/>
      <w:spacing w:before="100" w:beforeAutospacing="1" w:after="100" w:afterAutospacing="1"/>
      <w:jc w:val="left"/>
    </w:pPr>
    <w:rPr>
      <w:rFonts w:ascii="宋体" w:hAnsi="宋体" w:cs="宋体"/>
      <w:kern w:val="0"/>
      <w:sz w:val="24"/>
    </w:rPr>
  </w:style>
  <w:style w:type="paragraph" w:customStyle="1" w:styleId="90">
    <w:name w:val="tabbedpanelscontent"/>
    <w:basedOn w:val="1"/>
    <w:qFormat/>
    <w:uiPriority w:val="99"/>
    <w:pPr>
      <w:widowControl/>
      <w:spacing w:before="100" w:beforeAutospacing="1" w:after="100" w:afterAutospacing="1"/>
      <w:jc w:val="left"/>
    </w:pPr>
    <w:rPr>
      <w:rFonts w:ascii="宋体" w:hAnsi="宋体" w:cs="宋体"/>
      <w:kern w:val="0"/>
      <w:sz w:val="24"/>
    </w:rPr>
  </w:style>
  <w:style w:type="paragraph" w:customStyle="1" w:styleId="91">
    <w:name w:val="tabbedpanelstabselected1"/>
    <w:basedOn w:val="1"/>
    <w:qFormat/>
    <w:uiPriority w:val="99"/>
    <w:pPr>
      <w:widowControl/>
      <w:pBdr>
        <w:bottom w:val="single" w:color="999999" w:sz="6" w:space="0"/>
      </w:pBdr>
      <w:shd w:val="clear" w:color="auto" w:fill="EEEEEE"/>
      <w:spacing w:before="100" w:beforeAutospacing="1" w:after="100" w:afterAutospacing="1"/>
      <w:jc w:val="left"/>
    </w:pPr>
    <w:rPr>
      <w:rFonts w:ascii="宋体" w:hAnsi="宋体" w:cs="宋体"/>
      <w:kern w:val="0"/>
      <w:sz w:val="24"/>
    </w:rPr>
  </w:style>
  <w:style w:type="paragraph" w:customStyle="1" w:styleId="92">
    <w:name w:val="c_center"/>
    <w:basedOn w:val="1"/>
    <w:qFormat/>
    <w:uiPriority w:val="99"/>
    <w:pPr>
      <w:widowControl/>
      <w:spacing w:before="100" w:beforeAutospacing="1" w:after="100" w:afterAutospacing="1"/>
      <w:jc w:val="center"/>
    </w:pPr>
    <w:rPr>
      <w:rFonts w:ascii="宋体" w:hAnsi="宋体" w:cs="宋体"/>
      <w:kern w:val="0"/>
      <w:sz w:val="24"/>
    </w:rPr>
  </w:style>
  <w:style w:type="paragraph" w:customStyle="1" w:styleId="93">
    <w:name w:val="c_select"/>
    <w:basedOn w:val="1"/>
    <w:qFormat/>
    <w:uiPriority w:val="99"/>
    <w:pPr>
      <w:widowControl/>
      <w:spacing w:before="100" w:beforeAutospacing="1" w:after="100" w:afterAutospacing="1"/>
      <w:jc w:val="left"/>
    </w:pPr>
    <w:rPr>
      <w:rFonts w:ascii="宋体" w:hAnsi="宋体" w:cs="宋体"/>
      <w:kern w:val="0"/>
      <w:sz w:val="24"/>
    </w:rPr>
  </w:style>
  <w:style w:type="paragraph" w:customStyle="1" w:styleId="94">
    <w:name w:val="dht_1"/>
    <w:basedOn w:val="1"/>
    <w:qFormat/>
    <w:uiPriority w:val="99"/>
    <w:pPr>
      <w:widowControl/>
      <w:spacing w:before="100" w:beforeAutospacing="1" w:after="100" w:afterAutospacing="1"/>
      <w:jc w:val="center"/>
    </w:pPr>
    <w:rPr>
      <w:rFonts w:ascii="宋体" w:hAnsi="宋体" w:cs="宋体"/>
      <w:kern w:val="0"/>
      <w:sz w:val="24"/>
    </w:rPr>
  </w:style>
  <w:style w:type="paragraph" w:customStyle="1" w:styleId="95">
    <w:name w:val="zt"/>
    <w:basedOn w:val="1"/>
    <w:qFormat/>
    <w:uiPriority w:val="99"/>
    <w:pPr>
      <w:widowControl/>
      <w:spacing w:before="100" w:beforeAutospacing="1" w:after="100" w:afterAutospacing="1"/>
      <w:jc w:val="left"/>
    </w:pPr>
    <w:rPr>
      <w:rFonts w:ascii="宋体" w:hAnsi="宋体" w:cs="宋体"/>
      <w:color w:val="000000"/>
      <w:kern w:val="0"/>
      <w:sz w:val="18"/>
      <w:szCs w:val="18"/>
    </w:rPr>
  </w:style>
  <w:style w:type="paragraph" w:customStyle="1" w:styleId="96">
    <w:name w:val="an1"/>
    <w:basedOn w:val="1"/>
    <w:qFormat/>
    <w:uiPriority w:val="99"/>
    <w:pPr>
      <w:widowControl/>
      <w:pBdr>
        <w:top w:val="single" w:color="0066CC" w:sz="6" w:space="0"/>
        <w:left w:val="single" w:color="0066CC" w:sz="6" w:space="0"/>
        <w:bottom w:val="single" w:color="0066CC" w:sz="6" w:space="0"/>
        <w:right w:val="single" w:color="0066CC" w:sz="6" w:space="0"/>
      </w:pBdr>
      <w:shd w:val="clear" w:color="auto" w:fill="0099FF"/>
      <w:spacing w:before="100" w:beforeAutospacing="1" w:after="100" w:afterAutospacing="1"/>
      <w:jc w:val="left"/>
    </w:pPr>
    <w:rPr>
      <w:rFonts w:ascii="宋体" w:hAnsi="宋体" w:cs="宋体"/>
      <w:b/>
      <w:bCs/>
      <w:color w:val="FFFFFF"/>
      <w:kern w:val="0"/>
      <w:sz w:val="20"/>
      <w:szCs w:val="20"/>
    </w:rPr>
  </w:style>
  <w:style w:type="paragraph" w:customStyle="1" w:styleId="97">
    <w:name w:val="bk2"/>
    <w:basedOn w:val="1"/>
    <w:qFormat/>
    <w:uiPriority w:val="99"/>
    <w:pPr>
      <w:widowControl/>
      <w:pBdr>
        <w:left w:val="dashed" w:color="999999" w:sz="6" w:space="0"/>
        <w:right w:val="dashed" w:color="999999" w:sz="6" w:space="0"/>
      </w:pBdr>
      <w:shd w:val="clear" w:color="auto" w:fill="FFFFFF"/>
      <w:spacing w:before="100" w:beforeAutospacing="1" w:after="100" w:afterAutospacing="1"/>
      <w:jc w:val="left"/>
    </w:pPr>
    <w:rPr>
      <w:rFonts w:ascii="宋体" w:hAnsi="宋体" w:cs="宋体"/>
      <w:kern w:val="0"/>
      <w:sz w:val="24"/>
    </w:rPr>
  </w:style>
  <w:style w:type="paragraph" w:customStyle="1" w:styleId="98">
    <w:name w:val="gonggao"/>
    <w:basedOn w:val="1"/>
    <w:qFormat/>
    <w:uiPriority w:val="99"/>
    <w:pPr>
      <w:widowControl/>
      <w:spacing w:before="100" w:beforeAutospacing="1" w:after="100" w:afterAutospacing="1"/>
      <w:jc w:val="left"/>
    </w:pPr>
    <w:rPr>
      <w:rFonts w:ascii="宋体" w:hAnsi="宋体" w:cs="宋体"/>
      <w:kern w:val="0"/>
      <w:sz w:val="24"/>
    </w:rPr>
  </w:style>
  <w:style w:type="paragraph" w:customStyle="1" w:styleId="99">
    <w:name w:val="c_pb2"/>
    <w:basedOn w:val="1"/>
    <w:qFormat/>
    <w:uiPriority w:val="99"/>
    <w:pPr>
      <w:widowControl/>
      <w:spacing w:before="100" w:beforeAutospacing="1" w:after="100" w:afterAutospacing="1"/>
      <w:jc w:val="left"/>
    </w:pPr>
    <w:rPr>
      <w:rFonts w:ascii="宋体" w:hAnsi="宋体" w:cs="宋体"/>
      <w:kern w:val="0"/>
      <w:sz w:val="24"/>
    </w:rPr>
  </w:style>
  <w:style w:type="paragraph" w:customStyle="1" w:styleId="100">
    <w:name w:val="c_morepl"/>
    <w:basedOn w:val="1"/>
    <w:qFormat/>
    <w:uiPriority w:val="99"/>
    <w:pPr>
      <w:widowControl/>
      <w:spacing w:before="100" w:beforeAutospacing="1" w:after="100" w:afterAutospacing="1"/>
      <w:jc w:val="left"/>
    </w:pPr>
    <w:rPr>
      <w:rFonts w:ascii="宋体" w:hAnsi="宋体" w:cs="宋体"/>
      <w:kern w:val="0"/>
      <w:sz w:val="24"/>
    </w:rPr>
  </w:style>
  <w:style w:type="paragraph" w:customStyle="1" w:styleId="101">
    <w:name w:val="bottom_image"/>
    <w:basedOn w:val="1"/>
    <w:qFormat/>
    <w:uiPriority w:val="99"/>
    <w:pPr>
      <w:widowControl/>
      <w:spacing w:before="100" w:beforeAutospacing="1" w:after="100" w:afterAutospacing="1"/>
      <w:jc w:val="center"/>
    </w:pPr>
    <w:rPr>
      <w:rFonts w:ascii="宋体" w:hAnsi="宋体" w:cs="宋体"/>
      <w:kern w:val="0"/>
      <w:sz w:val="24"/>
    </w:rPr>
  </w:style>
  <w:style w:type="paragraph" w:customStyle="1" w:styleId="102">
    <w:name w:val="up_image1"/>
    <w:basedOn w:val="1"/>
    <w:qFormat/>
    <w:uiPriority w:val="99"/>
    <w:pPr>
      <w:widowControl/>
      <w:spacing w:before="100" w:beforeAutospacing="1" w:after="100" w:afterAutospacing="1"/>
      <w:jc w:val="left"/>
    </w:pPr>
    <w:rPr>
      <w:rFonts w:ascii="宋体" w:hAnsi="宋体" w:cs="宋体"/>
      <w:kern w:val="0"/>
      <w:sz w:val="24"/>
    </w:rPr>
  </w:style>
  <w:style w:type="paragraph" w:customStyle="1" w:styleId="103">
    <w:name w:val="dht_2"/>
    <w:basedOn w:val="1"/>
    <w:qFormat/>
    <w:uiPriority w:val="99"/>
    <w:pPr>
      <w:widowControl/>
      <w:spacing w:before="100" w:beforeAutospacing="1" w:after="100" w:afterAutospacing="1"/>
      <w:jc w:val="left"/>
    </w:pPr>
    <w:rPr>
      <w:rFonts w:ascii="宋体" w:hAnsi="宋体" w:cs="宋体"/>
      <w:kern w:val="0"/>
      <w:sz w:val="24"/>
    </w:rPr>
  </w:style>
  <w:style w:type="paragraph" w:customStyle="1" w:styleId="104">
    <w:name w:val="c_sel"/>
    <w:basedOn w:val="1"/>
    <w:qFormat/>
    <w:uiPriority w:val="99"/>
    <w:pPr>
      <w:widowControl/>
      <w:spacing w:before="100" w:beforeAutospacing="1" w:after="100" w:afterAutospacing="1"/>
      <w:jc w:val="left"/>
    </w:pPr>
    <w:rPr>
      <w:rFonts w:ascii="宋体" w:hAnsi="宋体" w:cs="宋体"/>
      <w:kern w:val="0"/>
      <w:sz w:val="24"/>
    </w:rPr>
  </w:style>
  <w:style w:type="paragraph" w:customStyle="1" w:styleId="105">
    <w:name w:val="c_pl0"/>
    <w:basedOn w:val="1"/>
    <w:qFormat/>
    <w:uiPriority w:val="99"/>
    <w:pPr>
      <w:widowControl/>
      <w:spacing w:before="100" w:beforeAutospacing="1" w:after="100" w:afterAutospacing="1"/>
      <w:jc w:val="left"/>
    </w:pPr>
    <w:rPr>
      <w:rFonts w:ascii="宋体" w:hAnsi="宋体" w:cs="宋体"/>
      <w:kern w:val="0"/>
      <w:sz w:val="24"/>
    </w:rPr>
  </w:style>
  <w:style w:type="paragraph" w:customStyle="1" w:styleId="106">
    <w:name w:val="_Style 2"/>
    <w:qFormat/>
    <w:uiPriority w:val="1"/>
    <w:pPr>
      <w:adjustRightInd w:val="0"/>
      <w:snapToGrid w:val="0"/>
    </w:pPr>
    <w:rPr>
      <w:rFonts w:ascii="Tahoma" w:hAnsi="Tahoma" w:eastAsia="宋体" w:cs="Times New Roman"/>
      <w:sz w:val="22"/>
      <w:szCs w:val="22"/>
      <w:lang w:val="en-US" w:eastAsia="zh-CN" w:bidi="ar-SA"/>
    </w:rPr>
  </w:style>
  <w:style w:type="paragraph" w:customStyle="1" w:styleId="107">
    <w:name w:val="dht_3"/>
    <w:basedOn w:val="1"/>
    <w:qFormat/>
    <w:uiPriority w:val="99"/>
    <w:pPr>
      <w:widowControl/>
      <w:spacing w:before="100" w:beforeAutospacing="1" w:after="100" w:afterAutospacing="1"/>
      <w:jc w:val="center"/>
    </w:pPr>
    <w:rPr>
      <w:rFonts w:ascii="宋体" w:hAnsi="宋体" w:cs="宋体"/>
      <w:kern w:val="0"/>
      <w:sz w:val="24"/>
    </w:rPr>
  </w:style>
  <w:style w:type="paragraph" w:customStyle="1" w:styleId="108">
    <w:name w:val="pt"/>
    <w:basedOn w:val="1"/>
    <w:qFormat/>
    <w:uiPriority w:val="99"/>
    <w:pPr>
      <w:widowControl/>
      <w:spacing w:before="100" w:beforeAutospacing="1" w:after="100" w:afterAutospacing="1"/>
      <w:jc w:val="left"/>
    </w:pPr>
    <w:rPr>
      <w:rFonts w:ascii="宋体" w:hAnsi="宋体" w:cs="宋体"/>
      <w:kern w:val="0"/>
      <w:sz w:val="24"/>
    </w:rPr>
  </w:style>
  <w:style w:type="paragraph" w:customStyle="1" w:styleId="109">
    <w:name w:val="tabbedpanelstabselected"/>
    <w:basedOn w:val="1"/>
    <w:qFormat/>
    <w:uiPriority w:val="99"/>
    <w:pPr>
      <w:widowControl/>
      <w:spacing w:before="100" w:beforeAutospacing="1" w:after="100" w:afterAutospacing="1"/>
      <w:jc w:val="left"/>
    </w:pPr>
    <w:rPr>
      <w:rFonts w:ascii="宋体" w:hAnsi="宋体" w:cs="宋体"/>
      <w:kern w:val="0"/>
      <w:sz w:val="24"/>
    </w:rPr>
  </w:style>
  <w:style w:type="paragraph" w:customStyle="1" w:styleId="110">
    <w:name w:val="c_ifr_view"/>
    <w:basedOn w:val="1"/>
    <w:qFormat/>
    <w:uiPriority w:val="99"/>
    <w:pPr>
      <w:widowControl/>
      <w:spacing w:before="100" w:beforeAutospacing="1" w:after="100" w:afterAutospacing="1"/>
      <w:jc w:val="left"/>
    </w:pPr>
    <w:rPr>
      <w:rFonts w:ascii="宋体" w:hAnsi="宋体" w:cs="宋体"/>
      <w:kern w:val="0"/>
      <w:sz w:val="24"/>
    </w:rPr>
  </w:style>
  <w:style w:type="paragraph" w:customStyle="1" w:styleId="111">
    <w:name w:val="bk"/>
    <w:basedOn w:val="1"/>
    <w:qFormat/>
    <w:uiPriority w:val="99"/>
    <w:pPr>
      <w:widowControl/>
      <w:spacing w:before="100" w:beforeAutospacing="1" w:after="100" w:afterAutospacing="1"/>
      <w:jc w:val="left"/>
    </w:pPr>
    <w:rPr>
      <w:rFonts w:ascii="宋体" w:hAnsi="宋体" w:cs="宋体"/>
      <w:kern w:val="0"/>
      <w:sz w:val="24"/>
    </w:rPr>
  </w:style>
  <w:style w:type="paragraph" w:customStyle="1" w:styleId="112">
    <w:name w:val="navigation-td2"/>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rPr>
  </w:style>
  <w:style w:type="paragraph" w:customStyle="1" w:styleId="113">
    <w:name w:val="navigation"/>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114">
    <w:name w:val="form"/>
    <w:basedOn w:val="1"/>
    <w:qFormat/>
    <w:uiPriority w:val="99"/>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210" w:lineRule="atLeast"/>
      <w:jc w:val="left"/>
    </w:pPr>
    <w:rPr>
      <w:rFonts w:ascii="宋体" w:hAnsi="宋体" w:cs="宋体"/>
      <w:color w:val="000000"/>
      <w:kern w:val="0"/>
      <w:sz w:val="20"/>
      <w:szCs w:val="20"/>
    </w:rPr>
  </w:style>
  <w:style w:type="paragraph" w:customStyle="1" w:styleId="115">
    <w:name w:val="bt_3"/>
    <w:basedOn w:val="1"/>
    <w:qFormat/>
    <w:uiPriority w:val="99"/>
    <w:pPr>
      <w:widowControl/>
      <w:spacing w:before="100" w:beforeAutospacing="1" w:after="100" w:afterAutospacing="1"/>
      <w:jc w:val="left"/>
    </w:pPr>
    <w:rPr>
      <w:rFonts w:ascii="宋体" w:hAnsi="宋体" w:cs="宋体"/>
      <w:b/>
      <w:bCs/>
      <w:kern w:val="0"/>
      <w:szCs w:val="21"/>
    </w:rPr>
  </w:style>
  <w:style w:type="paragraph" w:customStyle="1" w:styleId="116">
    <w:name w:val="pt10"/>
    <w:basedOn w:val="1"/>
    <w:qFormat/>
    <w:uiPriority w:val="99"/>
    <w:pPr>
      <w:widowControl/>
      <w:spacing w:before="100" w:beforeAutospacing="1" w:after="100" w:afterAutospacing="1"/>
      <w:jc w:val="left"/>
    </w:pPr>
    <w:rPr>
      <w:rFonts w:ascii="宋体" w:hAnsi="宋体" w:cs="宋体"/>
      <w:kern w:val="0"/>
      <w:sz w:val="24"/>
    </w:rPr>
  </w:style>
  <w:style w:type="paragraph" w:customStyle="1" w:styleId="117">
    <w:name w:val="navigation-td1"/>
    <w:basedOn w:val="1"/>
    <w:qFormat/>
    <w:uiPriority w:val="99"/>
    <w:pPr>
      <w:widowControl/>
      <w:spacing w:before="100" w:beforeAutospacing="1" w:after="100" w:afterAutospacing="1"/>
      <w:jc w:val="left"/>
    </w:pPr>
    <w:rPr>
      <w:rFonts w:ascii="宋体" w:hAnsi="宋体" w:cs="宋体"/>
      <w:kern w:val="0"/>
      <w:sz w:val="24"/>
    </w:rPr>
  </w:style>
  <w:style w:type="paragraph" w:customStyle="1" w:styleId="118">
    <w:name w:val="bt_2"/>
    <w:basedOn w:val="1"/>
    <w:qFormat/>
    <w:uiPriority w:val="99"/>
    <w:pPr>
      <w:widowControl/>
      <w:spacing w:before="100" w:beforeAutospacing="1" w:after="100" w:afterAutospacing="1"/>
      <w:jc w:val="left"/>
    </w:pPr>
    <w:rPr>
      <w:rFonts w:ascii="宋体" w:hAnsi="宋体" w:cs="宋体"/>
      <w:b/>
      <w:bCs/>
      <w:color w:val="FFFFFF"/>
      <w:kern w:val="0"/>
      <w:szCs w:val="21"/>
    </w:rPr>
  </w:style>
  <w:style w:type="paragraph" w:customStyle="1" w:styleId="119">
    <w:name w:val="Table Paragraph"/>
    <w:basedOn w:val="1"/>
    <w:qFormat/>
    <w:uiPriority w:val="1"/>
    <w:rPr>
      <w:rFonts w:ascii="Calibri" w:hAnsi="Calibri"/>
      <w:szCs w:val="22"/>
      <w:lang w:eastAsia="en-US"/>
    </w:rPr>
  </w:style>
  <w:style w:type="paragraph" w:customStyle="1" w:styleId="120">
    <w:name w:val="c_inpsearch"/>
    <w:basedOn w:val="1"/>
    <w:qFormat/>
    <w:uiPriority w:val="99"/>
    <w:pPr>
      <w:widowControl/>
      <w:pBdr>
        <w:top w:val="single" w:color="000000" w:sz="6" w:space="0"/>
        <w:left w:val="single" w:color="000000" w:sz="6" w:space="0"/>
        <w:bottom w:val="single" w:color="000000" w:sz="6" w:space="0"/>
        <w:right w:val="single" w:color="000000" w:sz="6" w:space="0"/>
      </w:pBdr>
      <w:spacing w:before="100" w:beforeAutospacing="1" w:after="100" w:afterAutospacing="1"/>
      <w:jc w:val="left"/>
    </w:pPr>
    <w:rPr>
      <w:rFonts w:ascii="宋体" w:hAnsi="宋体" w:cs="宋体"/>
      <w:kern w:val="0"/>
      <w:sz w:val="18"/>
      <w:szCs w:val="18"/>
    </w:rPr>
  </w:style>
  <w:style w:type="paragraph" w:customStyle="1" w:styleId="121">
    <w:name w:val="_Style 83"/>
    <w:basedOn w:val="1"/>
    <w:next w:val="1"/>
    <w:qFormat/>
    <w:uiPriority w:val="99"/>
    <w:pPr>
      <w:ind w:left="1680"/>
      <w:jc w:val="left"/>
    </w:pPr>
    <w:rPr>
      <w:sz w:val="18"/>
      <w:szCs w:val="18"/>
    </w:rPr>
  </w:style>
  <w:style w:type="paragraph" w:customStyle="1" w:styleId="122">
    <w:name w:val="tabbedpanelstabgroup"/>
    <w:basedOn w:val="1"/>
    <w:qFormat/>
    <w:uiPriority w:val="99"/>
    <w:pPr>
      <w:widowControl/>
      <w:jc w:val="left"/>
    </w:pPr>
    <w:rPr>
      <w:rFonts w:ascii="宋体" w:hAnsi="宋体" w:cs="宋体"/>
      <w:kern w:val="0"/>
      <w:sz w:val="24"/>
    </w:rPr>
  </w:style>
  <w:style w:type="paragraph" w:customStyle="1" w:styleId="123">
    <w:name w:val="c_textright"/>
    <w:basedOn w:val="1"/>
    <w:qFormat/>
    <w:uiPriority w:val="99"/>
    <w:pPr>
      <w:widowControl/>
      <w:spacing w:before="100" w:beforeAutospacing="1" w:after="100" w:afterAutospacing="1"/>
      <w:jc w:val="right"/>
    </w:pPr>
    <w:rPr>
      <w:rFonts w:ascii="宋体" w:hAnsi="宋体" w:cs="宋体"/>
      <w:kern w:val="0"/>
      <w:sz w:val="24"/>
    </w:rPr>
  </w:style>
  <w:style w:type="paragraph" w:customStyle="1" w:styleId="124">
    <w:name w:val="tabbedpanelstab1"/>
    <w:basedOn w:val="1"/>
    <w:qFormat/>
    <w:uiPriority w:val="99"/>
    <w:pPr>
      <w:widowControl/>
      <w:jc w:val="left"/>
    </w:pPr>
    <w:rPr>
      <w:rFonts w:ascii="Arial" w:hAnsi="Arial" w:cs="Arial"/>
      <w:b/>
      <w:bCs/>
      <w:kern w:val="0"/>
      <w:sz w:val="17"/>
      <w:szCs w:val="17"/>
    </w:rPr>
  </w:style>
  <w:style w:type="paragraph" w:customStyle="1" w:styleId="125">
    <w:name w:val="c_importantnotice"/>
    <w:basedOn w:val="1"/>
    <w:qFormat/>
    <w:uiPriority w:val="99"/>
    <w:pPr>
      <w:widowControl/>
      <w:wordWrap w:val="0"/>
      <w:spacing w:before="100" w:beforeAutospacing="1" w:after="100" w:afterAutospacing="1"/>
      <w:jc w:val="left"/>
    </w:pPr>
    <w:rPr>
      <w:rFonts w:ascii="宋体" w:hAnsi="宋体" w:cs="宋体"/>
      <w:kern w:val="0"/>
      <w:sz w:val="24"/>
    </w:rPr>
  </w:style>
  <w:style w:type="paragraph" w:customStyle="1" w:styleId="126">
    <w:name w:val="navigation-td"/>
    <w:basedOn w:val="1"/>
    <w:qFormat/>
    <w:uiPriority w:val="99"/>
    <w:pPr>
      <w:widowControl/>
      <w:spacing w:before="100" w:beforeAutospacing="1" w:after="100" w:afterAutospacing="1"/>
      <w:jc w:val="left"/>
    </w:pPr>
    <w:rPr>
      <w:rFonts w:ascii="宋体" w:hAnsi="宋体" w:cs="宋体"/>
      <w:kern w:val="0"/>
      <w:sz w:val="24"/>
    </w:rPr>
  </w:style>
  <w:style w:type="paragraph" w:customStyle="1" w:styleId="127">
    <w:name w:val="zt3"/>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128">
    <w:name w:val="c_ptb"/>
    <w:basedOn w:val="1"/>
    <w:qFormat/>
    <w:uiPriority w:val="99"/>
    <w:pPr>
      <w:widowControl/>
      <w:spacing w:before="100" w:beforeAutospacing="1" w:after="100" w:afterAutospacing="1"/>
      <w:jc w:val="left"/>
    </w:pPr>
    <w:rPr>
      <w:rFonts w:ascii="宋体" w:hAnsi="宋体" w:cs="宋体"/>
      <w:kern w:val="0"/>
      <w:sz w:val="24"/>
    </w:rPr>
  </w:style>
  <w:style w:type="paragraph" w:customStyle="1" w:styleId="129">
    <w:name w:val="c_bodydiv"/>
    <w:basedOn w:val="1"/>
    <w:qFormat/>
    <w:uiPriority w:val="99"/>
    <w:pPr>
      <w:widowControl/>
      <w:wordWrap w:val="0"/>
      <w:spacing w:before="100" w:beforeAutospacing="1" w:after="100" w:afterAutospacing="1"/>
      <w:jc w:val="left"/>
    </w:pPr>
    <w:rPr>
      <w:rFonts w:ascii="宋体" w:hAnsi="宋体" w:cs="宋体"/>
      <w:kern w:val="0"/>
      <w:sz w:val="24"/>
    </w:rPr>
  </w:style>
  <w:style w:type="paragraph" w:customStyle="1" w:styleId="130">
    <w:name w:val="navigation-td12"/>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rPr>
  </w:style>
  <w:style w:type="paragraph" w:customStyle="1" w:styleId="131">
    <w:name w:val="列出段落2"/>
    <w:basedOn w:val="1"/>
    <w:qFormat/>
    <w:uiPriority w:val="99"/>
    <w:pPr>
      <w:widowControl/>
      <w:ind w:left="708"/>
      <w:jc w:val="left"/>
    </w:pPr>
    <w:rPr>
      <w:rFonts w:ascii="RotisSansSerif" w:hAnsi="RotisSansSerif" w:cs="Arial"/>
      <w:kern w:val="0"/>
      <w:sz w:val="24"/>
      <w:lang w:val="de-DE"/>
    </w:rPr>
  </w:style>
  <w:style w:type="paragraph" w:customStyle="1" w:styleId="132">
    <w:name w:val="其他"/>
    <w:basedOn w:val="1"/>
    <w:link w:val="178"/>
    <w:qFormat/>
    <w:uiPriority w:val="0"/>
    <w:pPr>
      <w:jc w:val="left"/>
    </w:pPr>
    <w:rPr>
      <w:rFonts w:ascii="Tahoma" w:hAnsi="Tahoma" w:eastAsia="Tahoma"/>
      <w:kern w:val="0"/>
      <w:sz w:val="34"/>
      <w:szCs w:val="34"/>
    </w:rPr>
  </w:style>
  <w:style w:type="paragraph" w:customStyle="1" w:styleId="133">
    <w:name w:val="段"/>
    <w:qFormat/>
    <w:uiPriority w:val="99"/>
    <w:pPr>
      <w:autoSpaceDE w:val="0"/>
      <w:autoSpaceDN w:val="0"/>
      <w:ind w:firstLine="420" w:firstLineChars="200"/>
      <w:jc w:val="both"/>
    </w:pPr>
    <w:rPr>
      <w:rFonts w:ascii="宋体" w:hAnsi="Times New Roman" w:eastAsia="宋体" w:cs="Times New Roman"/>
      <w:lang w:val="en-US" w:eastAsia="zh-CN" w:bidi="ar-SA"/>
    </w:rPr>
  </w:style>
  <w:style w:type="paragraph" w:customStyle="1" w:styleId="134">
    <w:name w:val="_Style 1"/>
    <w:qFormat/>
    <w:uiPriority w:val="1"/>
    <w:pPr>
      <w:adjustRightInd w:val="0"/>
      <w:snapToGrid w:val="0"/>
    </w:pPr>
    <w:rPr>
      <w:rFonts w:ascii="Tahoma" w:hAnsi="Tahoma" w:eastAsia="宋体" w:cs="Times New Roman"/>
      <w:sz w:val="22"/>
      <w:szCs w:val="22"/>
      <w:lang w:val="en-US" w:eastAsia="zh-CN" w:bidi="ar-SA"/>
    </w:rPr>
  </w:style>
  <w:style w:type="character" w:customStyle="1" w:styleId="135">
    <w:name w:val="标题 1 Char1"/>
    <w:link w:val="5"/>
    <w:qFormat/>
    <w:uiPriority w:val="0"/>
    <w:rPr>
      <w:rFonts w:ascii="仿宋_GB2312" w:hAnsi="Times New Roman" w:eastAsia="仿宋_GB2312" w:cs="Times New Roman"/>
      <w:color w:val="FF0000"/>
      <w:sz w:val="32"/>
      <w:szCs w:val="24"/>
    </w:rPr>
  </w:style>
  <w:style w:type="character" w:customStyle="1" w:styleId="136">
    <w:name w:val="标题 2 Char1"/>
    <w:link w:val="6"/>
    <w:qFormat/>
    <w:uiPriority w:val="0"/>
    <w:rPr>
      <w:rFonts w:ascii="Arial" w:hAnsi="Arial" w:eastAsia="黑体" w:cs="Times New Roman"/>
      <w:sz w:val="30"/>
      <w:szCs w:val="24"/>
    </w:rPr>
  </w:style>
  <w:style w:type="character" w:customStyle="1" w:styleId="137">
    <w:name w:val="标题 3 Char1"/>
    <w:link w:val="7"/>
    <w:qFormat/>
    <w:uiPriority w:val="0"/>
    <w:rPr>
      <w:rFonts w:ascii="Times New Roman" w:hAnsi="Times New Roman" w:eastAsia="宋体" w:cs="Times New Roman"/>
      <w:b/>
      <w:bCs/>
      <w:sz w:val="32"/>
      <w:szCs w:val="32"/>
    </w:rPr>
  </w:style>
  <w:style w:type="character" w:customStyle="1" w:styleId="138">
    <w:name w:val="标题 4 Char1"/>
    <w:link w:val="8"/>
    <w:qFormat/>
    <w:uiPriority w:val="0"/>
    <w:rPr>
      <w:rFonts w:ascii="Arial" w:hAnsi="Arial" w:eastAsia="黑体" w:cs="Times New Roman"/>
      <w:b/>
      <w:bCs/>
      <w:sz w:val="28"/>
      <w:szCs w:val="28"/>
    </w:rPr>
  </w:style>
  <w:style w:type="character" w:customStyle="1" w:styleId="139">
    <w:name w:val="标题 5 Char1"/>
    <w:link w:val="9"/>
    <w:qFormat/>
    <w:uiPriority w:val="0"/>
    <w:rPr>
      <w:rFonts w:ascii="Times New Roman" w:hAnsi="Times New Roman" w:eastAsia="宋体" w:cs="Times New Roman"/>
      <w:b/>
      <w:bCs/>
      <w:kern w:val="0"/>
      <w:sz w:val="28"/>
      <w:szCs w:val="28"/>
    </w:rPr>
  </w:style>
  <w:style w:type="character" w:customStyle="1" w:styleId="140">
    <w:name w:val="标题 6 Char1"/>
    <w:link w:val="10"/>
    <w:qFormat/>
    <w:uiPriority w:val="0"/>
    <w:rPr>
      <w:rFonts w:ascii="Arial" w:hAnsi="Arial" w:eastAsia="黑体" w:cs="Times New Roman"/>
      <w:b/>
      <w:bCs/>
      <w:kern w:val="0"/>
      <w:sz w:val="24"/>
      <w:szCs w:val="24"/>
    </w:rPr>
  </w:style>
  <w:style w:type="character" w:customStyle="1" w:styleId="141">
    <w:name w:val="标题 7 Char1"/>
    <w:link w:val="11"/>
    <w:qFormat/>
    <w:uiPriority w:val="0"/>
    <w:rPr>
      <w:rFonts w:ascii="Times New Roman" w:hAnsi="Times New Roman" w:eastAsia="宋体" w:cs="Times New Roman"/>
      <w:b/>
      <w:bCs/>
      <w:kern w:val="0"/>
      <w:sz w:val="24"/>
      <w:szCs w:val="24"/>
    </w:rPr>
  </w:style>
  <w:style w:type="character" w:customStyle="1" w:styleId="142">
    <w:name w:val="标题 8 Char1"/>
    <w:link w:val="12"/>
    <w:qFormat/>
    <w:uiPriority w:val="0"/>
    <w:rPr>
      <w:rFonts w:ascii="Arial" w:hAnsi="Arial" w:eastAsia="黑体" w:cs="Times New Roman"/>
      <w:kern w:val="0"/>
      <w:sz w:val="24"/>
      <w:szCs w:val="24"/>
    </w:rPr>
  </w:style>
  <w:style w:type="character" w:customStyle="1" w:styleId="143">
    <w:name w:val="标题 9 Char1"/>
    <w:link w:val="13"/>
    <w:qFormat/>
    <w:uiPriority w:val="0"/>
    <w:rPr>
      <w:rFonts w:ascii="Arial" w:hAnsi="Arial" w:eastAsia="黑体" w:cs="Times New Roman"/>
      <w:kern w:val="0"/>
      <w:szCs w:val="21"/>
    </w:rPr>
  </w:style>
  <w:style w:type="character" w:customStyle="1" w:styleId="144">
    <w:name w:val="标题 1 Char"/>
    <w:basedOn w:val="32"/>
    <w:qFormat/>
    <w:uiPriority w:val="0"/>
    <w:rPr>
      <w:rFonts w:ascii="Times New Roman" w:hAnsi="Times New Roman" w:eastAsia="宋体" w:cs="Times New Roman"/>
      <w:b/>
      <w:bCs/>
      <w:kern w:val="44"/>
      <w:sz w:val="44"/>
      <w:szCs w:val="44"/>
    </w:rPr>
  </w:style>
  <w:style w:type="character" w:customStyle="1" w:styleId="145">
    <w:name w:val="标题 2 Char"/>
    <w:basedOn w:val="32"/>
    <w:semiHidden/>
    <w:qFormat/>
    <w:uiPriority w:val="0"/>
    <w:rPr>
      <w:rFonts w:ascii="Cambria" w:hAnsi="Cambria" w:eastAsia="宋体" w:cs="Times New Roman"/>
      <w:b/>
      <w:bCs/>
      <w:sz w:val="32"/>
      <w:szCs w:val="32"/>
    </w:rPr>
  </w:style>
  <w:style w:type="character" w:customStyle="1" w:styleId="146">
    <w:name w:val="标题 3 Char"/>
    <w:basedOn w:val="32"/>
    <w:semiHidden/>
    <w:qFormat/>
    <w:uiPriority w:val="9"/>
    <w:rPr>
      <w:rFonts w:ascii="Times New Roman" w:hAnsi="Times New Roman" w:eastAsia="宋体" w:cs="Times New Roman"/>
      <w:b/>
      <w:bCs/>
      <w:sz w:val="32"/>
      <w:szCs w:val="32"/>
    </w:rPr>
  </w:style>
  <w:style w:type="character" w:customStyle="1" w:styleId="147">
    <w:name w:val="标题 4 Char"/>
    <w:basedOn w:val="32"/>
    <w:semiHidden/>
    <w:qFormat/>
    <w:uiPriority w:val="9"/>
    <w:rPr>
      <w:rFonts w:ascii="Cambria" w:hAnsi="Cambria" w:eastAsia="宋体" w:cs="Times New Roman"/>
      <w:b/>
      <w:bCs/>
      <w:sz w:val="28"/>
      <w:szCs w:val="28"/>
    </w:rPr>
  </w:style>
  <w:style w:type="character" w:customStyle="1" w:styleId="148">
    <w:name w:val="标题 5 Char"/>
    <w:basedOn w:val="32"/>
    <w:semiHidden/>
    <w:qFormat/>
    <w:uiPriority w:val="9"/>
    <w:rPr>
      <w:rFonts w:ascii="Times New Roman" w:hAnsi="Times New Roman" w:eastAsia="宋体" w:cs="Times New Roman"/>
      <w:b/>
      <w:bCs/>
      <w:sz w:val="28"/>
      <w:szCs w:val="28"/>
    </w:rPr>
  </w:style>
  <w:style w:type="character" w:customStyle="1" w:styleId="149">
    <w:name w:val="标题 6 Char"/>
    <w:basedOn w:val="32"/>
    <w:semiHidden/>
    <w:qFormat/>
    <w:uiPriority w:val="9"/>
    <w:rPr>
      <w:rFonts w:ascii="Cambria" w:hAnsi="Cambria" w:eastAsia="宋体" w:cs="Times New Roman"/>
      <w:b/>
      <w:bCs/>
      <w:sz w:val="24"/>
      <w:szCs w:val="24"/>
    </w:rPr>
  </w:style>
  <w:style w:type="character" w:customStyle="1" w:styleId="150">
    <w:name w:val="标题 7 Char"/>
    <w:basedOn w:val="32"/>
    <w:semiHidden/>
    <w:qFormat/>
    <w:uiPriority w:val="9"/>
    <w:rPr>
      <w:rFonts w:ascii="Times New Roman" w:hAnsi="Times New Roman" w:eastAsia="宋体" w:cs="Times New Roman"/>
      <w:b/>
      <w:bCs/>
      <w:sz w:val="24"/>
      <w:szCs w:val="24"/>
    </w:rPr>
  </w:style>
  <w:style w:type="character" w:customStyle="1" w:styleId="151">
    <w:name w:val="标题 8 Char"/>
    <w:basedOn w:val="32"/>
    <w:semiHidden/>
    <w:qFormat/>
    <w:uiPriority w:val="9"/>
    <w:rPr>
      <w:rFonts w:ascii="Cambria" w:hAnsi="Cambria" w:eastAsia="宋体" w:cs="Times New Roman"/>
      <w:sz w:val="24"/>
      <w:szCs w:val="24"/>
    </w:rPr>
  </w:style>
  <w:style w:type="character" w:customStyle="1" w:styleId="152">
    <w:name w:val="标题 9 Char"/>
    <w:basedOn w:val="32"/>
    <w:semiHidden/>
    <w:qFormat/>
    <w:uiPriority w:val="9"/>
    <w:rPr>
      <w:rFonts w:ascii="Cambria" w:hAnsi="Cambria" w:eastAsia="宋体" w:cs="Times New Roman"/>
      <w:szCs w:val="21"/>
    </w:rPr>
  </w:style>
  <w:style w:type="character" w:customStyle="1" w:styleId="153">
    <w:name w:val="纯文本 Char1"/>
    <w:link w:val="20"/>
    <w:qFormat/>
    <w:uiPriority w:val="99"/>
    <w:rPr>
      <w:rFonts w:ascii="宋体" w:hAnsi="Courier New" w:eastAsia="宋体" w:cs="Courier New"/>
      <w:szCs w:val="21"/>
    </w:rPr>
  </w:style>
  <w:style w:type="character" w:customStyle="1" w:styleId="154">
    <w:name w:val="纯文本 Char"/>
    <w:basedOn w:val="32"/>
    <w:semiHidden/>
    <w:qFormat/>
    <w:uiPriority w:val="0"/>
    <w:rPr>
      <w:rFonts w:ascii="宋体" w:hAnsi="Courier New" w:eastAsia="宋体" w:cs="Courier New"/>
      <w:szCs w:val="21"/>
    </w:rPr>
  </w:style>
  <w:style w:type="character" w:customStyle="1" w:styleId="155">
    <w:name w:val="页眉 Char1"/>
    <w:qFormat/>
    <w:uiPriority w:val="0"/>
    <w:rPr>
      <w:rFonts w:ascii="Times New Roman" w:hAnsi="Times New Roman" w:eastAsia="宋体" w:cs="Times New Roman"/>
      <w:sz w:val="18"/>
      <w:szCs w:val="18"/>
    </w:rPr>
  </w:style>
  <w:style w:type="character" w:customStyle="1" w:styleId="156">
    <w:name w:val="页眉 Char"/>
    <w:basedOn w:val="32"/>
    <w:link w:val="24"/>
    <w:semiHidden/>
    <w:qFormat/>
    <w:uiPriority w:val="0"/>
    <w:rPr>
      <w:rFonts w:ascii="Times New Roman" w:hAnsi="Times New Roman" w:eastAsia="宋体" w:cs="Times New Roman"/>
      <w:sz w:val="18"/>
      <w:szCs w:val="18"/>
    </w:rPr>
  </w:style>
  <w:style w:type="character" w:customStyle="1" w:styleId="157">
    <w:name w:val="页脚 Char1"/>
    <w:qFormat/>
    <w:uiPriority w:val="0"/>
    <w:rPr>
      <w:rFonts w:ascii="Times New Roman" w:hAnsi="Times New Roman" w:eastAsia="宋体" w:cs="Times New Roman"/>
      <w:sz w:val="18"/>
      <w:szCs w:val="18"/>
    </w:rPr>
  </w:style>
  <w:style w:type="character" w:customStyle="1" w:styleId="158">
    <w:name w:val="页脚 Char"/>
    <w:basedOn w:val="32"/>
    <w:link w:val="23"/>
    <w:qFormat/>
    <w:uiPriority w:val="99"/>
    <w:rPr>
      <w:rFonts w:ascii="Times New Roman" w:hAnsi="Times New Roman" w:eastAsia="宋体" w:cs="Times New Roman"/>
      <w:sz w:val="18"/>
      <w:szCs w:val="18"/>
    </w:rPr>
  </w:style>
  <w:style w:type="character" w:customStyle="1" w:styleId="159">
    <w:name w:val="标题 Char1"/>
    <w:link w:val="27"/>
    <w:qFormat/>
    <w:uiPriority w:val="99"/>
    <w:rPr>
      <w:rFonts w:ascii="Cambria" w:hAnsi="Cambria" w:eastAsia="宋体" w:cs="Times New Roman"/>
      <w:b/>
      <w:bCs/>
      <w:sz w:val="32"/>
      <w:szCs w:val="32"/>
    </w:rPr>
  </w:style>
  <w:style w:type="character" w:customStyle="1" w:styleId="160">
    <w:name w:val="标题 Char"/>
    <w:basedOn w:val="32"/>
    <w:qFormat/>
    <w:uiPriority w:val="0"/>
    <w:rPr>
      <w:rFonts w:ascii="Cambria" w:hAnsi="Cambria" w:eastAsia="宋体" w:cs="Times New Roman"/>
      <w:b/>
      <w:bCs/>
      <w:sz w:val="32"/>
      <w:szCs w:val="32"/>
    </w:rPr>
  </w:style>
  <w:style w:type="character" w:customStyle="1" w:styleId="161">
    <w:name w:val="px_10"/>
    <w:qFormat/>
    <w:uiPriority w:val="0"/>
    <w:rPr>
      <w:rFonts w:ascii="Tahoma" w:hAnsi="Tahoma" w:eastAsia="宋体" w:cs="Times New Roman"/>
      <w:sz w:val="24"/>
      <w:szCs w:val="20"/>
    </w:rPr>
  </w:style>
  <w:style w:type="character" w:customStyle="1" w:styleId="162">
    <w:name w:val="日期 Char1"/>
    <w:link w:val="21"/>
    <w:qFormat/>
    <w:uiPriority w:val="0"/>
    <w:rPr>
      <w:rFonts w:ascii="Times New Roman" w:hAnsi="Times New Roman" w:eastAsia="宋体" w:cs="Times New Roman"/>
      <w:szCs w:val="24"/>
    </w:rPr>
  </w:style>
  <w:style w:type="character" w:customStyle="1" w:styleId="163">
    <w:name w:val="日期 Char"/>
    <w:basedOn w:val="32"/>
    <w:semiHidden/>
    <w:qFormat/>
    <w:uiPriority w:val="0"/>
    <w:rPr>
      <w:rFonts w:ascii="Times New Roman" w:hAnsi="Times New Roman" w:eastAsia="宋体" w:cs="Times New Roman"/>
      <w:szCs w:val="24"/>
    </w:rPr>
  </w:style>
  <w:style w:type="character" w:customStyle="1" w:styleId="164">
    <w:name w:val="批注框文本 Char1"/>
    <w:link w:val="22"/>
    <w:qFormat/>
    <w:uiPriority w:val="0"/>
    <w:rPr>
      <w:rFonts w:ascii="Times New Roman" w:hAnsi="Times New Roman" w:eastAsia="宋体" w:cs="Times New Roman"/>
      <w:sz w:val="18"/>
      <w:szCs w:val="18"/>
    </w:rPr>
  </w:style>
  <w:style w:type="character" w:customStyle="1" w:styleId="165">
    <w:name w:val="批注框文本 Char"/>
    <w:basedOn w:val="32"/>
    <w:semiHidden/>
    <w:qFormat/>
    <w:uiPriority w:val="99"/>
    <w:rPr>
      <w:rFonts w:ascii="Times New Roman" w:hAnsi="Times New Roman" w:eastAsia="宋体" w:cs="Times New Roman"/>
      <w:sz w:val="18"/>
      <w:szCs w:val="18"/>
    </w:rPr>
  </w:style>
  <w:style w:type="character" w:customStyle="1" w:styleId="166">
    <w:name w:val="正文文本缩进 Char1"/>
    <w:link w:val="18"/>
    <w:qFormat/>
    <w:uiPriority w:val="99"/>
    <w:rPr>
      <w:rFonts w:ascii="Times New Roman" w:hAnsi="Times New Roman" w:eastAsia="宋体" w:cs="Times New Roman"/>
      <w:sz w:val="28"/>
      <w:szCs w:val="24"/>
    </w:rPr>
  </w:style>
  <w:style w:type="character" w:customStyle="1" w:styleId="167">
    <w:name w:val="正文文本缩进 Char"/>
    <w:basedOn w:val="32"/>
    <w:semiHidden/>
    <w:qFormat/>
    <w:uiPriority w:val="0"/>
    <w:rPr>
      <w:rFonts w:ascii="Times New Roman" w:hAnsi="Times New Roman" w:eastAsia="宋体" w:cs="Times New Roman"/>
      <w:szCs w:val="24"/>
    </w:rPr>
  </w:style>
  <w:style w:type="character" w:customStyle="1" w:styleId="168">
    <w:name w:val="正文文本缩进 3 Char1"/>
    <w:link w:val="25"/>
    <w:qFormat/>
    <w:uiPriority w:val="0"/>
    <w:rPr>
      <w:rFonts w:ascii="Times New Roman" w:hAnsi="Times New Roman" w:eastAsia="宋体" w:cs="Times New Roman"/>
      <w:sz w:val="16"/>
      <w:szCs w:val="16"/>
    </w:rPr>
  </w:style>
  <w:style w:type="character" w:customStyle="1" w:styleId="169">
    <w:name w:val="正文文本缩进 3 Char"/>
    <w:basedOn w:val="32"/>
    <w:semiHidden/>
    <w:qFormat/>
    <w:uiPriority w:val="99"/>
    <w:rPr>
      <w:rFonts w:ascii="Times New Roman" w:hAnsi="Times New Roman" w:eastAsia="宋体" w:cs="Times New Roman"/>
      <w:sz w:val="16"/>
      <w:szCs w:val="16"/>
    </w:rPr>
  </w:style>
  <w:style w:type="character" w:customStyle="1" w:styleId="170">
    <w:name w:val="第一章 标题 2 Char"/>
    <w:qFormat/>
    <w:uiPriority w:val="0"/>
    <w:rPr>
      <w:rFonts w:ascii="Arial" w:hAnsi="Arial" w:eastAsia="黑体" w:cs="Times New Roman"/>
      <w:b/>
      <w:bCs/>
      <w:kern w:val="2"/>
      <w:sz w:val="32"/>
      <w:szCs w:val="32"/>
      <w:lang w:val="en-US" w:eastAsia="zh-CN" w:bidi="ar-SA"/>
    </w:rPr>
  </w:style>
  <w:style w:type="character" w:customStyle="1" w:styleId="171">
    <w:name w:val="Char Char10"/>
    <w:qFormat/>
    <w:uiPriority w:val="0"/>
    <w:rPr>
      <w:rFonts w:ascii="Arial" w:hAnsi="Arial" w:eastAsia="黑体" w:cs="Times New Roman"/>
      <w:kern w:val="2"/>
      <w:sz w:val="30"/>
      <w:szCs w:val="24"/>
      <w:lang w:val="en-US" w:eastAsia="zh-CN" w:bidi="ar-SA"/>
    </w:rPr>
  </w:style>
  <w:style w:type="character" w:customStyle="1" w:styleId="172">
    <w:name w:val="标题 字符1"/>
    <w:qFormat/>
    <w:uiPriority w:val="10"/>
    <w:rPr>
      <w:rFonts w:hint="eastAsia" w:ascii="等线 Light" w:hAnsi="等线 Light" w:eastAsia="等线 Light" w:cs="Times New Roman"/>
      <w:b/>
      <w:bCs/>
      <w:kern w:val="2"/>
      <w:sz w:val="32"/>
      <w:szCs w:val="32"/>
    </w:rPr>
  </w:style>
  <w:style w:type="character" w:customStyle="1" w:styleId="173">
    <w:name w:val="日期 字符1"/>
    <w:semiHidden/>
    <w:qFormat/>
    <w:uiPriority w:val="99"/>
    <w:rPr>
      <w:rFonts w:ascii="Calibri" w:hAnsi="Calibri" w:eastAsia="宋体" w:cs="Times New Roman"/>
      <w:kern w:val="2"/>
      <w:sz w:val="21"/>
      <w:szCs w:val="24"/>
    </w:rPr>
  </w:style>
  <w:style w:type="character" w:customStyle="1" w:styleId="174">
    <w:name w:val="正文文本缩进 3 字符1"/>
    <w:semiHidden/>
    <w:qFormat/>
    <w:uiPriority w:val="99"/>
    <w:rPr>
      <w:rFonts w:ascii="Calibri" w:hAnsi="Calibri" w:eastAsia="宋体" w:cs="Times New Roman"/>
      <w:kern w:val="2"/>
      <w:sz w:val="16"/>
      <w:szCs w:val="16"/>
    </w:rPr>
  </w:style>
  <w:style w:type="character" w:customStyle="1" w:styleId="175">
    <w:name w:val="批注框文本 字符1"/>
    <w:semiHidden/>
    <w:qFormat/>
    <w:uiPriority w:val="99"/>
    <w:rPr>
      <w:rFonts w:ascii="Calibri" w:hAnsi="Calibri" w:eastAsia="宋体" w:cs="Times New Roman"/>
      <w:kern w:val="2"/>
      <w:sz w:val="18"/>
      <w:szCs w:val="18"/>
    </w:rPr>
  </w:style>
  <w:style w:type="character" w:customStyle="1" w:styleId="176">
    <w:name w:val="正文文本 Char1"/>
    <w:basedOn w:val="32"/>
    <w:semiHidden/>
    <w:qFormat/>
    <w:uiPriority w:val="99"/>
    <w:rPr>
      <w:rFonts w:ascii="Times New Roman" w:hAnsi="Times New Roman" w:eastAsia="宋体" w:cs="Times New Roman"/>
      <w:kern w:val="2"/>
      <w:sz w:val="21"/>
      <w:szCs w:val="22"/>
    </w:rPr>
  </w:style>
  <w:style w:type="character" w:customStyle="1" w:styleId="177">
    <w:name w:val="正文文本 Char"/>
    <w:basedOn w:val="32"/>
    <w:link w:val="3"/>
    <w:semiHidden/>
    <w:qFormat/>
    <w:uiPriority w:val="0"/>
    <w:rPr>
      <w:rFonts w:ascii="Times New Roman" w:hAnsi="Times New Roman" w:eastAsia="宋体" w:cs="Times New Roman"/>
      <w:kern w:val="2"/>
      <w:sz w:val="21"/>
      <w:szCs w:val="24"/>
    </w:rPr>
  </w:style>
  <w:style w:type="character" w:customStyle="1" w:styleId="178">
    <w:name w:val="其他_"/>
    <w:link w:val="132"/>
    <w:qFormat/>
    <w:uiPriority w:val="0"/>
    <w:rPr>
      <w:rFonts w:ascii="Tahoma" w:hAnsi="Tahoma" w:eastAsia="Tahoma" w:cs="Tahoma"/>
      <w:sz w:val="34"/>
      <w:szCs w:val="34"/>
    </w:rPr>
  </w:style>
  <w:style w:type="character" w:customStyle="1" w:styleId="179">
    <w:name w:val="px10"/>
    <w:qFormat/>
    <w:uiPriority w:val="0"/>
    <w:rPr>
      <w:rFonts w:hint="default" w:ascii="Times New Roman" w:hAnsi="Times New Roman" w:eastAsia="宋体" w:cs="Times New Roman"/>
    </w:rPr>
  </w:style>
  <w:style w:type="character" w:customStyle="1" w:styleId="180">
    <w:name w:val="书籍标题1"/>
    <w:qFormat/>
    <w:uiPriority w:val="33"/>
    <w:rPr>
      <w:rFonts w:ascii="Calibri" w:hAnsi="Calibri" w:eastAsia="宋体" w:cs="Times New Roman"/>
      <w:b/>
      <w:bCs/>
      <w:smallCaps/>
      <w:spacing w:val="5"/>
    </w:rPr>
  </w:style>
  <w:style w:type="character" w:customStyle="1" w:styleId="181">
    <w:name w:val="标题 1 字符"/>
    <w:qFormat/>
    <w:uiPriority w:val="0"/>
    <w:rPr>
      <w:rFonts w:ascii="Calibri" w:hAnsi="Calibri" w:eastAsia="宋体" w:cs="Times New Roman"/>
      <w:b/>
      <w:bCs/>
      <w:kern w:val="44"/>
      <w:sz w:val="44"/>
      <w:szCs w:val="44"/>
    </w:rPr>
  </w:style>
  <w:style w:type="character" w:customStyle="1" w:styleId="182">
    <w:name w:val="标题 字符"/>
    <w:qFormat/>
    <w:uiPriority w:val="0"/>
    <w:rPr>
      <w:rFonts w:hint="eastAsia" w:ascii="等线 Light" w:hAnsi="等线 Light" w:eastAsia="等线 Light" w:cs="Times New Roman"/>
      <w:b/>
      <w:bCs/>
      <w:kern w:val="2"/>
      <w:sz w:val="32"/>
      <w:szCs w:val="32"/>
    </w:rPr>
  </w:style>
  <w:style w:type="character" w:customStyle="1" w:styleId="183">
    <w:name w:val="Char Char11"/>
    <w:qFormat/>
    <w:uiPriority w:val="0"/>
    <w:rPr>
      <w:rFonts w:hint="default" w:ascii="Calibri" w:hAnsi="Calibri" w:eastAsia="宋体" w:cs="黑体"/>
      <w:kern w:val="0"/>
      <w:sz w:val="20"/>
      <w:szCs w:val="20"/>
    </w:rPr>
  </w:style>
  <w:style w:type="character" w:customStyle="1" w:styleId="184">
    <w:name w:val="纯文本 字符"/>
    <w:qFormat/>
    <w:uiPriority w:val="0"/>
    <w:rPr>
      <w:rFonts w:hint="eastAsia" w:ascii="宋体" w:hAnsi="Courier New" w:eastAsia="宋体" w:cs="Courier New"/>
      <w:kern w:val="2"/>
      <w:sz w:val="21"/>
      <w:szCs w:val="21"/>
    </w:rPr>
  </w:style>
  <w:style w:type="character" w:customStyle="1" w:styleId="185">
    <w:name w:val="NormalCharacter"/>
    <w:qFormat/>
    <w:uiPriority w:val="0"/>
    <w:rPr>
      <w:rFonts w:ascii="Calibri" w:hAnsi="Calibri" w:eastAsia="宋体" w:cs="Times New Roman"/>
      <w:kern w:val="2"/>
      <w:sz w:val="21"/>
      <w:szCs w:val="22"/>
      <w:lang w:val="en-US" w:eastAsia="zh-CN" w:bidi="ar-SA"/>
    </w:rPr>
  </w:style>
  <w:style w:type="table" w:customStyle="1" w:styleId="186">
    <w:name w:val="Table Normal"/>
    <w:qFormat/>
    <w:uiPriority w:val="2"/>
    <w:pPr>
      <w:widowControl w:val="0"/>
    </w:pPr>
    <w:rPr>
      <w:lang w:eastAsia="en-US"/>
    </w:rPr>
    <w:tblPr>
      <w:tblCellMar>
        <w:top w:w="0" w:type="dxa"/>
        <w:left w:w="0" w:type="dxa"/>
        <w:bottom w:w="0" w:type="dxa"/>
        <w:right w:w="0" w:type="dxa"/>
      </w:tblCellMar>
    </w:tblPr>
  </w:style>
  <w:style w:type="character" w:customStyle="1" w:styleId="187">
    <w:name w:val="列出段落 Char"/>
    <w:link w:val="54"/>
    <w:qFormat/>
    <w:uiPriority w:val="34"/>
    <w:rPr>
      <w:rFonts w:ascii="Times New Roman" w:hAnsi="Times New Roman" w:eastAsia="宋体" w:cs="Times New Roman"/>
      <w:szCs w:val="20"/>
    </w:rPr>
  </w:style>
  <w:style w:type="character" w:customStyle="1" w:styleId="188">
    <w:name w:val="font01"/>
    <w:basedOn w:val="32"/>
    <w:qFormat/>
    <w:uiPriority w:val="0"/>
    <w:rPr>
      <w:rFonts w:hint="eastAsia" w:ascii="新宋体" w:hAnsi="新宋体" w:eastAsia="新宋体" w:cs="新宋体"/>
      <w:color w:val="000000"/>
      <w:sz w:val="20"/>
      <w:szCs w:val="20"/>
      <w:u w:val="none"/>
    </w:rPr>
  </w:style>
  <w:style w:type="character" w:customStyle="1" w:styleId="189">
    <w:name w:val="font11"/>
    <w:basedOn w:val="32"/>
    <w:qFormat/>
    <w:uiPriority w:val="0"/>
    <w:rPr>
      <w:rFonts w:hint="eastAsia" w:ascii="新宋体" w:hAnsi="新宋体" w:eastAsia="新宋体" w:cs="新宋体"/>
      <w:color w:val="000000"/>
      <w:sz w:val="18"/>
      <w:szCs w:val="18"/>
      <w:u w:val="none"/>
    </w:rPr>
  </w:style>
  <w:style w:type="character" w:customStyle="1" w:styleId="190">
    <w:name w:val="font51"/>
    <w:basedOn w:val="32"/>
    <w:qFormat/>
    <w:uiPriority w:val="0"/>
    <w:rPr>
      <w:rFonts w:hint="eastAsia" w:ascii="宋体" w:hAnsi="宋体" w:eastAsia="宋体" w:cs="宋体"/>
      <w:color w:val="000000"/>
      <w:sz w:val="20"/>
      <w:szCs w:val="20"/>
      <w:u w:val="none"/>
    </w:rPr>
  </w:style>
  <w:style w:type="character" w:customStyle="1" w:styleId="191">
    <w:name w:val="font61"/>
    <w:basedOn w:val="32"/>
    <w:qFormat/>
    <w:uiPriority w:val="0"/>
    <w:rPr>
      <w:rFonts w:hint="eastAsia" w:ascii="MingLiU" w:hAnsi="MingLiU" w:eastAsia="MingLiU" w:cs="MingLiU"/>
      <w:color w:val="000000"/>
      <w:sz w:val="18"/>
      <w:szCs w:val="18"/>
      <w:u w:val="none"/>
    </w:rPr>
  </w:style>
  <w:style w:type="character" w:customStyle="1" w:styleId="192">
    <w:name w:val="font41"/>
    <w:basedOn w:val="32"/>
    <w:qFormat/>
    <w:uiPriority w:val="0"/>
    <w:rPr>
      <w:rFonts w:hint="eastAsia" w:ascii="宋体" w:hAnsi="宋体" w:eastAsia="宋体" w:cs="宋体"/>
      <w:color w:val="000000"/>
      <w:sz w:val="18"/>
      <w:szCs w:val="18"/>
      <w:u w:val="none"/>
    </w:rPr>
  </w:style>
  <w:style w:type="character" w:customStyle="1" w:styleId="193">
    <w:name w:val="font31"/>
    <w:basedOn w:val="32"/>
    <w:qFormat/>
    <w:uiPriority w:val="0"/>
    <w:rPr>
      <w:rFonts w:hint="eastAsia" w:ascii="新宋体" w:hAnsi="新宋体" w:eastAsia="新宋体" w:cs="新宋体"/>
      <w:color w:val="000000"/>
      <w:sz w:val="20"/>
      <w:szCs w:val="20"/>
      <w:u w:val="none"/>
    </w:rPr>
  </w:style>
  <w:style w:type="character" w:customStyle="1" w:styleId="194">
    <w:name w:val="font21"/>
    <w:basedOn w:val="32"/>
    <w:qFormat/>
    <w:uiPriority w:val="0"/>
    <w:rPr>
      <w:rFonts w:hint="eastAsia" w:ascii="新宋体" w:hAnsi="新宋体" w:eastAsia="新宋体" w:cs="新宋体"/>
      <w:color w:val="000000"/>
      <w:sz w:val="18"/>
      <w:szCs w:val="18"/>
      <w:u w:val="none"/>
    </w:rPr>
  </w:style>
  <w:style w:type="character" w:customStyle="1" w:styleId="195">
    <w:name w:val="font71"/>
    <w:basedOn w:val="32"/>
    <w:qFormat/>
    <w:uiPriority w:val="0"/>
    <w:rPr>
      <w:rFonts w:hint="default" w:ascii="Arial" w:hAnsi="Arial" w:cs="Arial"/>
      <w:color w:val="000000"/>
      <w:sz w:val="20"/>
      <w:szCs w:val="20"/>
      <w:u w:val="none"/>
    </w:rPr>
  </w:style>
  <w:style w:type="paragraph" w:customStyle="1" w:styleId="196">
    <w:name w:val="样式"/>
    <w:unhideWhenUsed/>
    <w:qFormat/>
    <w:uiPriority w:val="0"/>
    <w:pPr>
      <w:widowControl w:val="0"/>
      <w:autoSpaceDE w:val="0"/>
      <w:autoSpaceDN w:val="0"/>
    </w:pPr>
    <w:rPr>
      <w:rFonts w:hint="eastAsia" w:ascii="Times New Roman" w:hAnsi="Times New Roman" w:eastAsia="宋体" w:cs="Times New Roman"/>
      <w:sz w:val="24"/>
      <w:lang w:val="en-US" w:eastAsia="zh-CN" w:bidi="ar-SA"/>
    </w:rPr>
  </w:style>
  <w:style w:type="paragraph" w:customStyle="1" w:styleId="197">
    <w:name w:val="正文 New New New New New New New New New New New New New New New"/>
    <w:qFormat/>
    <w:uiPriority w:val="0"/>
    <w:pPr>
      <w:widowControl w:val="0"/>
    </w:pPr>
    <w:rPr>
      <w:rFonts w:ascii="Times New Roman" w:hAnsi="Times New Roman" w:eastAsia="仿宋"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3279</Words>
  <Characters>18696</Characters>
  <Lines>155</Lines>
  <Paragraphs>43</Paragraphs>
  <TotalTime>66</TotalTime>
  <ScaleCrop>false</ScaleCrop>
  <LinksUpToDate>false</LinksUpToDate>
  <CharactersWithSpaces>21932</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2021-08-04T15:26:00Z</dcterms:created>
  <dc:creator>bao</dc:creator>
  <cp:lastModifiedBy>user</cp:lastModifiedBy>
  <cp:lastPrinted>2020-10-30T09:41:00Z</cp:lastPrinted>
  <dcterms:modified xsi:type="dcterms:W3CDTF">2024-09-23T10:40:46Z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2DA7D283543D4380BA9AFDFEC16785BE</vt:lpwstr>
  </property>
</Properties>
</file>