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</w:rPr>
        <w:t>附件1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  <w:t>：</w:t>
      </w:r>
    </w:p>
    <w:p>
      <w:pPr>
        <w:jc w:val="center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农业部公告第235号动物性食品中兽药最高残留限量》、《整顿办函〔2010〕50号全国食品安全整顿工作办公室关于印发《食品中可能违法添加的非食用物质和易滥用的食品添加剂名单（第四批）》的通知》、《农业部公告第560号兽药地方标准废止目录》、《食品安全国家标准 食品添加剂使用标准》（GB 2760-2014）、《食品安全国家标准 食品中污染物限量》（GB 2762-2012）、《食品安全国家标准 食品中农药最大残留限量》（GB 2763-2014）等标准及产品明示标准和指标的要求。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autoSpaceDE/>
        <w:autoSpaceDN/>
        <w:bidi w:val="0"/>
        <w:adjustRightIn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1、豆芽检验项目包括铅（以Pb计）、镉（以Cd计）、6-苄基腺嘌呤（6-BA）。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2、鲜食用菌检验项目包括氯氰菊酯和高效氯氰菊酯、氯氟氰菊酯和高效氯氟氰菊酯、二氧化硫残留量、荧光增白物。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3、鳞茎类蔬菜（韭菜）检验项目包括毒死蜱、多菌灵、腐霉利、克百威、氧乐果、氯氰菊酯和高效氯氰菊酯、甲拌磷、甲胺磷。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4、叶菜类蔬菜（菠菜）检验项目包括毒死蜱、氧乐果、甲拌磷、甲胺磷、阿维菌素。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5、茄果类蔬菜（茄子）检验项目包括毒死蜱、克百威、氧乐果、阿维菌素、甲胺磷。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6、茄果类蔬菜（辣椒）验项目包括毒死蜱、克百威、氧乐果、甲胺磷。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7、瓜类蔬菜（黄瓜）验项目包括克百威、氯氰菊酯和高效氯氰菊酯、甲拌磷、阿维菌素、甲胺磷、氧乐果。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8、鳞茎类蔬菜（大葱）验项目包括克百威、氯氰菊酯和高效氯氰菊酯、氧乐果、多菌灵、腐霉利。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9、豆类蔬菜（菜豆）验项目包括氯氰菊酯和高效氯氰菊酯、氧乐果、多菌灵、阿维菌素、克百威、腐霉利。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10、根茎类和薯芋类蔬菜（马铃薯、姜）验项目包括铅（以Pb计）、镉（以Cd计）、毒死蜱、克百威、多菌灵、氧乐果。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11、叶菜类蔬菜(芹菜)验项目包括克百威、氧乐果、甲拌磷、阿维菌素、毒死蜱、多菌灵。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12、叶菜类蔬菜（普通白菜）验项目包括对硫磷、阿维菌素、倍硫磷、甲胺磷、氧乐果。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13、茄果类蔬菜（番茄）验项目包括甲拌磷、克百威、氧乐果、甲胺磷。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14、叶菜类蔬菜（油菜）验项目包括甲胺磷、甲拌磷、甲基对硫磷、甲基硫环磷、甲基异柳磷、氧乐果。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水果类多菌灵、阿维菌素、氧乐果、克百威、甲胺磷、毒死蜱。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畜禽肉检验项目包括克伦特罗、沙丁胺醇、莱克多巴胺、氯霉素、土霉素、金霉素、四环素。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17、豆类检验项目包括多菌灵、甲拌磷、氧乐果、克百威、灭多威。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 xml:space="preserve">18、鲜蛋检验项目包括铅（以Pb计）、镉（以Cd计）、总汞(以Hg计)、恩诺沙星（以恩诺沙星与环丙沙星之和计）、氯霉素、氟苯尼考。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19、水产品检验项目包括无机砷（以As计）、孔雀石绿、氯霉素、恩诺沙星（以恩诺沙星与环丙沙星之和计）。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lang w:val="en-US" w:eastAsia="zh-CN"/>
        </w:rPr>
        <w:t>二、食品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autoSpaceDE/>
        <w:autoSpaceDN/>
        <w:bidi w:val="0"/>
        <w:adjustRightIn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 2760-2014）、《食品安全国家标准 食品中污染物限量》（GB 2762-2012）、《食品安全国家标准 食品中真菌毒素限量》（GB 2761-2011）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食品中致病菌限量》（GB 29921-2013）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包装饮用水》（GB 19298-2014）等标准及产品明示标准和指标的要求。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bidi w:val="0"/>
        <w:adjustRightInd/>
        <w:ind w:left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1、粮食制品检验项目包括铝、过氧化苯甲酰、镉、黄曲霉毒素B1、溴酸钾、合成着色剂、二氧化钛。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2、食用植物油检验项目包括酸值/酸价(KOH)、 过氧化值、 苯并芘、黄曲霉毒素。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3、肉制品检验项目包括亚硝酸盐、合成着色剂、苯甲酸、山梨酸。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4、饮料检验项目包括余氯、耗氧量、铜绿假单胞菌、亚硝酸盐蛋白质、蛋白质、氰化物、铅、苯甲酸、山梨醇、脱氢乙酸、糖精钠、安赛蜜、甜蜜素、细菌总数、大肠菌群、致病菌、三聚氰胺。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5、调味品检验项目包括氨基酸态氮、苯甲酸、山梨酸、环己基氨基磺酸钠(甜蜜素)、总酸、菌落总数、大肠菌群、游离矿酸、二氧化硫、合成着色剂。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6、糕点检验项目包括苯甲酸及其钠盐、山梨酸及其钾盐、甜蜜素、酸价、过氧化值。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7、白酒检验项目包括酒精度、甲醇、甜蜜素3项指标。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8、火锅调味料检验项目包括罂粟碱、吗啡、罗丹明B及苏丹红Ⅰ。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9、蛋制品检验项目包括菌落总数、大肠菌群、沙门氏菌、山梨酸、苯甲酸、铅、总汞、六六六、滴滴涕。</w:t>
      </w:r>
    </w:p>
    <w:p>
      <w:pPr>
        <w:jc w:val="both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豆制品检验项目包括苯甲酸、山梨酸、合成着色剂（柠檬黄、日落黄）、脱氢乙酸。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_GB2312" w:eastAsia="仿宋_GB2312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55363D"/>
    <w:multiLevelType w:val="singleLevel"/>
    <w:tmpl w:val="EF55363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D3684CF"/>
    <w:multiLevelType w:val="singleLevel"/>
    <w:tmpl w:val="1D3684C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44F51"/>
    <w:rsid w:val="12F93C02"/>
    <w:rsid w:val="24340CB7"/>
    <w:rsid w:val="247245EB"/>
    <w:rsid w:val="3A844F51"/>
    <w:rsid w:val="451351A0"/>
    <w:rsid w:val="61330044"/>
    <w:rsid w:val="6B26674D"/>
    <w:rsid w:val="6FD07B92"/>
    <w:rsid w:val="79B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8">
    <w:name w:val="font51"/>
    <w:basedOn w:val="4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9">
    <w:name w:val="font11"/>
    <w:basedOn w:val="4"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  <w:style w:type="character" w:customStyle="1" w:styleId="10">
    <w:name w:val="font41"/>
    <w:basedOn w:val="4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2018-11-14T01:04:00Z</dcterms:created>
  <dc:creator> 等等</dc:creator>
  <cp:lastModifiedBy> 等等</cp:lastModifiedBy>
  <dcterms:modified xsi:type="dcterms:W3CDTF">2018-11-14T01:16:43Z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