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23" w:lineRule="atLeast"/>
        <w:jc w:val="center"/>
        <w:rPr>
          <w:rFonts w:hint="default"/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>长子县涉企行政事业性收费项目目录清单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38"/>
        <w:gridCol w:w="2226"/>
        <w:gridCol w:w="1171"/>
        <w:gridCol w:w="53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bidi="ar"/>
              </w:rPr>
              <w:t>长子县涉企行政事业性收费项目目录清单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部门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收费项目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资金管理方式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文件依据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公安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1.证照费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 (1)机动车号牌工本费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《道路交通安全法》，发改价格[2004]2831号,计价格[1994]783号,价费字[1992]240号，行业标准GA36-2014、晋财综〔2014〕42号，晋价行字[2005]273号，发改价格规〔2019〕1931号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 ①号牌(含临时)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 ②号牌专用固封装置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 ③号牌架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 (2)机动车行驶证、登记证、驾驶证工本费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 (3)临时入境机动车号牌和行驶证、临时机动车驾驶许可工本费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《道路交通安全法》，财综[2008]36号,发改价格[2008]1575号、发改价格[2017]1186号，晋价行字[2005]273号，晋发改收费发[2017]569号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自然资源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2.土地复垦费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《土地管理法》，《土地复垦条例》,财税[2014]77号，财政部2019年第76号公告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3.土地闲置费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《土地管理法》，《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城市房地产管理法》，国发[2008]3号，财税[2014]77号，财政部2019年第76号公告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4.不动产登记费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《物权法》，财税[2016]79号，发改价格规[2016]2559号，晋财综[2016]53号，晋发改收费发[2016]1008号，财政部2019年第76号公告，财税[2019]53号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5.耕地开垦费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《土地管理法》，《土地管理法实施条例》，财税[2014]77号，财政部2019年第76号公告,晋发改收费发[2021]36号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住房城乡建设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6.污水处理费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城镇排水与污水处理条例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》,财税[2014]151号,发改价格[2015]119号，晋财综[2015]20号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7.城市道路占用、挖掘修复费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《城市道路管理条例》，建城[1993]410号，晋价涉字[1993]177号，财税[2015]68号、晋财综[2015]72号、晋财综[2020]36号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交通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8.车辆通行费(限于政府还贷)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《公路法》，《收费公路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管理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条例》,交公路发[1994]686号,晋价费字[2002]201号，晋价费字[2002]310号，晋价费字[2012]265号，晋价费字[2012]371号，晋政函[2019]126号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五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工业和信息化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9.无线电频率占用费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10.电信网码号资源占用费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信部联清[2004]517号，信部联清[2005]401号，发改价格[2017]1186号，晋发改收费发[2017]569号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六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水利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11.水土保持补偿费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《水土保持法》，财综[2014]8号,发改价格[2014]886号,发改价格[2017]1186号，晋财综[2015]87号,晋价涉字〔1992〕第59号,晋发改收费发[2018]464号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七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农业农村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12.农药实验费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价费字[1992]452号，发改价格[2015]2136号，发改价格[2017]1186号，晋发改收费发[2017]569号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13.渔业资源增殖保护费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《渔业法》，财税[2014]101号，发改价格[2015]2136号，财综[2012]97号,计价格[1994]400号,价费字[1992]452号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八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林业和草原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14.草原植被恢复费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《草原法》，财综[2010]29号,发改价格[2010]1235号，晋价费字[2015]276号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九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人防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15.防空地下室易地建设费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法院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16.诉讼费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《诉讼费用交纳办法》(国务院令481号),财行[2003]275号，财行[2019]283号，晋财综[2020]16号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十一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市场监管（知识产权）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17.商标注册收费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18.特种设备检验检测费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特种设备安全法》，《特种设备安全监察条例》，发改价格[2015]1299号，财综[2011]16号,财综[2001]10号,价费字[1992]268号，晋价费字〔2003〕37号，晋价费字〔2012〕8号，晋财综[2017]22号，晋发改收费发[2019]347号,晋发改收费发[2021]420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19.专利收费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《专利法》，《专利法实施细则》，财税[2017]8号，发改价格[2017]270号，财税[2016]78号、晋财综[2016]57号，财税[2018]37号，财税[2019]45号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20.集成电路布图设计保护收费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十二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药品监管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21.药品注册费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   (1)新药注册费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缴入中央国库和地方国库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《药品管理法实施条例》，财税[2015]2号,发改价格[2015]1006号,晋财综[2015]30号，晋发改收费发[2016]937号,晋发改收费发[2020]24号，财政部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   (2)仿制药注册费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   (3)补充申请注册费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   (4)再注册费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22.医疗器械产品注册费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   (1)首次注册费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缴入中央国库和地方国库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   (2)变更注册费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   (3)延续注册费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   (4)临床试验申请费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十三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银保监会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23.银行业监管费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财税[2015]21号，发改价格[2016]14号，财税[2017]52号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24.保险业务监管费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财税[2015]22号，发改价格[2016]14号，财税[2017]52号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十四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证监会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25.证券、期货市场监管费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财税[2015]20号,发改价格[2016]14号，财税[2018]37号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注：</w:t>
            </w:r>
          </w:p>
        </w:tc>
        <w:tc>
          <w:tcPr>
            <w:tcW w:w="142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以上涉企收费项目均为国定项目。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69C66AD4"/>
    <w:rsid w:val="00025328"/>
    <w:rsid w:val="00622E47"/>
    <w:rsid w:val="28161E25"/>
    <w:rsid w:val="2ECA3572"/>
    <w:rsid w:val="5BFF6C61"/>
    <w:rsid w:val="69C66AD4"/>
    <w:rsid w:val="6F5E63CF"/>
    <w:rsid w:val="75F72548"/>
    <w:rsid w:val="7FFA001B"/>
    <w:rsid w:val="7FFF7244"/>
    <w:rsid w:val="91D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1956</Words>
  <Characters>3135</Characters>
  <Lines>24</Lines>
  <Paragraphs>6</Paragraphs>
  <TotalTime>20</TotalTime>
  <ScaleCrop>false</ScaleCrop>
  <LinksUpToDate>false</LinksUpToDate>
  <CharactersWithSpaces>3140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2022-02-12T11:06:00Z</dcterms:created>
  <dc:creator>Administrator</dc:creator>
  <cp:lastModifiedBy>小太阳</cp:lastModifiedBy>
  <dcterms:modified xsi:type="dcterms:W3CDTF">2023-02-08T09:26:12Z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154126B7120C436A8DC5B02F15E21A72</vt:lpwstr>
  </property>
</Properties>
</file>