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0AE" w:rsidRDefault="00246CE3">
      <w:pPr>
        <w:spacing w:line="600" w:lineRule="atLeast"/>
        <w:jc w:val="center"/>
        <w:rPr>
          <w:rFonts w:ascii="华文中宋" w:eastAsia="华文中宋" w:hAnsi="华文中宋"/>
          <w:sz w:val="44"/>
          <w:szCs w:val="44"/>
        </w:rPr>
      </w:pPr>
      <w:r>
        <w:rPr>
          <w:rFonts w:ascii="华文中宋" w:eastAsia="华文中宋" w:hAnsi="华文中宋" w:hint="eastAsia"/>
          <w:sz w:val="44"/>
          <w:szCs w:val="44"/>
        </w:rPr>
        <w:t>长子县交通运输局</w:t>
      </w:r>
    </w:p>
    <w:p w:rsidR="008D70AE" w:rsidRDefault="00246CE3">
      <w:pPr>
        <w:spacing w:line="600" w:lineRule="atLeast"/>
        <w:jc w:val="center"/>
        <w:rPr>
          <w:rFonts w:ascii="华文中宋" w:eastAsia="华文中宋" w:hAnsi="华文中宋"/>
          <w:sz w:val="44"/>
          <w:szCs w:val="44"/>
        </w:rPr>
      </w:pPr>
      <w:r>
        <w:rPr>
          <w:rFonts w:ascii="华文中宋" w:eastAsia="华文中宋" w:hAnsi="华文中宋" w:hint="eastAsia"/>
          <w:sz w:val="44"/>
          <w:szCs w:val="44"/>
        </w:rPr>
        <w:t>2022年度部门预算</w:t>
      </w:r>
    </w:p>
    <w:p w:rsidR="008D70AE" w:rsidRDefault="00246CE3">
      <w:pPr>
        <w:widowControl/>
        <w:spacing w:line="600" w:lineRule="atLeast"/>
        <w:jc w:val="center"/>
        <w:outlineLvl w:val="0"/>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目</w:t>
      </w:r>
      <w:r>
        <w:rPr>
          <w:rFonts w:ascii="方正小标宋简体" w:eastAsia="方正小标宋简体" w:hAnsi="宋体" w:cs="宋体"/>
          <w:bCs/>
          <w:color w:val="000000"/>
          <w:kern w:val="0"/>
          <w:sz w:val="44"/>
          <w:szCs w:val="44"/>
        </w:rPr>
        <w:t xml:space="preserve"> </w:t>
      </w:r>
      <w:r>
        <w:rPr>
          <w:rFonts w:ascii="方正小标宋简体" w:eastAsia="方正小标宋简体" w:hAnsi="宋体" w:cs="宋体" w:hint="eastAsia"/>
          <w:bCs/>
          <w:color w:val="000000"/>
          <w:kern w:val="0"/>
          <w:sz w:val="44"/>
          <w:szCs w:val="44"/>
        </w:rPr>
        <w:t>录</w:t>
      </w:r>
    </w:p>
    <w:p w:rsidR="008D70AE" w:rsidRDefault="008D70AE">
      <w:pPr>
        <w:widowControl/>
        <w:spacing w:line="240" w:lineRule="atLeast"/>
        <w:ind w:firstLineChars="200" w:firstLine="883"/>
        <w:jc w:val="left"/>
        <w:rPr>
          <w:rFonts w:ascii="方正小标宋简体" w:eastAsia="方正小标宋简体" w:hAnsi="宋体" w:cs="宋体"/>
          <w:b/>
          <w:color w:val="000000"/>
          <w:kern w:val="0"/>
          <w:sz w:val="44"/>
          <w:szCs w:val="44"/>
        </w:rPr>
      </w:pPr>
    </w:p>
    <w:p w:rsidR="008D70AE" w:rsidRDefault="00246CE3">
      <w:pPr>
        <w:widowControl/>
        <w:spacing w:line="240" w:lineRule="atLeast"/>
        <w:jc w:val="left"/>
        <w:rPr>
          <w:rFonts w:ascii="楷体" w:eastAsia="楷体" w:hAnsi="楷体" w:cs="仿宋"/>
          <w:color w:val="333333"/>
          <w:kern w:val="0"/>
          <w:sz w:val="24"/>
        </w:rPr>
      </w:pPr>
      <w:r>
        <w:rPr>
          <w:rFonts w:ascii="楷体" w:eastAsia="楷体" w:hAnsi="楷体" w:cs="仿宋" w:hint="eastAsia"/>
          <w:b/>
          <w:color w:val="333333"/>
          <w:kern w:val="0"/>
          <w:sz w:val="32"/>
          <w:szCs w:val="32"/>
        </w:rPr>
        <w:t>第一部分  概况</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t>一、长子县交通运输局概况…………………………</w:t>
      </w:r>
    </w:p>
    <w:p w:rsidR="008D70AE" w:rsidRDefault="00246CE3">
      <w:pPr>
        <w:ind w:firstLineChars="200" w:firstLine="640"/>
        <w:rPr>
          <w:rFonts w:ascii="仿宋" w:eastAsia="仿宋" w:hAnsi="仿宋" w:cs="仿宋"/>
          <w:color w:val="333333"/>
          <w:kern w:val="0"/>
          <w:sz w:val="24"/>
        </w:rPr>
      </w:pPr>
      <w:r>
        <w:rPr>
          <w:rFonts w:ascii="仿宋_GB2312" w:eastAsia="仿宋_GB2312" w:hint="eastAsia"/>
          <w:sz w:val="32"/>
          <w:szCs w:val="32"/>
        </w:rPr>
        <w:t>二、机构设置情况………</w:t>
      </w:r>
      <w:r>
        <w:rPr>
          <w:rFonts w:ascii="宋体" w:hAnsi="宋体" w:cs="宋体" w:hint="eastAsia"/>
          <w:spacing w:val="-1"/>
          <w:sz w:val="29"/>
          <w:szCs w:val="29"/>
        </w:rPr>
        <w:t>…………………………………</w:t>
      </w:r>
      <w:r>
        <w:rPr>
          <w:rFonts w:ascii="仿宋_GB2312" w:eastAsia="仿宋_GB2312" w:hint="eastAsia"/>
          <w:sz w:val="32"/>
          <w:szCs w:val="32"/>
        </w:rPr>
        <w:t>…</w:t>
      </w:r>
    </w:p>
    <w:p w:rsidR="008D70AE" w:rsidRDefault="00246CE3">
      <w:pPr>
        <w:widowControl/>
        <w:spacing w:line="240" w:lineRule="atLeast"/>
        <w:jc w:val="left"/>
        <w:rPr>
          <w:rFonts w:ascii="楷体" w:eastAsia="楷体" w:hAnsi="楷体" w:cs="仿宋"/>
          <w:b/>
          <w:color w:val="333333"/>
          <w:kern w:val="0"/>
          <w:sz w:val="32"/>
          <w:szCs w:val="32"/>
        </w:rPr>
      </w:pPr>
      <w:r>
        <w:rPr>
          <w:rFonts w:ascii="楷体" w:eastAsia="楷体" w:hAnsi="楷体" w:cs="仿宋" w:hint="eastAsia"/>
          <w:b/>
          <w:color w:val="333333"/>
          <w:kern w:val="0"/>
          <w:sz w:val="32"/>
          <w:szCs w:val="32"/>
        </w:rPr>
        <w:t xml:space="preserve">第二部分  </w:t>
      </w:r>
      <w:r>
        <w:rPr>
          <w:rFonts w:ascii="楷体" w:eastAsia="楷体" w:hAnsi="楷体" w:cs="仿宋"/>
          <w:b/>
          <w:color w:val="333333"/>
          <w:kern w:val="0"/>
          <w:sz w:val="32"/>
          <w:szCs w:val="32"/>
        </w:rPr>
        <w:t>2022</w:t>
      </w:r>
      <w:r>
        <w:rPr>
          <w:rFonts w:ascii="楷体" w:eastAsia="楷体" w:hAnsi="楷体" w:cs="仿宋" w:hint="eastAsia"/>
          <w:b/>
          <w:color w:val="333333"/>
          <w:kern w:val="0"/>
          <w:sz w:val="32"/>
          <w:szCs w:val="32"/>
        </w:rPr>
        <w:t>年度部门预算报表</w:t>
      </w:r>
    </w:p>
    <w:p w:rsidR="008D70AE" w:rsidRDefault="00246CE3">
      <w:pPr>
        <w:ind w:firstLineChars="150" w:firstLine="450"/>
        <w:rPr>
          <w:rFonts w:ascii="仿宋_GB2312" w:eastAsia="仿宋_GB2312"/>
          <w:sz w:val="32"/>
          <w:szCs w:val="32"/>
        </w:rPr>
      </w:pPr>
      <w:r>
        <w:rPr>
          <w:rFonts w:ascii="宋体" w:hAnsi="宋体" w:cs="仿宋"/>
          <w:color w:val="333333"/>
          <w:kern w:val="0"/>
          <w:sz w:val="30"/>
          <w:szCs w:val="30"/>
        </w:rPr>
        <w:t xml:space="preserve"> </w:t>
      </w:r>
      <w:r>
        <w:rPr>
          <w:rFonts w:ascii="仿宋_GB2312" w:eastAsia="仿宋_GB2312" w:hint="eastAsia"/>
          <w:sz w:val="32"/>
          <w:szCs w:val="32"/>
        </w:rPr>
        <w:t>一、收支预算总表…………………………………………</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t>二、预算收入总表…………………………………………</w:t>
      </w:r>
    </w:p>
    <w:p w:rsidR="008D70AE" w:rsidRDefault="00246CE3">
      <w:pPr>
        <w:ind w:leftChars="304" w:left="638"/>
        <w:rPr>
          <w:rFonts w:ascii="仿宋_GB2312" w:eastAsia="仿宋_GB2312"/>
          <w:sz w:val="32"/>
          <w:szCs w:val="32"/>
        </w:rPr>
      </w:pPr>
      <w:r>
        <w:rPr>
          <w:rFonts w:ascii="仿宋_GB2312" w:eastAsia="仿宋_GB2312" w:hint="eastAsia"/>
          <w:sz w:val="32"/>
          <w:szCs w:val="32"/>
        </w:rPr>
        <w:t>三、预算支出总表………………………………</w:t>
      </w:r>
      <w:r>
        <w:rPr>
          <w:rFonts w:ascii="仿宋_GB2312" w:eastAsia="仿宋_GB2312"/>
          <w:sz w:val="32"/>
          <w:szCs w:val="32"/>
        </w:rPr>
        <w:t xml:space="preserve"> </w:t>
      </w:r>
    </w:p>
    <w:p w:rsidR="008D70AE" w:rsidRDefault="00246CE3">
      <w:pPr>
        <w:ind w:leftChars="304" w:left="638"/>
        <w:rPr>
          <w:rFonts w:ascii="仿宋_GB2312" w:eastAsia="仿宋_GB2312"/>
          <w:sz w:val="32"/>
          <w:szCs w:val="32"/>
        </w:rPr>
      </w:pPr>
      <w:r>
        <w:rPr>
          <w:rFonts w:ascii="仿宋_GB2312" w:eastAsia="仿宋_GB2312" w:hint="eastAsia"/>
          <w:sz w:val="32"/>
          <w:szCs w:val="32"/>
        </w:rPr>
        <w:t>四、财政拨款收支总表……………………………………</w:t>
      </w:r>
    </w:p>
    <w:p w:rsidR="008D70AE" w:rsidRDefault="00246CE3">
      <w:pPr>
        <w:ind w:firstLineChars="200" w:firstLine="600"/>
        <w:rPr>
          <w:rFonts w:ascii="宋体" w:cs="仿宋"/>
          <w:color w:val="333333"/>
          <w:kern w:val="0"/>
          <w:sz w:val="30"/>
          <w:szCs w:val="30"/>
        </w:rPr>
      </w:pPr>
      <w:r>
        <w:rPr>
          <w:rFonts w:ascii="宋体" w:hAnsi="宋体" w:cs="仿宋" w:hint="eastAsia"/>
          <w:color w:val="333333"/>
          <w:kern w:val="0"/>
          <w:sz w:val="30"/>
          <w:szCs w:val="30"/>
        </w:rPr>
        <w:t>五、一般公共预算支出预算表…………………………</w:t>
      </w:r>
      <w:r>
        <w:rPr>
          <w:rFonts w:ascii="仿宋_GB2312" w:eastAsia="仿宋_GB2312" w:hint="eastAsia"/>
          <w:sz w:val="32"/>
          <w:szCs w:val="32"/>
        </w:rPr>
        <w:t>……</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t>六、一般公共预算安排基本支出分经济科目表…………</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t>七、政府性基金预算收入表………………………………</w:t>
      </w:r>
    </w:p>
    <w:p w:rsidR="008D70AE" w:rsidRDefault="00246CE3">
      <w:pPr>
        <w:ind w:firstLine="645"/>
        <w:rPr>
          <w:rFonts w:ascii="仿宋_GB2312" w:eastAsia="仿宋_GB2312"/>
          <w:sz w:val="32"/>
          <w:szCs w:val="32"/>
        </w:rPr>
      </w:pPr>
      <w:r>
        <w:rPr>
          <w:rFonts w:ascii="仿宋_GB2312" w:eastAsia="仿宋_GB2312" w:hint="eastAsia"/>
          <w:sz w:val="32"/>
          <w:szCs w:val="32"/>
        </w:rPr>
        <w:t>八、政府性基金预算支出表………………………………</w:t>
      </w:r>
    </w:p>
    <w:p w:rsidR="008D70AE" w:rsidRDefault="00246CE3">
      <w:pPr>
        <w:ind w:firstLine="645"/>
        <w:rPr>
          <w:rFonts w:ascii="仿宋_GB2312" w:eastAsia="仿宋_GB2312"/>
          <w:sz w:val="32"/>
          <w:szCs w:val="32"/>
        </w:rPr>
      </w:pPr>
      <w:r>
        <w:rPr>
          <w:rFonts w:ascii="仿宋_GB2312" w:eastAsia="仿宋_GB2312" w:hint="eastAsia"/>
          <w:sz w:val="32"/>
          <w:szCs w:val="32"/>
        </w:rPr>
        <w:t>九、国有资本经营预算收支预算表………………………</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t>十、一般公共预算“三公”经费支出情况统计表…………</w:t>
      </w:r>
    </w:p>
    <w:p w:rsidR="008D70AE" w:rsidRDefault="00246CE3">
      <w:pPr>
        <w:ind w:firstLineChars="200" w:firstLine="640"/>
        <w:rPr>
          <w:rFonts w:ascii="仿宋" w:eastAsia="仿宋" w:hAnsi="仿宋" w:cs="仿宋"/>
          <w:color w:val="333333"/>
          <w:kern w:val="0"/>
          <w:sz w:val="24"/>
        </w:rPr>
      </w:pPr>
      <w:r>
        <w:rPr>
          <w:rFonts w:ascii="仿宋_GB2312" w:eastAsia="仿宋_GB2312" w:hint="eastAsia"/>
          <w:sz w:val="32"/>
          <w:szCs w:val="32"/>
        </w:rPr>
        <w:t>十一、机关运行经费预算财政拨款情况统计表…</w:t>
      </w:r>
      <w:r>
        <w:rPr>
          <w:rFonts w:ascii="宋体" w:hAnsi="宋体" w:cs="宋体" w:hint="eastAsia"/>
          <w:spacing w:val="-1"/>
          <w:sz w:val="30"/>
          <w:szCs w:val="30"/>
        </w:rPr>
        <w:t>………</w:t>
      </w:r>
    </w:p>
    <w:p w:rsidR="008D70AE" w:rsidRDefault="00246CE3">
      <w:pPr>
        <w:widowControl/>
        <w:spacing w:line="324" w:lineRule="atLeast"/>
        <w:ind w:right="-1170"/>
        <w:rPr>
          <w:rFonts w:ascii="楷体" w:eastAsia="楷体" w:hAnsi="楷体" w:cs="仿宋"/>
          <w:b/>
          <w:color w:val="333333"/>
          <w:kern w:val="0"/>
          <w:sz w:val="32"/>
          <w:szCs w:val="32"/>
        </w:rPr>
      </w:pPr>
      <w:r>
        <w:rPr>
          <w:rFonts w:ascii="楷体" w:eastAsia="楷体" w:hAnsi="楷体" w:cs="仿宋" w:hint="eastAsia"/>
          <w:b/>
          <w:color w:val="333333"/>
          <w:kern w:val="0"/>
          <w:sz w:val="32"/>
          <w:szCs w:val="32"/>
        </w:rPr>
        <w:t xml:space="preserve">第三部分  </w:t>
      </w:r>
      <w:r>
        <w:rPr>
          <w:rFonts w:ascii="楷体" w:eastAsia="楷体" w:hAnsi="楷体" w:cs="仿宋"/>
          <w:b/>
          <w:color w:val="333333"/>
          <w:kern w:val="0"/>
          <w:sz w:val="32"/>
          <w:szCs w:val="32"/>
        </w:rPr>
        <w:t>2022</w:t>
      </w:r>
      <w:r>
        <w:rPr>
          <w:rFonts w:ascii="楷体" w:eastAsia="楷体" w:hAnsi="楷体" w:cs="仿宋" w:hint="eastAsia"/>
          <w:b/>
          <w:color w:val="333333"/>
          <w:kern w:val="0"/>
          <w:sz w:val="32"/>
          <w:szCs w:val="32"/>
        </w:rPr>
        <w:t>年度部门预算情况说明</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 xml:space="preserve">2022 </w:t>
      </w:r>
      <w:r>
        <w:rPr>
          <w:rFonts w:ascii="仿宋_GB2312" w:eastAsia="仿宋_GB2312" w:hint="eastAsia"/>
          <w:sz w:val="32"/>
          <w:szCs w:val="32"/>
        </w:rPr>
        <w:t>年度部门预算数据变动情况及原因…………</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lastRenderedPageBreak/>
        <w:t>二、“三公”经费变动情况及原因………………………</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t>三、机关运行经费情况……………………………………</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t>四、政府采购情况…………………………………………</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t>五、绩效管理情况…………………………………………</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t>六、国有资产占有使用情况………………………………</w:t>
      </w:r>
    </w:p>
    <w:p w:rsidR="008D70AE" w:rsidRDefault="00246CE3">
      <w:pPr>
        <w:ind w:firstLineChars="200" w:firstLine="640"/>
        <w:rPr>
          <w:rFonts w:ascii="仿宋_GB2312" w:eastAsia="仿宋_GB2312"/>
          <w:sz w:val="32"/>
          <w:szCs w:val="32"/>
        </w:rPr>
      </w:pPr>
      <w:r>
        <w:rPr>
          <w:rFonts w:ascii="仿宋_GB2312" w:eastAsia="仿宋_GB2312" w:hint="eastAsia"/>
          <w:sz w:val="32"/>
          <w:szCs w:val="32"/>
        </w:rPr>
        <w:t>七、其他说明………………………………………………</w:t>
      </w:r>
    </w:p>
    <w:p w:rsidR="008D70AE" w:rsidRDefault="00246CE3">
      <w:pPr>
        <w:ind w:leftChars="304" w:left="638"/>
        <w:rPr>
          <w:rFonts w:ascii="宋体" w:cs="仿宋"/>
          <w:sz w:val="30"/>
          <w:szCs w:val="30"/>
        </w:rPr>
      </w:pPr>
      <w:r>
        <w:rPr>
          <w:rFonts w:ascii="仿宋_GB2312" w:eastAsia="仿宋_GB2312" w:hint="eastAsia"/>
          <w:sz w:val="32"/>
          <w:szCs w:val="32"/>
        </w:rPr>
        <w:t>（一）非税收入和政府性基金预算情况…………………（二）其他…………………………………</w:t>
      </w:r>
      <w:r>
        <w:rPr>
          <w:rFonts w:ascii="宋体" w:hAnsi="宋体" w:cs="宋体" w:hint="eastAsia"/>
          <w:spacing w:val="-1"/>
          <w:sz w:val="30"/>
          <w:szCs w:val="30"/>
        </w:rPr>
        <w:t>………</w:t>
      </w:r>
      <w:r>
        <w:rPr>
          <w:rFonts w:ascii="仿宋_GB2312" w:eastAsia="仿宋_GB2312" w:hint="eastAsia"/>
          <w:sz w:val="32"/>
          <w:szCs w:val="32"/>
        </w:rPr>
        <w:t>………</w:t>
      </w:r>
    </w:p>
    <w:p w:rsidR="008D70AE" w:rsidRDefault="00246CE3">
      <w:pPr>
        <w:rPr>
          <w:rFonts w:ascii="楷体" w:eastAsia="楷体" w:hAnsi="楷体" w:cs="仿宋"/>
          <w:b/>
          <w:color w:val="333333"/>
          <w:kern w:val="0"/>
          <w:sz w:val="32"/>
          <w:szCs w:val="32"/>
        </w:rPr>
      </w:pPr>
      <w:r>
        <w:rPr>
          <w:rFonts w:ascii="楷体" w:eastAsia="楷体" w:hAnsi="楷体" w:cs="仿宋" w:hint="eastAsia"/>
          <w:b/>
          <w:color w:val="333333"/>
          <w:kern w:val="0"/>
          <w:sz w:val="32"/>
          <w:szCs w:val="32"/>
        </w:rPr>
        <w:t>第四部分  名词解释</w:t>
      </w:r>
    </w:p>
    <w:p w:rsidR="008D70AE" w:rsidRDefault="008D70AE">
      <w:pPr>
        <w:spacing w:line="600" w:lineRule="atLeast"/>
        <w:rPr>
          <w:rFonts w:ascii="仿宋" w:eastAsia="仿宋" w:hAnsi="仿宋"/>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246CE3">
      <w:pPr>
        <w:ind w:firstLineChars="200" w:firstLine="880"/>
        <w:jc w:val="center"/>
        <w:rPr>
          <w:rFonts w:ascii="黑体" w:eastAsia="黑体" w:hAnsi="黑体" w:cs="黑体"/>
          <w:sz w:val="44"/>
          <w:szCs w:val="44"/>
        </w:rPr>
      </w:pPr>
      <w:r>
        <w:rPr>
          <w:rFonts w:ascii="黑体" w:eastAsia="黑体" w:hAnsi="黑体" w:cs="黑体" w:hint="eastAsia"/>
          <w:sz w:val="44"/>
          <w:szCs w:val="44"/>
        </w:rPr>
        <w:t>第一部分  概  况</w:t>
      </w:r>
    </w:p>
    <w:p w:rsidR="008D70AE" w:rsidRDefault="008D70AE">
      <w:pPr>
        <w:spacing w:line="600" w:lineRule="atLeast"/>
        <w:ind w:firstLineChars="200" w:firstLine="640"/>
        <w:rPr>
          <w:rFonts w:ascii="黑体" w:eastAsia="黑体" w:hAnsi="黑体" w:cs="黑体"/>
          <w:sz w:val="32"/>
          <w:szCs w:val="32"/>
        </w:rPr>
      </w:pPr>
    </w:p>
    <w:p w:rsidR="008D70AE" w:rsidRDefault="00246CE3">
      <w:pPr>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一、本部门职责</w:t>
      </w:r>
    </w:p>
    <w:p w:rsidR="008D70AE" w:rsidRDefault="00246CE3">
      <w:p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t>(一)贯彻执行国家及省、市关于交通运输的法律法规和方针政策；</w:t>
      </w:r>
    </w:p>
    <w:p w:rsidR="008D70AE" w:rsidRDefault="00246CE3">
      <w:p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t>(二)承担涉及全县综合交通运输体系的规划协调工作，会同有关部门组织编制全县综合交通运输体系规划。指导全县交通运输枢纽规划和管理；</w:t>
      </w:r>
    </w:p>
    <w:p w:rsidR="008D70AE" w:rsidRDefault="00246CE3">
      <w:p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t>(三)组织拟定并监督实施全县公路、水路行业规划、政策和标准。参与拟定全县物流业发展战略和规划，拟定有关政策措施和标准并监督实施。指导全县县乡公路、水路行业有关体制改革工作；</w:t>
      </w:r>
    </w:p>
    <w:p w:rsidR="008D70AE" w:rsidRDefault="00246CE3">
      <w:p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t>（四）承担全县道路、水路运输市场监管责任。组织实施全县县乡道路、水路有关政策、准入制度、技术标准和运营规苑并监督监管。负责交通运输行政执法行为的监督管理；负责全县城乡客运及有关实施规划与管理工作，负责全县出租汽车行业管理工作；承担全县水路运输及航道管理工作；</w:t>
      </w:r>
    </w:p>
    <w:p w:rsidR="008D70AE" w:rsidRDefault="00246CE3">
      <w:p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t>(五)承担水上交通安全监管责任，负责水上交通管制、船舶及相关水上设施检验、登记和防止污染、水上消防、航行保障、应急救助、通信导航、船舶与渡口设施保安及危险品运输监督管理等工作。负责船员管理的有关工作，负责全</w:t>
      </w:r>
      <w:r>
        <w:rPr>
          <w:rFonts w:ascii="仿宋" w:eastAsia="仿宋" w:hAnsi="仿宋" w:cs="仿宋" w:hint="eastAsia"/>
          <w:color w:val="333333"/>
          <w:sz w:val="32"/>
          <w:szCs w:val="22"/>
        </w:rPr>
        <w:lastRenderedPageBreak/>
        <w:t>县水上交通安全事故船舶及相关水上设施污染事故的应急处理，指导县、乡水上安全监管工作；</w:t>
      </w:r>
    </w:p>
    <w:p w:rsidR="008D70AE" w:rsidRDefault="00246CE3">
      <w:p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t>(六)提出全县县乡公路、水路固定资产投资规模和方向、国家及省、市、县级财政性资金安排意见，按省、市、县人民政府规定权限审批、核准规划内和年度计划内固定资产投资项目；</w:t>
      </w:r>
    </w:p>
    <w:p w:rsidR="008D70AE" w:rsidRDefault="00246CE3">
      <w:p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t>(七)承担公路、水路建设市场监管责任。执行公路、水路工程建设相关制度和技术标准并监督实施，组织实施公路、水路重点工程建设和工程质量、安全生产监督管理工作。指导和组织全县交通运输基础设施管理和维护，承担有关重要设施的管理和维护。按规定负责渡口规划和岸线使用管理工作，负责县乡道路和重点交通运输基础设施建设、维护、运营、路政、监控、收费、治超等管理工作；</w:t>
      </w:r>
    </w:p>
    <w:p w:rsidR="008D70AE" w:rsidRDefault="00246CE3">
      <w:p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t>(八)指导全县公路、水路行业安全生产和应急管理工作，按规定组织协调重点物资和紧急客货运输；承担国防动员交通战备有关工作；指导交通运输行业公安保卫工作。参与道</w:t>
      </w:r>
    </w:p>
    <w:p w:rsidR="008D70AE" w:rsidRDefault="00246CE3">
      <w:pPr>
        <w:spacing w:line="600" w:lineRule="atLeast"/>
        <w:rPr>
          <w:rFonts w:ascii="仿宋" w:eastAsia="仿宋" w:hAnsi="仿宋" w:cs="仿宋"/>
          <w:color w:val="333333"/>
          <w:sz w:val="32"/>
          <w:szCs w:val="22"/>
        </w:rPr>
      </w:pPr>
      <w:r>
        <w:rPr>
          <w:rFonts w:ascii="仿宋" w:eastAsia="仿宋" w:hAnsi="仿宋" w:cs="仿宋" w:hint="eastAsia"/>
          <w:color w:val="333333"/>
          <w:sz w:val="32"/>
          <w:szCs w:val="22"/>
        </w:rPr>
        <w:t>路交通事故的调查处理工作；</w:t>
      </w:r>
    </w:p>
    <w:p w:rsidR="008D70AE" w:rsidRDefault="00246CE3">
      <w:p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t>(九)指导全县交通运输信息化建设，监测分析运行情况，开展相关统计工作，发布有关信息。组织和指导全县公路、水路行业科技开发、环境保护和节能减排工作；</w:t>
      </w:r>
    </w:p>
    <w:p w:rsidR="008D70AE" w:rsidRDefault="00246CE3">
      <w:p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t>(十)指导交通运输行业职工队伍建设。负责交通运输行</w:t>
      </w:r>
    </w:p>
    <w:p w:rsidR="008D70AE" w:rsidRDefault="00246CE3">
      <w:pPr>
        <w:spacing w:line="600" w:lineRule="atLeast"/>
        <w:rPr>
          <w:rFonts w:ascii="仿宋" w:eastAsia="仿宋" w:hAnsi="仿宋" w:cs="仿宋"/>
          <w:color w:val="333333"/>
          <w:sz w:val="32"/>
          <w:szCs w:val="22"/>
        </w:rPr>
      </w:pPr>
      <w:r>
        <w:rPr>
          <w:rFonts w:ascii="仿宋" w:eastAsia="仿宋" w:hAnsi="仿宋" w:cs="仿宋" w:hint="eastAsia"/>
          <w:color w:val="333333"/>
          <w:sz w:val="32"/>
          <w:szCs w:val="22"/>
        </w:rPr>
        <w:t>业涉外工作和引进外资工作，开展合作与交流；</w:t>
      </w:r>
    </w:p>
    <w:p w:rsidR="008D70AE" w:rsidRDefault="00246CE3">
      <w:p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lastRenderedPageBreak/>
        <w:t>(十一)职能增加。将县水利局渔船检验和监督管理工作</w:t>
      </w:r>
    </w:p>
    <w:p w:rsidR="008D70AE" w:rsidRDefault="00246CE3">
      <w:pPr>
        <w:spacing w:line="600" w:lineRule="atLeast"/>
        <w:rPr>
          <w:rFonts w:ascii="仿宋" w:eastAsia="仿宋" w:hAnsi="仿宋" w:cs="仿宋"/>
          <w:color w:val="333333"/>
          <w:sz w:val="32"/>
          <w:szCs w:val="22"/>
        </w:rPr>
      </w:pPr>
      <w:r>
        <w:rPr>
          <w:rFonts w:ascii="仿宋" w:eastAsia="仿宋" w:hAnsi="仿宋" w:cs="仿宋" w:hint="eastAsia"/>
          <w:color w:val="333333"/>
          <w:sz w:val="32"/>
          <w:szCs w:val="22"/>
        </w:rPr>
        <w:t>划入县交通运输局；</w:t>
      </w:r>
    </w:p>
    <w:p w:rsidR="008D70AE" w:rsidRDefault="00246CE3">
      <w:pPr>
        <w:numPr>
          <w:ilvl w:val="0"/>
          <w:numId w:val="1"/>
        </w:numPr>
        <w:spacing w:line="600" w:lineRule="atLeast"/>
        <w:ind w:firstLineChars="200" w:firstLine="640"/>
        <w:rPr>
          <w:rFonts w:ascii="仿宋" w:eastAsia="仿宋" w:hAnsi="仿宋" w:cs="仿宋"/>
          <w:color w:val="333333"/>
          <w:sz w:val="32"/>
          <w:szCs w:val="22"/>
        </w:rPr>
      </w:pPr>
      <w:r>
        <w:rPr>
          <w:rFonts w:ascii="仿宋" w:eastAsia="仿宋" w:hAnsi="仿宋" w:cs="仿宋" w:hint="eastAsia"/>
          <w:color w:val="333333"/>
          <w:sz w:val="32"/>
          <w:szCs w:val="22"/>
        </w:rPr>
        <w:t>完成县委、县政府交办的其它事项。</w:t>
      </w:r>
    </w:p>
    <w:p w:rsidR="008D70AE" w:rsidRDefault="00246CE3">
      <w:pPr>
        <w:spacing w:line="600" w:lineRule="atLeast"/>
        <w:rPr>
          <w:rFonts w:ascii="仿宋" w:eastAsia="仿宋" w:hAnsi="仿宋" w:cs="仿宋"/>
          <w:sz w:val="32"/>
          <w:szCs w:val="32"/>
        </w:rPr>
      </w:pPr>
      <w:r>
        <w:rPr>
          <w:rFonts w:ascii="仿宋" w:eastAsia="仿宋" w:hAnsi="仿宋" w:cs="仿宋" w:hint="eastAsia"/>
          <w:sz w:val="32"/>
          <w:szCs w:val="32"/>
        </w:rPr>
        <w:t>二、机构设置情况</w:t>
      </w:r>
    </w:p>
    <w:p w:rsidR="008D70AE" w:rsidRDefault="00246CE3">
      <w:pPr>
        <w:ind w:firstLineChars="300" w:firstLine="960"/>
        <w:rPr>
          <w:rFonts w:ascii="仿宋" w:eastAsia="仿宋" w:hAnsi="仿宋" w:cs="仿宋"/>
          <w:color w:val="333333"/>
          <w:sz w:val="32"/>
          <w:szCs w:val="22"/>
        </w:rPr>
      </w:pPr>
      <w:r>
        <w:rPr>
          <w:rFonts w:ascii="仿宋" w:eastAsia="仿宋" w:hAnsi="仿宋" w:cs="仿宋" w:hint="eastAsia"/>
          <w:sz w:val="32"/>
          <w:szCs w:val="32"/>
        </w:rPr>
        <w:t>长子县交通运输局为正科级建制行政单位，机构设置为一正两副，行政编制人员9名，实有9名行政人员，2个行政工人，内设办公室、综合运输股、安全股、养护中心、公路股、规划股。交通运输局下设两个全额事业单位长子县交通运输综合行政执法队，为副科级建制（财务不独立）人员编制为40名，实有63名，内设9个股室：办公室、治超中队一队、治超中队二队、道路客运中队、路政执法中队、法制中队、质监中队、驾培维修中队、道路货运中队；长子县交通运输发展中心，为股级建制单位，人员编制为20人，实有56人，主要职责：承担全县公路水路运输、城市客运、机动车维修、机动车驾驶员培训、道路客运运输驾驶员从业资格评审的服务保障工作。</w:t>
      </w: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246CE3">
      <w:pPr>
        <w:ind w:firstLineChars="200" w:firstLine="880"/>
        <w:jc w:val="center"/>
        <w:rPr>
          <w:rFonts w:ascii="黑体" w:eastAsia="黑体" w:hAnsi="黑体" w:cs="黑体"/>
          <w:sz w:val="44"/>
          <w:szCs w:val="44"/>
        </w:rPr>
      </w:pPr>
      <w:r>
        <w:rPr>
          <w:rFonts w:ascii="黑体" w:eastAsia="黑体" w:hAnsi="黑体" w:cs="黑体" w:hint="eastAsia"/>
          <w:sz w:val="44"/>
          <w:szCs w:val="44"/>
        </w:rPr>
        <w:t>第二部分2022年度部门预算报表</w:t>
      </w:r>
    </w:p>
    <w:p w:rsidR="008D70AE" w:rsidRDefault="008D70AE">
      <w:pPr>
        <w:ind w:firstLineChars="200" w:firstLine="640"/>
        <w:rPr>
          <w:rFonts w:ascii="仿宋_GB2312" w:eastAsia="仿宋_GB2312"/>
          <w:sz w:val="32"/>
          <w:szCs w:val="32"/>
        </w:rPr>
      </w:pPr>
    </w:p>
    <w:p w:rsidR="008D70AE" w:rsidRDefault="00246CE3">
      <w:pPr>
        <w:ind w:firstLineChars="200" w:firstLine="640"/>
        <w:rPr>
          <w:rFonts w:ascii="仿宋" w:eastAsia="仿宋" w:hAnsi="仿宋" w:cs="仿宋"/>
          <w:sz w:val="32"/>
          <w:szCs w:val="32"/>
        </w:rPr>
      </w:pPr>
      <w:r>
        <w:rPr>
          <w:rFonts w:ascii="仿宋" w:eastAsia="仿宋" w:hAnsi="仿宋" w:cs="仿宋" w:hint="eastAsia"/>
          <w:sz w:val="32"/>
          <w:szCs w:val="32"/>
        </w:rPr>
        <w:t>一、收支预算总表</w:t>
      </w:r>
    </w:p>
    <w:p w:rsidR="008D70AE" w:rsidRDefault="00246CE3">
      <w:pPr>
        <w:ind w:firstLineChars="200" w:firstLine="640"/>
        <w:rPr>
          <w:rFonts w:ascii="仿宋" w:eastAsia="仿宋" w:hAnsi="仿宋" w:cs="仿宋"/>
          <w:sz w:val="32"/>
          <w:szCs w:val="32"/>
        </w:rPr>
      </w:pPr>
      <w:r>
        <w:rPr>
          <w:rFonts w:ascii="仿宋" w:eastAsia="仿宋" w:hAnsi="仿宋" w:cs="仿宋" w:hint="eastAsia"/>
          <w:sz w:val="32"/>
          <w:szCs w:val="32"/>
        </w:rPr>
        <w:t>二、预算收入总表</w:t>
      </w:r>
    </w:p>
    <w:p w:rsidR="008D70AE" w:rsidRDefault="00246CE3">
      <w:pPr>
        <w:ind w:firstLineChars="200" w:firstLine="640"/>
        <w:rPr>
          <w:rFonts w:ascii="仿宋" w:eastAsia="仿宋" w:hAnsi="仿宋" w:cs="仿宋"/>
          <w:sz w:val="32"/>
          <w:szCs w:val="32"/>
        </w:rPr>
      </w:pPr>
      <w:r>
        <w:rPr>
          <w:rFonts w:ascii="仿宋" w:eastAsia="仿宋" w:hAnsi="仿宋" w:cs="仿宋" w:hint="eastAsia"/>
          <w:sz w:val="32"/>
          <w:szCs w:val="32"/>
        </w:rPr>
        <w:t>三、预算支出总表</w:t>
      </w:r>
    </w:p>
    <w:p w:rsidR="008D70AE" w:rsidRDefault="00246CE3">
      <w:pPr>
        <w:ind w:firstLineChars="200" w:firstLine="640"/>
        <w:rPr>
          <w:rFonts w:ascii="仿宋" w:eastAsia="仿宋" w:hAnsi="仿宋" w:cs="仿宋"/>
          <w:sz w:val="32"/>
          <w:szCs w:val="32"/>
        </w:rPr>
      </w:pPr>
      <w:r>
        <w:rPr>
          <w:rFonts w:ascii="仿宋" w:eastAsia="仿宋" w:hAnsi="仿宋" w:cs="仿宋" w:hint="eastAsia"/>
          <w:sz w:val="32"/>
          <w:szCs w:val="32"/>
        </w:rPr>
        <w:t>四、财政拨款收支总表</w:t>
      </w:r>
    </w:p>
    <w:p w:rsidR="008D70AE" w:rsidRDefault="00246CE3">
      <w:pPr>
        <w:ind w:firstLineChars="200" w:firstLine="640"/>
        <w:rPr>
          <w:rFonts w:ascii="仿宋" w:eastAsia="仿宋" w:hAnsi="仿宋" w:cs="仿宋"/>
          <w:sz w:val="32"/>
          <w:szCs w:val="32"/>
        </w:rPr>
      </w:pPr>
      <w:r>
        <w:rPr>
          <w:rFonts w:ascii="仿宋" w:eastAsia="仿宋" w:hAnsi="仿宋" w:cs="仿宋" w:hint="eastAsia"/>
          <w:sz w:val="32"/>
          <w:szCs w:val="32"/>
        </w:rPr>
        <w:t>五、一般公共预算支出预算表</w:t>
      </w:r>
    </w:p>
    <w:p w:rsidR="008D70AE" w:rsidRDefault="00246CE3">
      <w:pPr>
        <w:ind w:firstLineChars="200" w:firstLine="640"/>
        <w:rPr>
          <w:rFonts w:ascii="仿宋" w:eastAsia="仿宋" w:hAnsi="仿宋" w:cs="仿宋"/>
          <w:sz w:val="32"/>
          <w:szCs w:val="32"/>
        </w:rPr>
      </w:pPr>
      <w:r>
        <w:rPr>
          <w:rFonts w:ascii="仿宋" w:eastAsia="仿宋" w:hAnsi="仿宋" w:cs="仿宋" w:hint="eastAsia"/>
          <w:sz w:val="32"/>
          <w:szCs w:val="32"/>
        </w:rPr>
        <w:t>六、一般公共预算安排基本支出分经济科目表</w:t>
      </w:r>
    </w:p>
    <w:p w:rsidR="008D70AE" w:rsidRDefault="00246CE3">
      <w:pPr>
        <w:ind w:firstLineChars="200" w:firstLine="640"/>
        <w:rPr>
          <w:rFonts w:ascii="仿宋" w:eastAsia="仿宋" w:hAnsi="仿宋" w:cs="仿宋"/>
          <w:sz w:val="32"/>
          <w:szCs w:val="32"/>
        </w:rPr>
      </w:pPr>
      <w:r>
        <w:rPr>
          <w:rFonts w:ascii="仿宋" w:eastAsia="仿宋" w:hAnsi="仿宋" w:cs="仿宋" w:hint="eastAsia"/>
          <w:sz w:val="32"/>
          <w:szCs w:val="32"/>
        </w:rPr>
        <w:t>七、政府性基金预算收入表</w:t>
      </w:r>
    </w:p>
    <w:p w:rsidR="008D70AE" w:rsidRDefault="00246CE3">
      <w:pPr>
        <w:ind w:firstLineChars="200" w:firstLine="640"/>
        <w:rPr>
          <w:rFonts w:ascii="仿宋" w:eastAsia="仿宋" w:hAnsi="仿宋" w:cs="仿宋"/>
          <w:sz w:val="32"/>
          <w:szCs w:val="32"/>
        </w:rPr>
      </w:pPr>
      <w:r>
        <w:rPr>
          <w:rFonts w:ascii="仿宋" w:eastAsia="仿宋" w:hAnsi="仿宋" w:cs="仿宋" w:hint="eastAsia"/>
          <w:sz w:val="32"/>
          <w:szCs w:val="32"/>
        </w:rPr>
        <w:t>八、政府性基金预算支出表</w:t>
      </w:r>
    </w:p>
    <w:p w:rsidR="008D70AE" w:rsidRDefault="00246CE3">
      <w:pPr>
        <w:ind w:firstLine="645"/>
        <w:rPr>
          <w:rFonts w:ascii="仿宋" w:eastAsia="仿宋" w:hAnsi="仿宋" w:cs="仿宋"/>
          <w:sz w:val="32"/>
          <w:szCs w:val="32"/>
        </w:rPr>
      </w:pPr>
      <w:r>
        <w:rPr>
          <w:rFonts w:ascii="仿宋" w:eastAsia="仿宋" w:hAnsi="仿宋" w:cs="仿宋" w:hint="eastAsia"/>
          <w:sz w:val="32"/>
          <w:szCs w:val="32"/>
        </w:rPr>
        <w:t>九、国有资本经营预算收支预算表</w:t>
      </w:r>
    </w:p>
    <w:p w:rsidR="008D70AE" w:rsidRDefault="00246CE3">
      <w:pPr>
        <w:ind w:firstLineChars="200" w:firstLine="640"/>
        <w:rPr>
          <w:rFonts w:ascii="仿宋" w:eastAsia="仿宋" w:hAnsi="仿宋" w:cs="仿宋"/>
          <w:sz w:val="32"/>
          <w:szCs w:val="32"/>
        </w:rPr>
      </w:pPr>
      <w:r>
        <w:rPr>
          <w:rFonts w:ascii="仿宋" w:eastAsia="仿宋" w:hAnsi="仿宋" w:cs="仿宋" w:hint="eastAsia"/>
          <w:sz w:val="32"/>
          <w:szCs w:val="32"/>
        </w:rPr>
        <w:t>十、一般公共预算“三公”经费支出情况统计表</w:t>
      </w:r>
    </w:p>
    <w:p w:rsidR="008D70AE" w:rsidRDefault="00246CE3">
      <w:pPr>
        <w:ind w:firstLineChars="200" w:firstLine="640"/>
        <w:rPr>
          <w:rFonts w:ascii="仿宋" w:eastAsia="仿宋" w:hAnsi="仿宋" w:cs="仿宋"/>
          <w:color w:val="333333"/>
          <w:kern w:val="0"/>
          <w:sz w:val="32"/>
          <w:szCs w:val="32"/>
        </w:rPr>
      </w:pPr>
      <w:r>
        <w:rPr>
          <w:rFonts w:ascii="仿宋" w:eastAsia="仿宋" w:hAnsi="仿宋" w:cs="仿宋" w:hint="eastAsia"/>
          <w:sz w:val="32"/>
          <w:szCs w:val="32"/>
        </w:rPr>
        <w:t>十一、机关运行经费预算财政拨款情况统计表</w:t>
      </w:r>
    </w:p>
    <w:p w:rsidR="008D70AE" w:rsidRDefault="008D70AE">
      <w:pPr>
        <w:widowControl/>
        <w:spacing w:line="324" w:lineRule="atLeast"/>
        <w:ind w:left="539" w:firstLineChars="200" w:firstLine="640"/>
        <w:jc w:val="left"/>
        <w:rPr>
          <w:rFonts w:ascii="仿宋" w:eastAsia="仿宋" w:hAnsi="仿宋"/>
          <w:sz w:val="32"/>
          <w:szCs w:val="32"/>
        </w:rPr>
      </w:pPr>
    </w:p>
    <w:p w:rsidR="008D70AE" w:rsidRDefault="008D70AE">
      <w:pPr>
        <w:spacing w:line="600" w:lineRule="atLeast"/>
        <w:rPr>
          <w:rFonts w:ascii="楷体" w:eastAsia="楷体" w:hAnsi="楷体"/>
          <w:sz w:val="32"/>
          <w:szCs w:val="32"/>
        </w:rPr>
      </w:pPr>
    </w:p>
    <w:p w:rsidR="008D70AE" w:rsidRDefault="008D70AE">
      <w:pPr>
        <w:ind w:firstLineChars="200" w:firstLine="643"/>
        <w:jc w:val="center"/>
        <w:rPr>
          <w:rFonts w:ascii="黑体" w:eastAsia="黑体" w:hAnsi="黑体" w:cs="黑体"/>
          <w:b/>
          <w:bCs/>
          <w:sz w:val="32"/>
          <w:szCs w:val="32"/>
        </w:rPr>
      </w:pPr>
    </w:p>
    <w:p w:rsidR="008D70AE" w:rsidRDefault="008D70AE">
      <w:pPr>
        <w:ind w:firstLineChars="200" w:firstLine="643"/>
        <w:jc w:val="center"/>
        <w:rPr>
          <w:rFonts w:ascii="黑体" w:eastAsia="黑体" w:hAnsi="黑体" w:cs="黑体"/>
          <w:b/>
          <w:bCs/>
          <w:sz w:val="32"/>
          <w:szCs w:val="32"/>
        </w:rPr>
      </w:pPr>
    </w:p>
    <w:p w:rsidR="008D70AE" w:rsidRDefault="008D70AE">
      <w:pPr>
        <w:ind w:firstLineChars="200" w:firstLine="643"/>
        <w:jc w:val="center"/>
        <w:rPr>
          <w:rFonts w:ascii="黑体" w:eastAsia="黑体" w:hAnsi="黑体" w:cs="黑体"/>
          <w:b/>
          <w:bCs/>
          <w:sz w:val="32"/>
          <w:szCs w:val="32"/>
        </w:rPr>
      </w:pPr>
    </w:p>
    <w:p w:rsidR="008D70AE" w:rsidRDefault="008D70AE">
      <w:pPr>
        <w:ind w:firstLineChars="200" w:firstLine="643"/>
        <w:jc w:val="center"/>
        <w:rPr>
          <w:rFonts w:ascii="黑体" w:eastAsia="黑体" w:hAnsi="黑体" w:cs="黑体"/>
          <w:b/>
          <w:bCs/>
          <w:sz w:val="32"/>
          <w:szCs w:val="32"/>
        </w:rPr>
      </w:pPr>
    </w:p>
    <w:p w:rsidR="008D70AE" w:rsidRDefault="008D70AE">
      <w:pPr>
        <w:ind w:firstLineChars="200" w:firstLine="643"/>
        <w:jc w:val="center"/>
        <w:rPr>
          <w:rFonts w:ascii="黑体" w:eastAsia="黑体" w:hAnsi="黑体" w:cs="黑体"/>
          <w:b/>
          <w:bCs/>
          <w:sz w:val="32"/>
          <w:szCs w:val="32"/>
        </w:rPr>
      </w:pPr>
    </w:p>
    <w:p w:rsidR="008D70AE" w:rsidRDefault="008D70AE">
      <w:pPr>
        <w:ind w:firstLineChars="200" w:firstLine="643"/>
        <w:jc w:val="center"/>
        <w:rPr>
          <w:rFonts w:ascii="黑体" w:eastAsia="黑体" w:hAnsi="黑体" w:cs="黑体"/>
          <w:b/>
          <w:bCs/>
          <w:sz w:val="32"/>
          <w:szCs w:val="32"/>
        </w:rPr>
      </w:pPr>
    </w:p>
    <w:p w:rsidR="008D70AE" w:rsidRDefault="008D70AE">
      <w:pPr>
        <w:rPr>
          <w:rFonts w:ascii="黑体" w:eastAsia="黑体" w:hAnsi="黑体" w:cs="黑体"/>
          <w:b/>
          <w:bCs/>
          <w:sz w:val="32"/>
          <w:szCs w:val="32"/>
        </w:rPr>
      </w:pPr>
    </w:p>
    <w:p w:rsidR="008D70AE" w:rsidRDefault="00246CE3">
      <w:pPr>
        <w:jc w:val="center"/>
        <w:rPr>
          <w:rFonts w:ascii="黑体" w:eastAsia="黑体" w:hAnsi="黑体" w:cs="黑体"/>
          <w:sz w:val="44"/>
          <w:szCs w:val="44"/>
        </w:rPr>
      </w:pPr>
      <w:r>
        <w:rPr>
          <w:rFonts w:ascii="黑体" w:eastAsia="黑体" w:hAnsi="黑体" w:cs="黑体" w:hint="eastAsia"/>
          <w:sz w:val="44"/>
          <w:szCs w:val="44"/>
        </w:rPr>
        <w:t>第三部分  2022年度部门预算情况说明</w:t>
      </w:r>
    </w:p>
    <w:p w:rsidR="008D70AE" w:rsidRDefault="008D70AE">
      <w:pPr>
        <w:spacing w:line="600" w:lineRule="atLeast"/>
        <w:ind w:firstLine="636"/>
        <w:rPr>
          <w:rFonts w:ascii="楷体" w:eastAsia="楷体" w:hAnsi="楷体"/>
          <w:sz w:val="32"/>
          <w:szCs w:val="32"/>
        </w:rPr>
      </w:pPr>
    </w:p>
    <w:p w:rsidR="008D70AE" w:rsidRDefault="00246CE3">
      <w:pPr>
        <w:spacing w:line="600" w:lineRule="atLeast"/>
        <w:ind w:firstLine="636"/>
        <w:rPr>
          <w:rFonts w:ascii="仿宋" w:eastAsia="仿宋" w:hAnsi="仿宋" w:cs="仿宋"/>
          <w:sz w:val="32"/>
          <w:szCs w:val="32"/>
        </w:rPr>
      </w:pPr>
      <w:r>
        <w:rPr>
          <w:rFonts w:ascii="仿宋" w:eastAsia="仿宋" w:hAnsi="仿宋" w:cs="仿宋" w:hint="eastAsia"/>
          <w:sz w:val="32"/>
          <w:szCs w:val="32"/>
        </w:rPr>
        <w:t>一、2022年度部门预算数据变动情况及原因</w:t>
      </w:r>
    </w:p>
    <w:p w:rsidR="008D70AE" w:rsidRDefault="00246CE3">
      <w:pPr>
        <w:spacing w:line="600" w:lineRule="atLeast"/>
        <w:ind w:firstLine="630"/>
        <w:rPr>
          <w:rFonts w:ascii="仿宋" w:eastAsia="仿宋" w:hAnsi="仿宋" w:cs="仿宋"/>
          <w:sz w:val="32"/>
          <w:szCs w:val="32"/>
        </w:rPr>
      </w:pPr>
      <w:r>
        <w:rPr>
          <w:rFonts w:ascii="仿宋" w:eastAsia="仿宋" w:hAnsi="仿宋" w:cs="仿宋" w:hint="eastAsia"/>
          <w:sz w:val="32"/>
          <w:szCs w:val="32"/>
        </w:rPr>
        <w:t>2022年长子县交通运输局本级一般公共预算资金57601.35万元，较2021年10931.04万元增加46670.31万元，长子县交通局本级政府性基金预算资金3923.27万元，较2021年3157.55万元增加765.72万元，是因为2021年机构改革，原来下属单位长子县道路运输管理所和长子县城市客运交通服务中心有独立财务核算，2022年成立长子县交通运输综合行政执法队（局队合一）和长子县交通运输发展中心（股级建制），财务核算由长子县交通运输局结算支付。</w:t>
      </w:r>
    </w:p>
    <w:p w:rsidR="008D70AE" w:rsidRDefault="00246CE3">
      <w:pPr>
        <w:numPr>
          <w:ilvl w:val="0"/>
          <w:numId w:val="2"/>
        </w:numPr>
        <w:spacing w:line="600" w:lineRule="atLeast"/>
        <w:ind w:firstLine="636"/>
        <w:rPr>
          <w:rFonts w:ascii="仿宋" w:eastAsia="仿宋" w:hAnsi="仿宋" w:cs="仿宋"/>
          <w:sz w:val="32"/>
          <w:szCs w:val="32"/>
        </w:rPr>
      </w:pPr>
      <w:r>
        <w:rPr>
          <w:rFonts w:ascii="仿宋" w:eastAsia="仿宋" w:hAnsi="仿宋" w:cs="仿宋" w:hint="eastAsia"/>
          <w:sz w:val="32"/>
          <w:szCs w:val="32"/>
        </w:rPr>
        <w:t>“三公”经费增减变动原因说明</w:t>
      </w:r>
    </w:p>
    <w:p w:rsidR="008D70AE" w:rsidRPr="00072779" w:rsidRDefault="00246CE3" w:rsidP="00072779">
      <w:pPr>
        <w:spacing w:line="220" w:lineRule="atLeast"/>
        <w:rPr>
          <w:rFonts w:ascii="仿宋_GB2312" w:eastAsia="仿宋_GB2312"/>
          <w:sz w:val="32"/>
          <w:szCs w:val="32"/>
        </w:rPr>
      </w:pPr>
      <w:r>
        <w:rPr>
          <w:rFonts w:ascii="仿宋" w:eastAsia="仿宋" w:hAnsi="仿宋" w:cs="仿宋" w:hint="eastAsia"/>
          <w:sz w:val="32"/>
          <w:szCs w:val="32"/>
        </w:rPr>
        <w:t>2022年“三公”经费预算0万元，</w:t>
      </w:r>
      <w:r w:rsidR="00072779" w:rsidRPr="00194C0D">
        <w:rPr>
          <w:rFonts w:ascii="仿宋_GB2312" w:eastAsia="仿宋_GB2312" w:hint="eastAsia"/>
          <w:sz w:val="32"/>
          <w:szCs w:val="32"/>
        </w:rPr>
        <w:t>（因公出国（境）费0万元，公务接待费0万元，公务用车购置费0万元，公务用车运行维护费0万元）</w:t>
      </w:r>
      <w:r>
        <w:rPr>
          <w:rFonts w:ascii="仿宋" w:eastAsia="仿宋" w:hAnsi="仿宋" w:cs="仿宋" w:hint="eastAsia"/>
          <w:sz w:val="32"/>
          <w:szCs w:val="32"/>
        </w:rPr>
        <w:t>，较2021年0万元无变化，保持一致状态我</w:t>
      </w:r>
      <w:r w:rsidR="00072779">
        <w:rPr>
          <w:rFonts w:ascii="仿宋" w:eastAsia="仿宋" w:hAnsi="仿宋" w:cs="仿宋" w:hint="eastAsia"/>
          <w:sz w:val="32"/>
          <w:szCs w:val="32"/>
        </w:rPr>
        <w:t>局</w:t>
      </w:r>
      <w:r>
        <w:rPr>
          <w:rFonts w:ascii="仿宋" w:eastAsia="仿宋" w:hAnsi="仿宋" w:cs="仿宋" w:hint="eastAsia"/>
          <w:sz w:val="32"/>
          <w:szCs w:val="32"/>
        </w:rPr>
        <w:t>会将严格控制“三公”经费支出。</w:t>
      </w:r>
    </w:p>
    <w:p w:rsidR="008D70AE" w:rsidRDefault="00246CE3">
      <w:pPr>
        <w:spacing w:line="600" w:lineRule="atLeast"/>
        <w:ind w:firstLine="636"/>
        <w:rPr>
          <w:rFonts w:ascii="仿宋" w:eastAsia="仿宋" w:hAnsi="仿宋" w:cs="仿宋"/>
          <w:sz w:val="32"/>
          <w:szCs w:val="32"/>
        </w:rPr>
      </w:pPr>
      <w:r>
        <w:rPr>
          <w:rFonts w:ascii="仿宋" w:eastAsia="仿宋" w:hAnsi="仿宋" w:cs="仿宋" w:hint="eastAsia"/>
          <w:sz w:val="32"/>
          <w:szCs w:val="32"/>
        </w:rPr>
        <w:t>三、机关运行经费增减变动原因说明</w:t>
      </w:r>
    </w:p>
    <w:p w:rsidR="008D70AE" w:rsidRDefault="00246CE3">
      <w:pPr>
        <w:spacing w:line="600" w:lineRule="atLeast"/>
        <w:ind w:firstLine="636"/>
        <w:rPr>
          <w:rFonts w:ascii="仿宋" w:eastAsia="仿宋" w:hAnsi="仿宋" w:cs="仿宋"/>
          <w:sz w:val="32"/>
          <w:szCs w:val="32"/>
        </w:rPr>
      </w:pPr>
      <w:r>
        <w:rPr>
          <w:rFonts w:ascii="仿宋" w:eastAsia="仿宋" w:hAnsi="仿宋" w:cs="仿宋" w:hint="eastAsia"/>
          <w:sz w:val="32"/>
          <w:szCs w:val="32"/>
        </w:rPr>
        <w:t>长子县交通运输局2022年机关运行经费财政拨款预算16.69万元，与上年一样，没有变化。</w:t>
      </w:r>
    </w:p>
    <w:p w:rsidR="008D70AE" w:rsidRDefault="00246CE3">
      <w:pPr>
        <w:spacing w:line="600" w:lineRule="atLeast"/>
        <w:ind w:firstLine="636"/>
        <w:rPr>
          <w:rFonts w:ascii="仿宋" w:eastAsia="仿宋" w:hAnsi="仿宋" w:cs="仿宋"/>
          <w:sz w:val="32"/>
          <w:szCs w:val="32"/>
        </w:rPr>
      </w:pPr>
      <w:r>
        <w:rPr>
          <w:rFonts w:ascii="仿宋" w:eastAsia="仿宋" w:hAnsi="仿宋" w:cs="仿宋" w:hint="eastAsia"/>
          <w:sz w:val="32"/>
          <w:szCs w:val="32"/>
        </w:rPr>
        <w:t>四、政府采购情况</w:t>
      </w:r>
    </w:p>
    <w:p w:rsidR="008D70AE" w:rsidRDefault="00246CE3">
      <w:pPr>
        <w:spacing w:line="600" w:lineRule="atLeast"/>
        <w:ind w:firstLine="636"/>
        <w:rPr>
          <w:rFonts w:ascii="仿宋" w:eastAsia="仿宋" w:hAnsi="仿宋" w:cs="仿宋"/>
          <w:sz w:val="32"/>
          <w:szCs w:val="32"/>
        </w:rPr>
      </w:pPr>
      <w:r>
        <w:rPr>
          <w:rFonts w:ascii="仿宋" w:eastAsia="仿宋" w:hAnsi="仿宋" w:cs="仿宋" w:hint="eastAsia"/>
          <w:sz w:val="32"/>
          <w:szCs w:val="32"/>
        </w:rPr>
        <w:t>2022年长子县交通运输局本级政府采购预算总额2.61</w:t>
      </w:r>
      <w:r>
        <w:rPr>
          <w:rFonts w:ascii="仿宋" w:eastAsia="仿宋" w:hAnsi="仿宋" w:cs="仿宋" w:hint="eastAsia"/>
          <w:sz w:val="32"/>
          <w:szCs w:val="32"/>
        </w:rPr>
        <w:lastRenderedPageBreak/>
        <w:t>万元，其中：政府采购货物预算2.61万元、政府采购工程预算0万元、政府采购服务预算0万元。</w:t>
      </w:r>
    </w:p>
    <w:p w:rsidR="008D70AE" w:rsidRDefault="00246CE3">
      <w:pPr>
        <w:spacing w:line="600" w:lineRule="atLeast"/>
        <w:ind w:firstLine="636"/>
        <w:rPr>
          <w:rFonts w:ascii="仿宋" w:eastAsia="仿宋" w:hAnsi="仿宋" w:cs="仿宋"/>
          <w:sz w:val="32"/>
          <w:szCs w:val="32"/>
        </w:rPr>
      </w:pPr>
      <w:r>
        <w:rPr>
          <w:rFonts w:ascii="仿宋" w:eastAsia="仿宋" w:hAnsi="仿宋" w:cs="仿宋" w:hint="eastAsia"/>
          <w:sz w:val="32"/>
          <w:szCs w:val="32"/>
        </w:rPr>
        <w:t>五、绩效管理情况</w:t>
      </w:r>
    </w:p>
    <w:p w:rsidR="008D70AE" w:rsidRDefault="00246CE3">
      <w:pPr>
        <w:spacing w:line="600" w:lineRule="atLeast"/>
        <w:ind w:firstLine="636"/>
        <w:rPr>
          <w:rFonts w:ascii="仿宋" w:eastAsia="仿宋" w:hAnsi="仿宋" w:cs="仿宋"/>
          <w:sz w:val="32"/>
          <w:szCs w:val="32"/>
        </w:rPr>
      </w:pPr>
      <w:r>
        <w:rPr>
          <w:rFonts w:ascii="仿宋" w:eastAsia="仿宋" w:hAnsi="仿宋" w:cs="仿宋" w:hint="eastAsia"/>
          <w:sz w:val="32"/>
          <w:szCs w:val="32"/>
        </w:rPr>
        <w:t>2021年长子县交通运输局本级实行一般公共预算绩效目标管理项目10个，分别为2021创建文明城市经费17.88万元、长子县交通运输综合行政执法队人员工资项目527.13万元、长子县交通运输发展中心人员工资项目518.31万元、三大板块旅游公路-长子县崇庆寺至发兴寺景区旅游公路项目93万元、解决川东液化LNG征地及地上附着物补偿资金项目156.97万元、长子县公路建设资金项目6000万元、网络货运平台财政奖补资金项目50000万元、长临高速长子连接线路灯电费项目40万元、一级路路灯电费项目50万元、长临高速公路长子连接线绿化租地款项目90.12万元，涉及一般公共预算当年拨款57493.41万元。</w:t>
      </w:r>
    </w:p>
    <w:p w:rsidR="008D70AE" w:rsidRDefault="00246CE3">
      <w:pPr>
        <w:spacing w:line="600" w:lineRule="atLeast"/>
        <w:ind w:firstLine="636"/>
        <w:rPr>
          <w:rFonts w:ascii="仿宋" w:eastAsia="仿宋" w:hAnsi="仿宋" w:cs="仿宋"/>
          <w:sz w:val="32"/>
          <w:szCs w:val="32"/>
        </w:rPr>
      </w:pPr>
      <w:r>
        <w:rPr>
          <w:rFonts w:ascii="仿宋" w:eastAsia="仿宋" w:hAnsi="仿宋" w:cs="仿宋" w:hint="eastAsia"/>
          <w:sz w:val="32"/>
          <w:szCs w:val="32"/>
        </w:rPr>
        <w:t>2021年长子县交通局本级实行政府性基金绩效目标管理项目2个，分别为长子县南北大街道路和地下管廊工程还本付息项目2741.88万元、长子县“四好农村路”PPP项目还本付息项目1181.39万元，涉及政府性基金预算当年拨款3923.27万元。</w:t>
      </w:r>
    </w:p>
    <w:p w:rsidR="008D70AE" w:rsidRDefault="00246CE3">
      <w:pPr>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六、国有资产占有使用情况</w:t>
      </w:r>
    </w:p>
    <w:p w:rsidR="008D70AE" w:rsidRDefault="00246CE3">
      <w:pPr>
        <w:numPr>
          <w:ilvl w:val="0"/>
          <w:numId w:val="3"/>
        </w:numPr>
        <w:spacing w:line="600" w:lineRule="atLeast"/>
        <w:ind w:firstLine="636"/>
        <w:rPr>
          <w:rFonts w:ascii="仿宋" w:eastAsia="仿宋" w:hAnsi="仿宋" w:cs="仿宋"/>
          <w:sz w:val="32"/>
          <w:szCs w:val="32"/>
        </w:rPr>
      </w:pPr>
      <w:r>
        <w:rPr>
          <w:rFonts w:ascii="仿宋" w:eastAsia="仿宋" w:hAnsi="仿宋" w:cs="仿宋" w:hint="eastAsia"/>
          <w:sz w:val="32"/>
          <w:szCs w:val="32"/>
        </w:rPr>
        <w:t>车辆情况；我单位无车辆</w:t>
      </w:r>
    </w:p>
    <w:p w:rsidR="008D70AE" w:rsidRDefault="00246CE3">
      <w:pPr>
        <w:numPr>
          <w:ilvl w:val="0"/>
          <w:numId w:val="3"/>
        </w:numPr>
        <w:spacing w:line="600" w:lineRule="atLeast"/>
        <w:ind w:firstLine="636"/>
        <w:rPr>
          <w:rFonts w:ascii="仿宋" w:eastAsia="仿宋" w:hAnsi="仿宋" w:cs="仿宋"/>
          <w:sz w:val="32"/>
          <w:szCs w:val="32"/>
        </w:rPr>
      </w:pPr>
      <w:r>
        <w:rPr>
          <w:rFonts w:ascii="仿宋" w:eastAsia="仿宋" w:hAnsi="仿宋" w:cs="仿宋" w:hint="eastAsia"/>
          <w:sz w:val="32"/>
          <w:szCs w:val="32"/>
        </w:rPr>
        <w:t>房屋情况；我单位办公用房面积为4642平方米。</w:t>
      </w:r>
    </w:p>
    <w:p w:rsidR="008D70AE" w:rsidRDefault="00246CE3">
      <w:pPr>
        <w:numPr>
          <w:ilvl w:val="0"/>
          <w:numId w:val="3"/>
        </w:numPr>
        <w:spacing w:line="600" w:lineRule="atLeast"/>
        <w:ind w:firstLine="636"/>
        <w:rPr>
          <w:rFonts w:ascii="仿宋" w:eastAsia="仿宋" w:hAnsi="仿宋" w:cs="仿宋"/>
          <w:sz w:val="32"/>
          <w:szCs w:val="32"/>
        </w:rPr>
      </w:pPr>
      <w:r>
        <w:rPr>
          <w:rFonts w:ascii="仿宋" w:eastAsia="仿宋" w:hAnsi="仿宋" w:cs="仿宋" w:hint="eastAsia"/>
          <w:sz w:val="32"/>
          <w:szCs w:val="32"/>
        </w:rPr>
        <w:lastRenderedPageBreak/>
        <w:t>其他国有资产占有使用情况。</w:t>
      </w:r>
    </w:p>
    <w:p w:rsidR="008D70AE" w:rsidRDefault="00246CE3">
      <w:pPr>
        <w:spacing w:line="600" w:lineRule="atLeast"/>
        <w:rPr>
          <w:rFonts w:ascii="仿宋" w:eastAsia="仿宋" w:hAnsi="仿宋" w:cs="仿宋"/>
          <w:sz w:val="32"/>
          <w:szCs w:val="32"/>
        </w:rPr>
      </w:pPr>
      <w:r>
        <w:rPr>
          <w:rFonts w:ascii="仿宋" w:eastAsia="仿宋" w:hAnsi="仿宋" w:cs="仿宋" w:hint="eastAsia"/>
          <w:sz w:val="32"/>
          <w:szCs w:val="32"/>
        </w:rPr>
        <w:t xml:space="preserve">   截止2021年底，长子县交通运输局占有其他国有资产价值61.99万元。</w:t>
      </w:r>
    </w:p>
    <w:p w:rsidR="008D70AE" w:rsidRDefault="00246CE3">
      <w:pPr>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七、其他说明</w:t>
      </w:r>
    </w:p>
    <w:p w:rsidR="008D70AE" w:rsidRDefault="00246CE3">
      <w:pPr>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（一）非税收入和政府性基金预算情况</w:t>
      </w:r>
    </w:p>
    <w:p w:rsidR="008D70AE" w:rsidRDefault="00246CE3">
      <w:pPr>
        <w:ind w:firstLineChars="200" w:firstLine="640"/>
        <w:rPr>
          <w:rFonts w:ascii="仿宋" w:eastAsia="仿宋" w:hAnsi="仿宋" w:cs="仿宋"/>
          <w:sz w:val="32"/>
          <w:szCs w:val="32"/>
        </w:rPr>
      </w:pPr>
      <w:r>
        <w:rPr>
          <w:rFonts w:ascii="仿宋" w:eastAsia="仿宋" w:hAnsi="仿宋" w:cs="仿宋" w:hint="eastAsia"/>
          <w:color w:val="333333"/>
          <w:sz w:val="32"/>
        </w:rPr>
        <w:t>长子县交通运输局 2021 年无非税收入</w:t>
      </w:r>
      <w:r>
        <w:rPr>
          <w:rFonts w:ascii="仿宋" w:eastAsia="仿宋" w:hAnsi="仿宋" w:cs="仿宋" w:hint="eastAsia"/>
          <w:sz w:val="32"/>
          <w:szCs w:val="32"/>
        </w:rPr>
        <w:t>和政府性基金</w:t>
      </w:r>
      <w:r>
        <w:rPr>
          <w:rFonts w:ascii="仿宋" w:eastAsia="仿宋" w:hAnsi="仿宋" w:cs="仿宋" w:hint="eastAsia"/>
          <w:color w:val="333333"/>
          <w:sz w:val="32"/>
        </w:rPr>
        <w:t>预算。</w:t>
      </w:r>
    </w:p>
    <w:p w:rsidR="008D70AE" w:rsidRDefault="00246CE3">
      <w:pPr>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（二）其他</w:t>
      </w:r>
    </w:p>
    <w:p w:rsidR="008D70AE" w:rsidRDefault="00246CE3">
      <w:pPr>
        <w:spacing w:line="600" w:lineRule="atLeast"/>
        <w:ind w:firstLineChars="300" w:firstLine="960"/>
        <w:rPr>
          <w:rFonts w:ascii="仿宋" w:eastAsia="仿宋" w:hAnsi="仿宋" w:cs="仿宋"/>
          <w:sz w:val="32"/>
          <w:szCs w:val="32"/>
        </w:rPr>
      </w:pPr>
      <w:r>
        <w:rPr>
          <w:rFonts w:ascii="仿宋" w:eastAsia="仿宋" w:hAnsi="仿宋" w:cs="仿宋" w:hint="eastAsia"/>
          <w:color w:val="333333"/>
          <w:sz w:val="32"/>
        </w:rPr>
        <w:t>长子县交通运输局</w:t>
      </w:r>
      <w:r>
        <w:rPr>
          <w:rFonts w:ascii="仿宋" w:eastAsia="仿宋" w:hAnsi="仿宋" w:cs="仿宋" w:hint="eastAsia"/>
          <w:sz w:val="32"/>
          <w:szCs w:val="32"/>
        </w:rPr>
        <w:t xml:space="preserve"> 2021 年无其他说明。</w:t>
      </w: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8D70AE">
      <w:pPr>
        <w:ind w:firstLineChars="200" w:firstLine="643"/>
        <w:jc w:val="center"/>
        <w:rPr>
          <w:rFonts w:ascii="仿宋" w:eastAsia="仿宋" w:hAnsi="仿宋"/>
          <w:b/>
          <w:bCs/>
          <w:sz w:val="32"/>
          <w:szCs w:val="32"/>
        </w:rPr>
      </w:pPr>
    </w:p>
    <w:p w:rsidR="008D70AE" w:rsidRDefault="00246CE3">
      <w:pPr>
        <w:ind w:firstLineChars="200" w:firstLine="880"/>
        <w:jc w:val="center"/>
        <w:rPr>
          <w:rFonts w:ascii="黑体" w:eastAsia="黑体" w:hAnsi="黑体" w:cs="黑体"/>
          <w:sz w:val="44"/>
          <w:szCs w:val="44"/>
        </w:rPr>
      </w:pPr>
      <w:r>
        <w:rPr>
          <w:rFonts w:ascii="黑体" w:eastAsia="黑体" w:hAnsi="黑体" w:cs="黑体" w:hint="eastAsia"/>
          <w:sz w:val="44"/>
          <w:szCs w:val="44"/>
        </w:rPr>
        <w:lastRenderedPageBreak/>
        <w:t>第四部分  名词解释</w:t>
      </w:r>
    </w:p>
    <w:p w:rsidR="008D70AE" w:rsidRDefault="008D70AE">
      <w:pPr>
        <w:ind w:firstLine="640"/>
        <w:rPr>
          <w:rFonts w:ascii="仿宋" w:eastAsia="仿宋" w:hAnsi="仿宋" w:cs="仿宋"/>
          <w:sz w:val="32"/>
        </w:rPr>
      </w:pPr>
    </w:p>
    <w:p w:rsidR="008D70AE" w:rsidRDefault="00246CE3">
      <w:pPr>
        <w:ind w:firstLine="640"/>
        <w:rPr>
          <w:rFonts w:ascii="仿宋" w:eastAsia="仿宋" w:hAnsi="仿宋" w:cs="仿宋"/>
          <w:sz w:val="32"/>
          <w:szCs w:val="32"/>
        </w:rPr>
      </w:pPr>
      <w:r>
        <w:rPr>
          <w:rFonts w:ascii="仿宋" w:eastAsia="仿宋" w:hAnsi="仿宋" w:cs="仿宋" w:hint="eastAsia"/>
          <w:sz w:val="32"/>
          <w:szCs w:val="32"/>
        </w:rPr>
        <w:t>（一）基本支出：指为保障机构正常运转、完成日常工作任务而发生的人员支出和公用支出。</w:t>
      </w:r>
    </w:p>
    <w:p w:rsidR="008D70AE" w:rsidRDefault="00246CE3">
      <w:pPr>
        <w:ind w:firstLine="640"/>
        <w:rPr>
          <w:rFonts w:ascii="仿宋" w:eastAsia="仿宋" w:hAnsi="仿宋" w:cs="仿宋"/>
          <w:sz w:val="32"/>
          <w:szCs w:val="32"/>
        </w:rPr>
      </w:pPr>
      <w:r>
        <w:rPr>
          <w:rFonts w:ascii="仿宋" w:eastAsia="仿宋" w:hAnsi="仿宋" w:cs="仿宋" w:hint="eastAsia"/>
          <w:sz w:val="32"/>
          <w:szCs w:val="32"/>
        </w:rPr>
        <w:t>（二）项目支出：指在基本支出之外为完成特定行政任务和事业发展目标所发生的支出。</w:t>
      </w:r>
    </w:p>
    <w:p w:rsidR="008D70AE" w:rsidRDefault="00246CE3">
      <w:pPr>
        <w:ind w:firstLine="640"/>
        <w:rPr>
          <w:rFonts w:ascii="仿宋" w:eastAsia="仿宋" w:hAnsi="仿宋" w:cs="仿宋"/>
          <w:sz w:val="32"/>
          <w:szCs w:val="32"/>
        </w:rPr>
      </w:pPr>
      <w:r>
        <w:rPr>
          <w:rFonts w:ascii="仿宋" w:eastAsia="仿宋" w:hAnsi="仿宋" w:cs="仿宋" w:hint="eastAsia"/>
          <w:sz w:val="32"/>
          <w:szCs w:val="32"/>
        </w:rPr>
        <w:t>（三）“三公”经费：指县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8D70AE" w:rsidRDefault="00246CE3">
      <w:pPr>
        <w:ind w:firstLine="640"/>
        <w:rPr>
          <w:rFonts w:ascii="仿宋" w:eastAsia="仿宋" w:hAnsi="仿宋" w:cs="仿宋"/>
          <w:sz w:val="32"/>
          <w:szCs w:val="32"/>
        </w:rPr>
      </w:pPr>
      <w:r>
        <w:rPr>
          <w:rFonts w:ascii="仿宋" w:eastAsia="仿宋" w:hAnsi="仿宋" w:cs="仿宋" w:hint="eastAsia"/>
          <w:sz w:val="32"/>
          <w:szCs w:val="32"/>
        </w:rPr>
        <w:t>（四）机关运行经费：指行政单位和参照公务员法管理的事业单位使用一般公共预算安排的基本支出中的日常公用经费支出。</w:t>
      </w:r>
    </w:p>
    <w:p w:rsidR="008D70AE" w:rsidRDefault="00246CE3">
      <w:pPr>
        <w:ind w:firstLine="640"/>
        <w:rPr>
          <w:rFonts w:ascii="仿宋" w:eastAsia="仿宋" w:hAnsi="仿宋" w:cs="仿宋"/>
          <w:sz w:val="32"/>
          <w:szCs w:val="32"/>
        </w:rPr>
      </w:pPr>
      <w:r>
        <w:rPr>
          <w:rFonts w:ascii="仿宋" w:eastAsia="仿宋" w:hAnsi="仿宋" w:cs="仿宋" w:hint="eastAsia"/>
          <w:sz w:val="32"/>
          <w:szCs w:val="32"/>
        </w:rPr>
        <w:t>（五）政府购买服务：根据我国现行政策规定，政府购买服务，是指充分发挥市场机制，把国家机关属于自身职责范围且适合通过市场化方式提供的服务事项，按照政府采购方式和程序，交由符合条件的服务供应商承担，并根据服务</w:t>
      </w:r>
      <w:r>
        <w:rPr>
          <w:rFonts w:ascii="仿宋" w:eastAsia="仿宋" w:hAnsi="仿宋" w:cs="仿宋" w:hint="eastAsia"/>
          <w:sz w:val="32"/>
          <w:szCs w:val="32"/>
        </w:rPr>
        <w:lastRenderedPageBreak/>
        <w:t>数量和质量等向其支付费用的行为。</w:t>
      </w:r>
    </w:p>
    <w:p w:rsidR="008D70AE" w:rsidRDefault="00246CE3">
      <w:pPr>
        <w:ind w:firstLine="640"/>
        <w:rPr>
          <w:rFonts w:ascii="仿宋" w:eastAsia="仿宋" w:hAnsi="仿宋" w:cs="仿宋"/>
          <w:sz w:val="32"/>
          <w:szCs w:val="32"/>
        </w:rPr>
      </w:pPr>
      <w:r>
        <w:rPr>
          <w:rFonts w:ascii="仿宋" w:eastAsia="仿宋" w:hAnsi="仿宋" w:cs="仿宋" w:hint="eastAsia"/>
          <w:sz w:val="32"/>
          <w:szCs w:val="32"/>
        </w:rPr>
        <w:t>(六)一般公共预算：是指以税收为主体的财政收入，安排用于保障和改善民生、推动经济社会发展，维护国家安全，维持国家机构正常运转等方面的收支预算。</w:t>
      </w:r>
    </w:p>
    <w:p w:rsidR="008D70AE" w:rsidRDefault="00246CE3">
      <w:pPr>
        <w:ind w:firstLine="640"/>
        <w:rPr>
          <w:rFonts w:ascii="仿宋" w:eastAsia="仿宋" w:hAnsi="仿宋" w:cs="仿宋"/>
          <w:sz w:val="32"/>
          <w:szCs w:val="32"/>
        </w:rPr>
      </w:pPr>
      <w:r>
        <w:rPr>
          <w:rFonts w:ascii="仿宋" w:eastAsia="仿宋" w:hAnsi="仿宋" w:cs="仿宋" w:hint="eastAsia"/>
          <w:sz w:val="32"/>
          <w:szCs w:val="32"/>
        </w:rPr>
        <w:t>(七)政府性基金预算：是对依照法律、行政法规的规定在一定期限内向特定对象征收、收取或者以其他方式筹集的资金，专项用于特定公共事业发展的收支预算。</w:t>
      </w:r>
    </w:p>
    <w:p w:rsidR="008D70AE" w:rsidRDefault="00246CE3">
      <w:pPr>
        <w:ind w:firstLine="640"/>
        <w:rPr>
          <w:rFonts w:ascii="仿宋" w:eastAsia="仿宋" w:hAnsi="仿宋" w:cs="仿宋"/>
          <w:sz w:val="32"/>
          <w:szCs w:val="32"/>
        </w:rPr>
      </w:pPr>
      <w:r>
        <w:rPr>
          <w:rFonts w:ascii="仿宋" w:eastAsia="仿宋" w:hAnsi="仿宋" w:cs="仿宋" w:hint="eastAsia"/>
          <w:sz w:val="32"/>
          <w:szCs w:val="32"/>
        </w:rPr>
        <w:t>（八）国有资本经营预算：是对国有资本收益作出安排的收支预算。</w:t>
      </w:r>
    </w:p>
    <w:p w:rsidR="008D70AE" w:rsidRDefault="00246CE3">
      <w:pPr>
        <w:ind w:firstLine="640"/>
        <w:rPr>
          <w:rFonts w:ascii="仿宋" w:eastAsia="仿宋" w:hAnsi="仿宋" w:cs="仿宋"/>
          <w:sz w:val="32"/>
          <w:szCs w:val="32"/>
        </w:rPr>
      </w:pPr>
      <w:r>
        <w:rPr>
          <w:rFonts w:ascii="仿宋" w:eastAsia="仿宋" w:hAnsi="仿宋" w:cs="仿宋" w:hint="eastAsia"/>
          <w:sz w:val="32"/>
          <w:szCs w:val="32"/>
        </w:rPr>
        <w:t>（九）财政专户管理资金：专指教育收费，包括目前在财政专户管理的高中以上学费、住宿费，高校委托培养费，党校收费，教育考试考务费，函大、电大、夜大及短训班培训费等。</w:t>
      </w:r>
    </w:p>
    <w:p w:rsidR="008D70AE" w:rsidRDefault="00246CE3">
      <w:pPr>
        <w:ind w:firstLine="640"/>
        <w:rPr>
          <w:rFonts w:ascii="仿宋" w:eastAsia="仿宋" w:hAnsi="仿宋" w:cs="仿宋"/>
          <w:sz w:val="32"/>
          <w:szCs w:val="32"/>
        </w:rPr>
      </w:pPr>
      <w:r>
        <w:rPr>
          <w:rFonts w:ascii="仿宋" w:eastAsia="仿宋" w:hAnsi="仿宋" w:cs="仿宋" w:hint="eastAsia"/>
          <w:sz w:val="32"/>
          <w:szCs w:val="32"/>
        </w:rPr>
        <w:t>（十）单位资金：是指除政府预算资金外的资金，包括事业收入、事业单位经营收入、上级补助收入、附属单位上缴收</w:t>
      </w:r>
      <w:r w:rsidR="00AC4A6A">
        <w:rPr>
          <w:rFonts w:ascii="仿宋" w:eastAsia="仿宋" w:hAnsi="仿宋" w:cs="仿宋" w:hint="eastAsia"/>
          <w:sz w:val="32"/>
          <w:szCs w:val="32"/>
        </w:rPr>
        <w:t>入</w:t>
      </w:r>
      <w:r>
        <w:rPr>
          <w:rFonts w:ascii="仿宋" w:eastAsia="仿宋" w:hAnsi="仿宋" w:cs="仿宋" w:hint="eastAsia"/>
          <w:sz w:val="32"/>
          <w:szCs w:val="32"/>
        </w:rPr>
        <w:t>、其他收</w:t>
      </w:r>
      <w:r w:rsidR="00AC4A6A">
        <w:rPr>
          <w:rFonts w:ascii="仿宋" w:eastAsia="仿宋" w:hAnsi="仿宋" w:cs="仿宋" w:hint="eastAsia"/>
          <w:sz w:val="32"/>
          <w:szCs w:val="32"/>
        </w:rPr>
        <w:t>入</w:t>
      </w:r>
      <w:r>
        <w:rPr>
          <w:rFonts w:ascii="仿宋" w:eastAsia="仿宋" w:hAnsi="仿宋" w:cs="仿宋" w:hint="eastAsia"/>
          <w:sz w:val="32"/>
          <w:szCs w:val="32"/>
        </w:rPr>
        <w:t>。</w:t>
      </w:r>
    </w:p>
    <w:p w:rsidR="008D70AE" w:rsidRDefault="00246CE3">
      <w:pPr>
        <w:ind w:firstLine="640"/>
        <w:rPr>
          <w:rFonts w:ascii="仿宋" w:eastAsia="仿宋" w:hAnsi="仿宋" w:cs="仿宋"/>
          <w:sz w:val="32"/>
          <w:szCs w:val="32"/>
        </w:rPr>
      </w:pPr>
      <w:r>
        <w:rPr>
          <w:rFonts w:ascii="仿宋" w:eastAsia="仿宋" w:hAnsi="仿宋" w:cs="仿宋" w:hint="eastAsia"/>
          <w:sz w:val="32"/>
          <w:szCs w:val="32"/>
        </w:rPr>
        <w:t>（十一）上年结转：指以前年度预算安排、结转到本年仍按原规定用途继续使用的资金。</w:t>
      </w:r>
    </w:p>
    <w:p w:rsidR="008D70AE" w:rsidRDefault="008D70AE">
      <w:pPr>
        <w:rPr>
          <w:rFonts w:asciiTheme="minorEastAsia" w:eastAsiaTheme="minorEastAsia" w:hAnsiTheme="minorEastAsia"/>
          <w:sz w:val="32"/>
          <w:szCs w:val="32"/>
        </w:rPr>
      </w:pPr>
    </w:p>
    <w:p w:rsidR="008D70AE" w:rsidRDefault="008D70AE">
      <w:pPr>
        <w:spacing w:line="600" w:lineRule="atLeast"/>
        <w:rPr>
          <w:rFonts w:ascii="仿宋" w:eastAsia="仿宋" w:hAnsi="仿宋"/>
          <w:color w:val="333333"/>
          <w:sz w:val="32"/>
          <w:szCs w:val="32"/>
        </w:rPr>
      </w:pPr>
    </w:p>
    <w:p w:rsidR="008D70AE" w:rsidRDefault="008D70AE">
      <w:pPr>
        <w:autoSpaceDE w:val="0"/>
        <w:autoSpaceDN w:val="0"/>
        <w:adjustRightInd w:val="0"/>
        <w:spacing w:line="600" w:lineRule="atLeast"/>
        <w:ind w:firstLineChars="200" w:firstLine="640"/>
        <w:rPr>
          <w:rFonts w:ascii="仿宋" w:eastAsia="仿宋" w:hAnsi="仿宋" w:cs="仿宋"/>
          <w:sz w:val="32"/>
          <w:szCs w:val="32"/>
        </w:rPr>
      </w:pPr>
    </w:p>
    <w:sectPr w:rsidR="008D70AE" w:rsidSect="00EC402D">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CE3" w:rsidRDefault="00246CE3">
      <w:r>
        <w:separator/>
      </w:r>
    </w:p>
  </w:endnote>
  <w:endnote w:type="continuationSeparator" w:id="0">
    <w:p w:rsidR="00246CE3" w:rsidRDefault="00246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0AE" w:rsidRDefault="00EC402D">
    <w:pPr>
      <w:pStyle w:val="a3"/>
      <w:framePr w:wrap="around" w:vAnchor="text" w:hAnchor="margin" w:xAlign="center" w:y="1"/>
      <w:rPr>
        <w:rStyle w:val="a5"/>
      </w:rPr>
    </w:pPr>
    <w:r>
      <w:fldChar w:fldCharType="begin"/>
    </w:r>
    <w:r w:rsidR="00246CE3">
      <w:rPr>
        <w:rStyle w:val="a5"/>
      </w:rPr>
      <w:instrText xml:space="preserve">PAGE  </w:instrText>
    </w:r>
    <w:r>
      <w:fldChar w:fldCharType="end"/>
    </w:r>
  </w:p>
  <w:p w:rsidR="008D70AE" w:rsidRDefault="008D70A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0AE" w:rsidRDefault="00EC402D">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8D70AE" w:rsidRDefault="00EC402D">
                <w:pPr>
                  <w:pStyle w:val="a3"/>
                  <w:rPr>
                    <w:rStyle w:val="a5"/>
                  </w:rPr>
                </w:pPr>
                <w:r>
                  <w:fldChar w:fldCharType="begin"/>
                </w:r>
                <w:r w:rsidR="00246CE3">
                  <w:rPr>
                    <w:rStyle w:val="a5"/>
                  </w:rPr>
                  <w:instrText xml:space="preserve">PAGE  </w:instrText>
                </w:r>
                <w:r>
                  <w:fldChar w:fldCharType="separate"/>
                </w:r>
                <w:r w:rsidR="00072779">
                  <w:rPr>
                    <w:rStyle w:val="a5"/>
                    <w:noProof/>
                  </w:rPr>
                  <w:t>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CE3" w:rsidRDefault="00246CE3">
      <w:r>
        <w:separator/>
      </w:r>
    </w:p>
  </w:footnote>
  <w:footnote w:type="continuationSeparator" w:id="0">
    <w:p w:rsidR="00246CE3" w:rsidRDefault="00246C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191CF7"/>
    <w:multiLevelType w:val="singleLevel"/>
    <w:tmpl w:val="A0191CF7"/>
    <w:lvl w:ilvl="0">
      <w:start w:val="12"/>
      <w:numFmt w:val="chineseCounting"/>
      <w:lvlText w:val="(%1)"/>
      <w:lvlJc w:val="left"/>
      <w:pPr>
        <w:tabs>
          <w:tab w:val="left" w:pos="312"/>
        </w:tabs>
      </w:pPr>
      <w:rPr>
        <w:rFonts w:hint="eastAsia"/>
      </w:rPr>
    </w:lvl>
  </w:abstractNum>
  <w:abstractNum w:abstractNumId="1">
    <w:nsid w:val="5FBB6E6B"/>
    <w:multiLevelType w:val="singleLevel"/>
    <w:tmpl w:val="5FBB6E6B"/>
    <w:lvl w:ilvl="0">
      <w:start w:val="1"/>
      <w:numFmt w:val="decimal"/>
      <w:lvlText w:val="%1."/>
      <w:lvlJc w:val="left"/>
      <w:pPr>
        <w:tabs>
          <w:tab w:val="left" w:pos="312"/>
        </w:tabs>
      </w:pPr>
    </w:lvl>
  </w:abstractNum>
  <w:abstractNum w:abstractNumId="2">
    <w:nsid w:val="617A2B75"/>
    <w:multiLevelType w:val="singleLevel"/>
    <w:tmpl w:val="617A2B75"/>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UwMTYxMmJlNDZhNzU2YjJhODVmYzQ3NmY1OGIwZjYifQ=="/>
  </w:docVars>
  <w:rsids>
    <w:rsidRoot w:val="00530361"/>
    <w:rsid w:val="00072779"/>
    <w:rsid w:val="00143FAE"/>
    <w:rsid w:val="00246CE3"/>
    <w:rsid w:val="00332350"/>
    <w:rsid w:val="00375A3C"/>
    <w:rsid w:val="00530361"/>
    <w:rsid w:val="00552BFB"/>
    <w:rsid w:val="00575A54"/>
    <w:rsid w:val="0069691F"/>
    <w:rsid w:val="006C112A"/>
    <w:rsid w:val="007E253E"/>
    <w:rsid w:val="007E3878"/>
    <w:rsid w:val="007F26B6"/>
    <w:rsid w:val="008D70AE"/>
    <w:rsid w:val="008E24FF"/>
    <w:rsid w:val="009C570F"/>
    <w:rsid w:val="00A665B7"/>
    <w:rsid w:val="00A76357"/>
    <w:rsid w:val="00AC4A6A"/>
    <w:rsid w:val="00B0110A"/>
    <w:rsid w:val="00B05D85"/>
    <w:rsid w:val="00D278F0"/>
    <w:rsid w:val="00E24128"/>
    <w:rsid w:val="00E43FC2"/>
    <w:rsid w:val="00EC402D"/>
    <w:rsid w:val="01B4135D"/>
    <w:rsid w:val="02B4470B"/>
    <w:rsid w:val="04543E71"/>
    <w:rsid w:val="05096B07"/>
    <w:rsid w:val="05510D46"/>
    <w:rsid w:val="05BC5790"/>
    <w:rsid w:val="06E06C34"/>
    <w:rsid w:val="06E877FC"/>
    <w:rsid w:val="07780E2A"/>
    <w:rsid w:val="08A437E3"/>
    <w:rsid w:val="08CB2A51"/>
    <w:rsid w:val="0985628C"/>
    <w:rsid w:val="09A52F0C"/>
    <w:rsid w:val="0B5A1DB5"/>
    <w:rsid w:val="0FD541B5"/>
    <w:rsid w:val="139E0957"/>
    <w:rsid w:val="14614588"/>
    <w:rsid w:val="15F80BFE"/>
    <w:rsid w:val="1A4B3503"/>
    <w:rsid w:val="1B150E4C"/>
    <w:rsid w:val="1B4A1107"/>
    <w:rsid w:val="1BA73749"/>
    <w:rsid w:val="1C0C3B07"/>
    <w:rsid w:val="1CD852E5"/>
    <w:rsid w:val="1E606C97"/>
    <w:rsid w:val="1F75674E"/>
    <w:rsid w:val="1FC20651"/>
    <w:rsid w:val="22FE5379"/>
    <w:rsid w:val="24AA0905"/>
    <w:rsid w:val="25387C7E"/>
    <w:rsid w:val="265A5DFF"/>
    <w:rsid w:val="26B9303B"/>
    <w:rsid w:val="27800A53"/>
    <w:rsid w:val="2A7A5C2D"/>
    <w:rsid w:val="2BB12607"/>
    <w:rsid w:val="2CF55EFF"/>
    <w:rsid w:val="2D2047DA"/>
    <w:rsid w:val="306168E6"/>
    <w:rsid w:val="30782051"/>
    <w:rsid w:val="317D1E42"/>
    <w:rsid w:val="35BC1C21"/>
    <w:rsid w:val="37334D73"/>
    <w:rsid w:val="38985D60"/>
    <w:rsid w:val="390D56C2"/>
    <w:rsid w:val="391417B8"/>
    <w:rsid w:val="39C42A21"/>
    <w:rsid w:val="3D0B0BBD"/>
    <w:rsid w:val="3E1D2CF3"/>
    <w:rsid w:val="3FF63157"/>
    <w:rsid w:val="4724394F"/>
    <w:rsid w:val="4C2A373B"/>
    <w:rsid w:val="4D27293B"/>
    <w:rsid w:val="4D921B03"/>
    <w:rsid w:val="4E562CFB"/>
    <w:rsid w:val="4EA82353"/>
    <w:rsid w:val="4F170556"/>
    <w:rsid w:val="4F7D7F40"/>
    <w:rsid w:val="501E791D"/>
    <w:rsid w:val="508F58F6"/>
    <w:rsid w:val="516E1A8F"/>
    <w:rsid w:val="53A371B6"/>
    <w:rsid w:val="59243E61"/>
    <w:rsid w:val="59D94E3D"/>
    <w:rsid w:val="5B9B762E"/>
    <w:rsid w:val="5C8205E7"/>
    <w:rsid w:val="5CAE5022"/>
    <w:rsid w:val="5EC7722F"/>
    <w:rsid w:val="5F6305F3"/>
    <w:rsid w:val="5F655B1F"/>
    <w:rsid w:val="605A3DCF"/>
    <w:rsid w:val="61196E57"/>
    <w:rsid w:val="614E5143"/>
    <w:rsid w:val="6157253F"/>
    <w:rsid w:val="63637CAA"/>
    <w:rsid w:val="649F49A8"/>
    <w:rsid w:val="66934857"/>
    <w:rsid w:val="673525F2"/>
    <w:rsid w:val="68815DFE"/>
    <w:rsid w:val="68CB0C77"/>
    <w:rsid w:val="69B244C2"/>
    <w:rsid w:val="6A864F18"/>
    <w:rsid w:val="6C08135A"/>
    <w:rsid w:val="71765F13"/>
    <w:rsid w:val="739F777B"/>
    <w:rsid w:val="7A2649C6"/>
    <w:rsid w:val="7B892BA7"/>
    <w:rsid w:val="7CFD17B0"/>
    <w:rsid w:val="7E660476"/>
    <w:rsid w:val="7F553E36"/>
    <w:rsid w:val="8E9B6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02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EC402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EC40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EC402D"/>
  </w:style>
  <w:style w:type="character" w:customStyle="1" w:styleId="Char0">
    <w:name w:val="页眉 Char"/>
    <w:basedOn w:val="a0"/>
    <w:link w:val="a4"/>
    <w:uiPriority w:val="99"/>
    <w:semiHidden/>
    <w:qFormat/>
    <w:rsid w:val="00EC402D"/>
    <w:rPr>
      <w:sz w:val="18"/>
      <w:szCs w:val="18"/>
    </w:rPr>
  </w:style>
  <w:style w:type="character" w:customStyle="1" w:styleId="Char">
    <w:name w:val="页脚 Char"/>
    <w:basedOn w:val="a0"/>
    <w:link w:val="a3"/>
    <w:uiPriority w:val="99"/>
    <w:semiHidden/>
    <w:qFormat/>
    <w:rsid w:val="00EC402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3817</Words>
  <Characters>350</Characters>
  <Application>Microsoft Office Word</Application>
  <DocSecurity>0</DocSecurity>
  <Lines>2</Lines>
  <Paragraphs>8</Paragraphs>
  <ScaleCrop>false</ScaleCrop>
  <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陈双文</cp:lastModifiedBy>
  <cp:revision>4</cp:revision>
  <cp:lastPrinted>2021-07-08T11:20:00Z</cp:lastPrinted>
  <dcterms:created xsi:type="dcterms:W3CDTF">2022-08-22T09:30:00Z</dcterms:created>
  <dcterms:modified xsi:type="dcterms:W3CDTF">2023-04-12T02:00:00Z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4F4A761BC0544F15BBD865B6DF628B92</vt:lpwstr>
  </property>
</Properties>
</file>