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4C7" w:rsidRDefault="0021097F">
      <w:pPr>
        <w:spacing w:line="600" w:lineRule="atLeast"/>
        <w:jc w:val="center"/>
        <w:rPr>
          <w:rFonts w:ascii="华文中宋" w:eastAsia="华文中宋" w:hAnsi="华文中宋"/>
          <w:sz w:val="44"/>
          <w:szCs w:val="44"/>
        </w:rPr>
      </w:pPr>
      <w:r>
        <w:rPr>
          <w:rFonts w:ascii="华文中宋" w:eastAsia="华文中宋" w:hAnsi="华文中宋" w:hint="eastAsia"/>
          <w:sz w:val="44"/>
          <w:szCs w:val="44"/>
        </w:rPr>
        <w:t>长子县市容环卫服务中心</w:t>
      </w:r>
    </w:p>
    <w:p w:rsidR="001204C7" w:rsidRDefault="0021097F">
      <w:pPr>
        <w:spacing w:line="600" w:lineRule="atLeast"/>
        <w:jc w:val="center"/>
        <w:rPr>
          <w:rFonts w:ascii="华文中宋" w:eastAsia="华文中宋" w:hAnsi="华文中宋"/>
          <w:sz w:val="44"/>
          <w:szCs w:val="44"/>
        </w:rPr>
      </w:pPr>
      <w:r>
        <w:rPr>
          <w:rFonts w:ascii="华文中宋" w:eastAsia="华文中宋" w:hAnsi="华文中宋" w:hint="eastAsia"/>
          <w:sz w:val="44"/>
          <w:szCs w:val="44"/>
        </w:rPr>
        <w:t>2022年度部门预算相关说明</w:t>
      </w:r>
    </w:p>
    <w:p w:rsidR="001204C7" w:rsidRDefault="002F72B2">
      <w:pPr>
        <w:spacing w:line="600" w:lineRule="atLeast"/>
        <w:jc w:val="center"/>
        <w:rPr>
          <w:rFonts w:ascii="仿宋" w:eastAsia="仿宋" w:hAnsi="仿宋"/>
          <w:sz w:val="32"/>
          <w:szCs w:val="32"/>
        </w:rPr>
      </w:pPr>
      <w:r>
        <w:rPr>
          <w:rFonts w:ascii="仿宋" w:eastAsia="仿宋" w:hAnsi="仿宋" w:hint="eastAsia"/>
          <w:sz w:val="32"/>
          <w:szCs w:val="32"/>
        </w:rPr>
        <w:t>目 录</w:t>
      </w:r>
    </w:p>
    <w:p w:rsidR="001204C7" w:rsidRDefault="0021097F">
      <w:pPr>
        <w:widowControl/>
        <w:spacing w:line="240" w:lineRule="atLeast"/>
        <w:ind w:firstLineChars="200" w:firstLine="640"/>
        <w:jc w:val="left"/>
        <w:rPr>
          <w:rFonts w:ascii="楷体" w:eastAsia="楷体" w:hAnsi="楷体" w:cs="仿宋"/>
          <w:color w:val="333333"/>
          <w:kern w:val="0"/>
          <w:sz w:val="32"/>
          <w:szCs w:val="32"/>
        </w:rPr>
      </w:pPr>
      <w:r>
        <w:rPr>
          <w:rFonts w:ascii="楷体" w:eastAsia="楷体" w:hAnsi="楷体" w:cs="仿宋" w:hint="eastAsia"/>
          <w:color w:val="333333"/>
          <w:kern w:val="0"/>
          <w:sz w:val="32"/>
          <w:szCs w:val="32"/>
        </w:rPr>
        <w:t>一、概况</w:t>
      </w:r>
    </w:p>
    <w:p w:rsidR="001204C7" w:rsidRDefault="0021097F">
      <w:pPr>
        <w:widowControl/>
        <w:spacing w:line="240" w:lineRule="atLeast"/>
        <w:ind w:firstLineChars="200" w:firstLine="640"/>
        <w:jc w:val="left"/>
        <w:rPr>
          <w:rFonts w:ascii="仿宋" w:eastAsia="仿宋" w:hAnsi="仿宋" w:cs="仿宋"/>
          <w:color w:val="333333"/>
          <w:kern w:val="0"/>
          <w:sz w:val="32"/>
          <w:szCs w:val="32"/>
        </w:rPr>
      </w:pPr>
      <w:r>
        <w:rPr>
          <w:rFonts w:ascii="仿宋" w:eastAsia="仿宋" w:hAnsi="仿宋" w:cs="仿宋"/>
          <w:color w:val="333333"/>
          <w:kern w:val="0"/>
          <w:sz w:val="32"/>
          <w:szCs w:val="32"/>
        </w:rPr>
        <w:t>1</w:t>
      </w:r>
      <w:r>
        <w:rPr>
          <w:rFonts w:ascii="仿宋" w:eastAsia="仿宋" w:hAnsi="仿宋" w:cs="仿宋" w:hint="eastAsia"/>
          <w:color w:val="333333"/>
          <w:kern w:val="0"/>
          <w:sz w:val="32"/>
          <w:szCs w:val="32"/>
        </w:rPr>
        <w:t>、长子县市容环卫服务中心概况</w:t>
      </w:r>
    </w:p>
    <w:p w:rsidR="001204C7" w:rsidRDefault="0021097F">
      <w:pPr>
        <w:widowControl/>
        <w:spacing w:line="324" w:lineRule="atLeast"/>
        <w:ind w:firstLineChars="200" w:firstLine="640"/>
        <w:jc w:val="left"/>
        <w:rPr>
          <w:rFonts w:ascii="仿宋" w:eastAsia="仿宋" w:hAnsi="仿宋" w:cs="仿宋"/>
          <w:color w:val="333333"/>
          <w:kern w:val="0"/>
          <w:sz w:val="32"/>
          <w:szCs w:val="32"/>
        </w:rPr>
      </w:pPr>
      <w:r>
        <w:rPr>
          <w:rFonts w:ascii="仿宋" w:eastAsia="仿宋" w:hAnsi="仿宋" w:cs="仿宋"/>
          <w:color w:val="333333"/>
          <w:kern w:val="0"/>
          <w:sz w:val="32"/>
          <w:szCs w:val="32"/>
        </w:rPr>
        <w:t>2</w:t>
      </w:r>
      <w:r>
        <w:rPr>
          <w:rFonts w:ascii="仿宋" w:eastAsia="仿宋" w:hAnsi="仿宋" w:cs="仿宋" w:hint="eastAsia"/>
          <w:color w:val="333333"/>
          <w:kern w:val="0"/>
          <w:sz w:val="32"/>
          <w:szCs w:val="32"/>
        </w:rPr>
        <w:t>、机构设置情况</w:t>
      </w:r>
    </w:p>
    <w:p w:rsidR="001204C7" w:rsidRDefault="0021097F">
      <w:pPr>
        <w:widowControl/>
        <w:spacing w:line="240" w:lineRule="atLeast"/>
        <w:ind w:firstLineChars="200" w:firstLine="640"/>
        <w:jc w:val="left"/>
        <w:rPr>
          <w:rFonts w:ascii="楷体" w:eastAsia="楷体" w:hAnsi="楷体" w:cs="仿宋"/>
          <w:color w:val="333333"/>
          <w:kern w:val="0"/>
          <w:sz w:val="32"/>
          <w:szCs w:val="32"/>
        </w:rPr>
      </w:pPr>
      <w:r>
        <w:rPr>
          <w:rFonts w:ascii="楷体" w:eastAsia="楷体" w:hAnsi="楷体" w:cs="仿宋" w:hint="eastAsia"/>
          <w:color w:val="333333"/>
          <w:kern w:val="0"/>
          <w:sz w:val="32"/>
          <w:szCs w:val="32"/>
        </w:rPr>
        <w:t>二、</w:t>
      </w:r>
      <w:r>
        <w:rPr>
          <w:rFonts w:ascii="楷体" w:eastAsia="楷体" w:hAnsi="楷体" w:cs="仿宋"/>
          <w:color w:val="333333"/>
          <w:kern w:val="0"/>
          <w:sz w:val="32"/>
          <w:szCs w:val="32"/>
        </w:rPr>
        <w:t>20</w:t>
      </w:r>
      <w:r>
        <w:rPr>
          <w:rFonts w:ascii="楷体" w:eastAsia="楷体" w:hAnsi="楷体" w:cs="仿宋" w:hint="eastAsia"/>
          <w:color w:val="333333"/>
          <w:kern w:val="0"/>
          <w:sz w:val="32"/>
          <w:szCs w:val="32"/>
        </w:rPr>
        <w:t>22年度部门预算报表</w:t>
      </w:r>
    </w:p>
    <w:p w:rsidR="001204C7" w:rsidRDefault="0021097F">
      <w:pPr>
        <w:ind w:leftChars="305" w:left="640"/>
        <w:rPr>
          <w:rFonts w:ascii="仿宋" w:eastAsia="仿宋" w:hAnsi="仿宋" w:cs="仿宋"/>
          <w:color w:val="333333"/>
          <w:kern w:val="0"/>
          <w:sz w:val="32"/>
          <w:szCs w:val="32"/>
        </w:rPr>
      </w:pPr>
      <w:r>
        <w:rPr>
          <w:rFonts w:ascii="仿宋" w:eastAsia="仿宋" w:hAnsi="仿宋" w:cs="仿宋"/>
          <w:color w:val="333333"/>
          <w:kern w:val="0"/>
          <w:sz w:val="32"/>
          <w:szCs w:val="32"/>
        </w:rPr>
        <w:t>1</w:t>
      </w:r>
      <w:r>
        <w:rPr>
          <w:rFonts w:ascii="仿宋" w:eastAsia="仿宋" w:hAnsi="仿宋" w:cs="仿宋" w:hint="eastAsia"/>
          <w:color w:val="333333"/>
          <w:kern w:val="0"/>
          <w:sz w:val="32"/>
          <w:szCs w:val="32"/>
        </w:rPr>
        <w:t>、收支预算总表</w:t>
      </w:r>
    </w:p>
    <w:p w:rsidR="001204C7" w:rsidRDefault="0021097F">
      <w:pPr>
        <w:ind w:leftChars="305" w:left="640"/>
        <w:rPr>
          <w:rFonts w:ascii="仿宋" w:eastAsia="仿宋" w:hAnsi="仿宋" w:cs="仿宋"/>
          <w:color w:val="333333"/>
          <w:kern w:val="0"/>
          <w:sz w:val="32"/>
          <w:szCs w:val="32"/>
        </w:rPr>
      </w:pPr>
      <w:r>
        <w:rPr>
          <w:rFonts w:ascii="仿宋" w:eastAsia="仿宋" w:hAnsi="仿宋" w:cs="仿宋"/>
          <w:color w:val="333333"/>
          <w:kern w:val="0"/>
          <w:sz w:val="32"/>
          <w:szCs w:val="32"/>
        </w:rPr>
        <w:t>2</w:t>
      </w:r>
      <w:r>
        <w:rPr>
          <w:rFonts w:ascii="仿宋" w:eastAsia="仿宋" w:hAnsi="仿宋" w:cs="仿宋" w:hint="eastAsia"/>
          <w:color w:val="333333"/>
          <w:kern w:val="0"/>
          <w:sz w:val="32"/>
          <w:szCs w:val="32"/>
        </w:rPr>
        <w:t>、预算收入总表</w:t>
      </w:r>
    </w:p>
    <w:p w:rsidR="001204C7" w:rsidRDefault="0021097F">
      <w:pPr>
        <w:ind w:leftChars="305" w:left="640"/>
        <w:rPr>
          <w:rFonts w:ascii="仿宋" w:eastAsia="仿宋" w:hAnsi="仿宋" w:cs="仿宋"/>
          <w:color w:val="333333"/>
          <w:kern w:val="0"/>
          <w:sz w:val="32"/>
          <w:szCs w:val="32"/>
        </w:rPr>
      </w:pPr>
      <w:r>
        <w:rPr>
          <w:rFonts w:ascii="仿宋" w:eastAsia="仿宋" w:hAnsi="仿宋" w:cs="仿宋"/>
          <w:color w:val="333333"/>
          <w:kern w:val="0"/>
          <w:sz w:val="32"/>
          <w:szCs w:val="32"/>
        </w:rPr>
        <w:t>3</w:t>
      </w:r>
      <w:r>
        <w:rPr>
          <w:rFonts w:ascii="仿宋" w:eastAsia="仿宋" w:hAnsi="仿宋" w:cs="仿宋" w:hint="eastAsia"/>
          <w:color w:val="333333"/>
          <w:kern w:val="0"/>
          <w:sz w:val="32"/>
          <w:szCs w:val="32"/>
        </w:rPr>
        <w:t>、预算支出总表</w:t>
      </w:r>
    </w:p>
    <w:p w:rsidR="001204C7" w:rsidRDefault="0021097F">
      <w:pPr>
        <w:widowControl/>
        <w:spacing w:line="324" w:lineRule="atLeast"/>
        <w:ind w:right="-1170" w:firstLineChars="200" w:firstLine="640"/>
        <w:rPr>
          <w:rFonts w:ascii="仿宋" w:eastAsia="仿宋" w:hAnsi="仿宋" w:cs="仿宋"/>
          <w:color w:val="333333"/>
          <w:kern w:val="0"/>
          <w:sz w:val="32"/>
          <w:szCs w:val="32"/>
        </w:rPr>
      </w:pPr>
      <w:r>
        <w:rPr>
          <w:rFonts w:ascii="仿宋" w:eastAsia="仿宋" w:hAnsi="仿宋" w:cs="仿宋"/>
          <w:color w:val="333333"/>
          <w:kern w:val="0"/>
          <w:sz w:val="32"/>
          <w:szCs w:val="32"/>
        </w:rPr>
        <w:t>4</w:t>
      </w:r>
      <w:r>
        <w:rPr>
          <w:rFonts w:ascii="仿宋" w:eastAsia="仿宋" w:hAnsi="仿宋" w:cs="仿宋" w:hint="eastAsia"/>
          <w:color w:val="333333"/>
          <w:kern w:val="0"/>
          <w:sz w:val="32"/>
          <w:szCs w:val="32"/>
        </w:rPr>
        <w:t>、财政拨款收支总表</w:t>
      </w:r>
    </w:p>
    <w:p w:rsidR="001204C7" w:rsidRDefault="0021097F">
      <w:pPr>
        <w:widowControl/>
        <w:spacing w:line="324" w:lineRule="atLeast"/>
        <w:ind w:right="-1170" w:firstLineChars="200" w:firstLine="640"/>
        <w:rPr>
          <w:rFonts w:ascii="仿宋" w:eastAsia="仿宋" w:hAnsi="仿宋" w:cs="仿宋"/>
          <w:color w:val="333333"/>
          <w:kern w:val="0"/>
          <w:sz w:val="32"/>
          <w:szCs w:val="32"/>
        </w:rPr>
      </w:pPr>
      <w:r>
        <w:rPr>
          <w:rFonts w:ascii="仿宋" w:eastAsia="仿宋" w:hAnsi="仿宋" w:cs="仿宋"/>
          <w:color w:val="333333"/>
          <w:kern w:val="0"/>
          <w:sz w:val="32"/>
          <w:szCs w:val="32"/>
        </w:rPr>
        <w:t>5</w:t>
      </w:r>
      <w:r>
        <w:rPr>
          <w:rFonts w:ascii="仿宋" w:eastAsia="仿宋" w:hAnsi="仿宋" w:cs="仿宋" w:hint="eastAsia"/>
          <w:color w:val="333333"/>
          <w:kern w:val="0"/>
          <w:sz w:val="32"/>
          <w:szCs w:val="32"/>
        </w:rPr>
        <w:t>、一般公共预算支出预算表</w:t>
      </w:r>
    </w:p>
    <w:p w:rsidR="001204C7" w:rsidRDefault="0021097F">
      <w:pPr>
        <w:widowControl/>
        <w:spacing w:line="324" w:lineRule="atLeast"/>
        <w:ind w:right="-1170" w:firstLineChars="200" w:firstLine="640"/>
        <w:rPr>
          <w:rFonts w:ascii="仿宋" w:eastAsia="仿宋" w:hAnsi="仿宋" w:cs="仿宋"/>
          <w:color w:val="333333"/>
          <w:kern w:val="0"/>
          <w:sz w:val="32"/>
          <w:szCs w:val="32"/>
        </w:rPr>
      </w:pPr>
      <w:r>
        <w:rPr>
          <w:rFonts w:ascii="仿宋" w:eastAsia="仿宋" w:hAnsi="仿宋" w:cs="仿宋"/>
          <w:color w:val="333333"/>
          <w:kern w:val="0"/>
          <w:sz w:val="32"/>
          <w:szCs w:val="32"/>
        </w:rPr>
        <w:t>6</w:t>
      </w:r>
      <w:r>
        <w:rPr>
          <w:rFonts w:ascii="仿宋" w:eastAsia="仿宋" w:hAnsi="仿宋" w:cs="仿宋" w:hint="eastAsia"/>
          <w:color w:val="333333"/>
          <w:kern w:val="0"/>
          <w:sz w:val="32"/>
          <w:szCs w:val="32"/>
        </w:rPr>
        <w:t>、一般公共预算安排基本支出分经济科目表</w:t>
      </w:r>
    </w:p>
    <w:p w:rsidR="001204C7" w:rsidRDefault="0021097F">
      <w:pPr>
        <w:widowControl/>
        <w:spacing w:line="324" w:lineRule="atLeast"/>
        <w:ind w:right="-1170" w:firstLineChars="200" w:firstLine="640"/>
        <w:rPr>
          <w:rFonts w:ascii="仿宋" w:eastAsia="仿宋" w:hAnsi="仿宋" w:cs="仿宋"/>
          <w:color w:val="333333"/>
          <w:kern w:val="0"/>
          <w:sz w:val="32"/>
          <w:szCs w:val="32"/>
        </w:rPr>
      </w:pPr>
      <w:r>
        <w:rPr>
          <w:rFonts w:ascii="仿宋" w:eastAsia="仿宋" w:hAnsi="仿宋" w:cs="仿宋"/>
          <w:color w:val="333333"/>
          <w:kern w:val="0"/>
          <w:sz w:val="32"/>
          <w:szCs w:val="32"/>
        </w:rPr>
        <w:t>7</w:t>
      </w:r>
      <w:r>
        <w:rPr>
          <w:rFonts w:ascii="仿宋" w:eastAsia="仿宋" w:hAnsi="仿宋" w:cs="仿宋" w:hint="eastAsia"/>
          <w:color w:val="333333"/>
          <w:kern w:val="0"/>
          <w:sz w:val="32"/>
          <w:szCs w:val="32"/>
        </w:rPr>
        <w:t>、政府性基金预算收入表</w:t>
      </w:r>
    </w:p>
    <w:p w:rsidR="001204C7" w:rsidRDefault="0021097F">
      <w:pPr>
        <w:widowControl/>
        <w:spacing w:line="324" w:lineRule="atLeast"/>
        <w:ind w:right="-1170" w:firstLineChars="200" w:firstLine="640"/>
        <w:rPr>
          <w:rFonts w:ascii="仿宋" w:eastAsia="仿宋" w:hAnsi="仿宋" w:cs="仿宋"/>
          <w:color w:val="333333"/>
          <w:kern w:val="0"/>
          <w:sz w:val="32"/>
          <w:szCs w:val="32"/>
        </w:rPr>
      </w:pPr>
      <w:r>
        <w:rPr>
          <w:rFonts w:ascii="仿宋" w:eastAsia="仿宋" w:hAnsi="仿宋" w:cs="仿宋"/>
          <w:color w:val="333333"/>
          <w:kern w:val="0"/>
          <w:sz w:val="32"/>
          <w:szCs w:val="32"/>
        </w:rPr>
        <w:t>8</w:t>
      </w:r>
      <w:r>
        <w:rPr>
          <w:rFonts w:ascii="仿宋" w:eastAsia="仿宋" w:hAnsi="仿宋" w:cs="仿宋" w:hint="eastAsia"/>
          <w:color w:val="333333"/>
          <w:kern w:val="0"/>
          <w:sz w:val="32"/>
          <w:szCs w:val="32"/>
        </w:rPr>
        <w:t>、政府性基金预算支出表</w:t>
      </w:r>
    </w:p>
    <w:p w:rsidR="001204C7" w:rsidRDefault="0021097F">
      <w:pPr>
        <w:widowControl/>
        <w:spacing w:line="324" w:lineRule="atLeast"/>
        <w:ind w:right="-1170" w:firstLineChars="200" w:firstLine="640"/>
        <w:rPr>
          <w:rFonts w:ascii="仿宋" w:eastAsia="仿宋" w:hAnsi="仿宋" w:cs="仿宋"/>
          <w:color w:val="333333"/>
          <w:kern w:val="0"/>
          <w:sz w:val="32"/>
          <w:szCs w:val="32"/>
        </w:rPr>
      </w:pPr>
      <w:r>
        <w:rPr>
          <w:rFonts w:ascii="仿宋" w:eastAsia="仿宋" w:hAnsi="仿宋" w:cs="仿宋"/>
          <w:color w:val="333333"/>
          <w:kern w:val="0"/>
          <w:sz w:val="32"/>
          <w:szCs w:val="32"/>
        </w:rPr>
        <w:t>9</w:t>
      </w:r>
      <w:r>
        <w:rPr>
          <w:rFonts w:ascii="仿宋" w:eastAsia="仿宋" w:hAnsi="仿宋" w:cs="仿宋" w:hint="eastAsia"/>
          <w:color w:val="333333"/>
          <w:kern w:val="0"/>
          <w:sz w:val="32"/>
          <w:szCs w:val="32"/>
        </w:rPr>
        <w:t>、一般公共预算“三公”经费支出情况统计表</w:t>
      </w:r>
    </w:p>
    <w:p w:rsidR="001204C7" w:rsidRDefault="0021097F">
      <w:pPr>
        <w:widowControl/>
        <w:spacing w:line="324" w:lineRule="atLeast"/>
        <w:ind w:firstLineChars="200" w:firstLine="640"/>
        <w:rPr>
          <w:rFonts w:ascii="仿宋" w:eastAsia="仿宋" w:hAnsi="仿宋" w:cs="仿宋"/>
          <w:color w:val="333333"/>
          <w:sz w:val="32"/>
          <w:szCs w:val="32"/>
        </w:rPr>
      </w:pPr>
      <w:r>
        <w:rPr>
          <w:rFonts w:ascii="仿宋" w:eastAsia="仿宋" w:hAnsi="仿宋" w:cs="仿宋"/>
          <w:color w:val="333333"/>
          <w:kern w:val="0"/>
          <w:sz w:val="32"/>
          <w:szCs w:val="32"/>
        </w:rPr>
        <w:t>10</w:t>
      </w:r>
      <w:r>
        <w:rPr>
          <w:rFonts w:ascii="仿宋" w:eastAsia="仿宋" w:hAnsi="仿宋" w:cs="仿宋" w:hint="eastAsia"/>
          <w:color w:val="333333"/>
          <w:kern w:val="0"/>
          <w:sz w:val="32"/>
          <w:szCs w:val="32"/>
        </w:rPr>
        <w:t>、</w:t>
      </w:r>
      <w:r>
        <w:rPr>
          <w:rFonts w:ascii="仿宋" w:eastAsia="仿宋" w:hAnsi="仿宋" w:cs="仿宋" w:hint="eastAsia"/>
          <w:color w:val="333333"/>
          <w:sz w:val="32"/>
          <w:szCs w:val="32"/>
        </w:rPr>
        <w:t>机关运行经费预算财政拨款情况统计表</w:t>
      </w:r>
    </w:p>
    <w:p w:rsidR="001204C7" w:rsidRDefault="0021097F">
      <w:pPr>
        <w:ind w:firstLineChars="200" w:firstLine="640"/>
        <w:rPr>
          <w:rFonts w:ascii="楷体" w:eastAsia="楷体" w:hAnsi="楷体" w:cs="仿宋"/>
          <w:color w:val="333333"/>
          <w:kern w:val="0"/>
          <w:sz w:val="32"/>
          <w:szCs w:val="32"/>
        </w:rPr>
      </w:pPr>
      <w:r>
        <w:rPr>
          <w:rFonts w:ascii="楷体" w:eastAsia="楷体" w:hAnsi="楷体" w:cs="仿宋" w:hint="eastAsia"/>
          <w:color w:val="333333"/>
          <w:kern w:val="0"/>
          <w:sz w:val="32"/>
          <w:szCs w:val="32"/>
        </w:rPr>
        <w:t>三、</w:t>
      </w:r>
      <w:r>
        <w:rPr>
          <w:rFonts w:ascii="楷体" w:eastAsia="楷体" w:hAnsi="楷体" w:cs="仿宋"/>
          <w:color w:val="333333"/>
          <w:kern w:val="0"/>
          <w:sz w:val="32"/>
          <w:szCs w:val="32"/>
        </w:rPr>
        <w:t>20</w:t>
      </w:r>
      <w:r>
        <w:rPr>
          <w:rFonts w:ascii="楷体" w:eastAsia="楷体" w:hAnsi="楷体" w:cs="仿宋" w:hint="eastAsia"/>
          <w:color w:val="333333"/>
          <w:kern w:val="0"/>
          <w:sz w:val="32"/>
          <w:szCs w:val="32"/>
        </w:rPr>
        <w:t>22年度部门预算情况说明</w:t>
      </w:r>
    </w:p>
    <w:p w:rsidR="001204C7" w:rsidRDefault="0021097F">
      <w:pPr>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w:t>
      </w:r>
      <w:r>
        <w:rPr>
          <w:rFonts w:ascii="仿宋" w:eastAsia="仿宋" w:hAnsi="仿宋" w:cs="仿宋"/>
          <w:sz w:val="32"/>
          <w:szCs w:val="32"/>
        </w:rPr>
        <w:t>20</w:t>
      </w:r>
      <w:r>
        <w:rPr>
          <w:rFonts w:ascii="仿宋" w:eastAsia="仿宋" w:hAnsi="仿宋" w:cs="仿宋" w:hint="eastAsia"/>
          <w:sz w:val="32"/>
          <w:szCs w:val="32"/>
        </w:rPr>
        <w:t>22年度部门预算数据变动情况及原因</w:t>
      </w:r>
    </w:p>
    <w:p w:rsidR="001204C7" w:rsidRDefault="0021097F">
      <w:pPr>
        <w:widowControl/>
        <w:spacing w:line="324" w:lineRule="atLeast"/>
        <w:ind w:firstLineChars="100" w:firstLine="320"/>
        <w:jc w:val="left"/>
        <w:rPr>
          <w:rFonts w:ascii="仿宋" w:eastAsia="仿宋" w:hAnsi="仿宋" w:cs="仿宋"/>
          <w:color w:val="333333"/>
          <w:kern w:val="0"/>
          <w:sz w:val="32"/>
          <w:szCs w:val="32"/>
        </w:rPr>
      </w:pPr>
      <w:r>
        <w:rPr>
          <w:rFonts w:ascii="仿宋" w:eastAsia="仿宋" w:hAnsi="仿宋" w:cs="仿宋" w:hint="eastAsia"/>
          <w:sz w:val="32"/>
          <w:szCs w:val="32"/>
        </w:rPr>
        <w:t>（一）预算收入情况</w:t>
      </w:r>
    </w:p>
    <w:p w:rsidR="001204C7" w:rsidRDefault="0021097F">
      <w:pPr>
        <w:widowControl/>
        <w:spacing w:line="240" w:lineRule="atLeast"/>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（二</w:t>
      </w:r>
      <w:r>
        <w:rPr>
          <w:rFonts w:ascii="仿宋" w:eastAsia="仿宋" w:hAnsi="仿宋" w:cs="仿宋"/>
          <w:color w:val="333333"/>
          <w:kern w:val="0"/>
          <w:sz w:val="32"/>
          <w:szCs w:val="32"/>
        </w:rPr>
        <w:t>)</w:t>
      </w:r>
      <w:r>
        <w:rPr>
          <w:rFonts w:ascii="仿宋" w:eastAsia="仿宋" w:hAnsi="仿宋" w:cs="仿宋" w:hint="eastAsia"/>
          <w:sz w:val="32"/>
          <w:szCs w:val="32"/>
        </w:rPr>
        <w:t>一般公共预算支出情况</w:t>
      </w:r>
    </w:p>
    <w:p w:rsidR="001204C7" w:rsidRDefault="0021097F">
      <w:pPr>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、“三公”经费变动情况及原因</w:t>
      </w:r>
    </w:p>
    <w:p w:rsidR="001204C7" w:rsidRDefault="0021097F">
      <w:pPr>
        <w:ind w:firstLine="640"/>
        <w:rPr>
          <w:rFonts w:ascii="仿宋" w:eastAsia="仿宋" w:hAnsi="仿宋" w:cs="仿宋"/>
          <w:sz w:val="32"/>
          <w:szCs w:val="32"/>
        </w:rPr>
      </w:pPr>
      <w:r>
        <w:rPr>
          <w:rFonts w:ascii="仿宋" w:eastAsia="仿宋" w:hAnsi="仿宋" w:cs="仿宋"/>
          <w:color w:val="333333"/>
          <w:kern w:val="0"/>
          <w:sz w:val="32"/>
          <w:szCs w:val="32"/>
        </w:rPr>
        <w:lastRenderedPageBreak/>
        <w:t>3</w:t>
      </w:r>
      <w:r>
        <w:rPr>
          <w:rFonts w:ascii="仿宋" w:eastAsia="仿宋" w:hAnsi="仿宋" w:cs="仿宋" w:hint="eastAsia"/>
          <w:color w:val="333333"/>
          <w:kern w:val="0"/>
          <w:sz w:val="32"/>
          <w:szCs w:val="32"/>
        </w:rPr>
        <w:t>、</w:t>
      </w:r>
      <w:r>
        <w:rPr>
          <w:rFonts w:ascii="仿宋" w:eastAsia="仿宋" w:hAnsi="仿宋" w:cs="仿宋" w:hint="eastAsia"/>
          <w:sz w:val="32"/>
          <w:szCs w:val="32"/>
        </w:rPr>
        <w:t>机关运行经费情况</w:t>
      </w:r>
    </w:p>
    <w:p w:rsidR="001204C7" w:rsidRDefault="0021097F">
      <w:pPr>
        <w:ind w:firstLineChars="200" w:firstLine="640"/>
        <w:rPr>
          <w:rFonts w:ascii="仿宋" w:eastAsia="仿宋" w:hAnsi="仿宋" w:cs="仿宋"/>
          <w:sz w:val="32"/>
          <w:szCs w:val="32"/>
        </w:rPr>
      </w:pPr>
      <w:r>
        <w:rPr>
          <w:rFonts w:ascii="仿宋" w:eastAsia="仿宋" w:hAnsi="仿宋" w:cs="仿宋"/>
          <w:color w:val="333333"/>
          <w:kern w:val="0"/>
          <w:sz w:val="32"/>
          <w:szCs w:val="32"/>
        </w:rPr>
        <w:t>4</w:t>
      </w:r>
      <w:r>
        <w:rPr>
          <w:rFonts w:ascii="仿宋" w:eastAsia="仿宋" w:hAnsi="仿宋" w:cs="仿宋" w:hint="eastAsia"/>
          <w:color w:val="333333"/>
          <w:kern w:val="0"/>
          <w:sz w:val="32"/>
          <w:szCs w:val="32"/>
        </w:rPr>
        <w:t>、</w:t>
      </w:r>
      <w:r>
        <w:rPr>
          <w:rFonts w:ascii="仿宋" w:eastAsia="仿宋" w:hAnsi="仿宋" w:cs="仿宋" w:hint="eastAsia"/>
          <w:sz w:val="32"/>
          <w:szCs w:val="32"/>
        </w:rPr>
        <w:t>其他说明</w:t>
      </w:r>
    </w:p>
    <w:p w:rsidR="001204C7" w:rsidRDefault="0021097F">
      <w:pPr>
        <w:widowControl/>
        <w:spacing w:line="240" w:lineRule="atLeast"/>
        <w:ind w:firstLineChars="200" w:firstLine="640"/>
        <w:jc w:val="left"/>
        <w:rPr>
          <w:rFonts w:ascii="仿宋" w:eastAsia="仿宋" w:hAnsi="仿宋" w:cs="仿宋"/>
          <w:color w:val="333333"/>
          <w:kern w:val="0"/>
          <w:sz w:val="32"/>
          <w:szCs w:val="32"/>
        </w:rPr>
      </w:pPr>
      <w:r>
        <w:rPr>
          <w:rFonts w:ascii="仿宋" w:eastAsia="仿宋" w:hAnsi="仿宋" w:cs="仿宋" w:hint="eastAsia"/>
          <w:sz w:val="32"/>
          <w:szCs w:val="32"/>
        </w:rPr>
        <w:t>（一）政府采购情况</w:t>
      </w:r>
    </w:p>
    <w:p w:rsidR="001204C7" w:rsidRDefault="0021097F">
      <w:pPr>
        <w:ind w:firstLineChars="200" w:firstLine="640"/>
        <w:rPr>
          <w:rFonts w:ascii="仿宋" w:eastAsia="仿宋" w:hAnsi="仿宋" w:cs="仿宋"/>
          <w:sz w:val="32"/>
          <w:szCs w:val="32"/>
        </w:rPr>
      </w:pPr>
      <w:r>
        <w:rPr>
          <w:rFonts w:ascii="仿宋" w:eastAsia="仿宋" w:hAnsi="仿宋" w:cs="仿宋" w:hint="eastAsia"/>
          <w:sz w:val="32"/>
          <w:szCs w:val="32"/>
        </w:rPr>
        <w:t>（二）国有资产占有使用情况</w:t>
      </w:r>
    </w:p>
    <w:p w:rsidR="001204C7" w:rsidRDefault="0021097F">
      <w:pPr>
        <w:shd w:val="clear" w:color="auto" w:fill="FFFFFF"/>
        <w:ind w:firstLine="640"/>
        <w:rPr>
          <w:rFonts w:ascii="仿宋" w:eastAsia="仿宋" w:hAnsi="仿宋" w:cs="仿宋"/>
          <w:color w:val="000000"/>
          <w:sz w:val="32"/>
          <w:szCs w:val="32"/>
        </w:rPr>
      </w:pPr>
      <w:r>
        <w:rPr>
          <w:rFonts w:ascii="仿宋" w:eastAsia="仿宋" w:hAnsi="仿宋" w:cs="仿宋" w:hint="eastAsia"/>
          <w:color w:val="000000"/>
          <w:sz w:val="32"/>
          <w:szCs w:val="32"/>
        </w:rPr>
        <w:t>（三）绩效管理情况</w:t>
      </w:r>
    </w:p>
    <w:p w:rsidR="001204C7" w:rsidRDefault="0021097F">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（四）非税收入和政府性基金预算情况</w:t>
      </w:r>
    </w:p>
    <w:p w:rsidR="001204C7" w:rsidRDefault="0021097F">
      <w:pPr>
        <w:ind w:firstLineChars="200" w:firstLine="640"/>
        <w:rPr>
          <w:rFonts w:ascii="仿宋" w:eastAsia="仿宋" w:hAnsi="仿宋" w:cs="仿宋"/>
          <w:sz w:val="32"/>
          <w:szCs w:val="32"/>
        </w:rPr>
      </w:pPr>
      <w:r>
        <w:rPr>
          <w:rFonts w:ascii="仿宋" w:eastAsia="仿宋" w:hAnsi="仿宋" w:cs="仿宋" w:hint="eastAsia"/>
          <w:sz w:val="32"/>
          <w:szCs w:val="32"/>
        </w:rPr>
        <w:t>（五）其他</w:t>
      </w:r>
    </w:p>
    <w:p w:rsidR="001204C7" w:rsidRDefault="0021097F">
      <w:pPr>
        <w:ind w:firstLineChars="200" w:firstLine="640"/>
        <w:rPr>
          <w:rFonts w:ascii="楷体" w:eastAsia="楷体" w:hAnsi="楷体" w:cs="仿宋"/>
          <w:color w:val="333333"/>
          <w:kern w:val="0"/>
          <w:sz w:val="32"/>
          <w:szCs w:val="32"/>
        </w:rPr>
      </w:pPr>
      <w:r>
        <w:rPr>
          <w:rFonts w:ascii="楷体" w:eastAsia="楷体" w:hAnsi="楷体" w:cs="仿宋" w:hint="eastAsia"/>
          <w:color w:val="333333"/>
          <w:kern w:val="0"/>
          <w:sz w:val="32"/>
          <w:szCs w:val="32"/>
        </w:rPr>
        <w:t>四、名词解释</w:t>
      </w:r>
    </w:p>
    <w:p w:rsidR="001204C7" w:rsidRDefault="001204C7">
      <w:pPr>
        <w:spacing w:line="600" w:lineRule="atLeast"/>
        <w:rPr>
          <w:rFonts w:ascii="仿宋" w:eastAsia="仿宋" w:hAnsi="仿宋"/>
          <w:sz w:val="32"/>
          <w:szCs w:val="32"/>
        </w:rPr>
      </w:pPr>
    </w:p>
    <w:p w:rsidR="002F72B2" w:rsidRDefault="002F72B2">
      <w:pPr>
        <w:spacing w:line="600" w:lineRule="atLeast"/>
        <w:rPr>
          <w:rFonts w:ascii="黑体" w:eastAsia="黑体" w:hAnsi="黑体"/>
          <w:sz w:val="32"/>
          <w:szCs w:val="32"/>
        </w:rPr>
      </w:pPr>
    </w:p>
    <w:p w:rsidR="002F72B2" w:rsidRDefault="002F72B2">
      <w:pPr>
        <w:spacing w:line="600" w:lineRule="atLeast"/>
        <w:rPr>
          <w:rFonts w:ascii="黑体" w:eastAsia="黑体" w:hAnsi="黑体"/>
          <w:sz w:val="32"/>
          <w:szCs w:val="32"/>
        </w:rPr>
      </w:pPr>
    </w:p>
    <w:p w:rsidR="002F72B2" w:rsidRDefault="002F72B2">
      <w:pPr>
        <w:spacing w:line="600" w:lineRule="atLeast"/>
        <w:rPr>
          <w:rFonts w:ascii="黑体" w:eastAsia="黑体" w:hAnsi="黑体"/>
          <w:sz w:val="32"/>
          <w:szCs w:val="32"/>
        </w:rPr>
      </w:pPr>
    </w:p>
    <w:p w:rsidR="002F72B2" w:rsidRDefault="002F72B2">
      <w:pPr>
        <w:spacing w:line="600" w:lineRule="atLeast"/>
        <w:rPr>
          <w:rFonts w:ascii="黑体" w:eastAsia="黑体" w:hAnsi="黑体"/>
          <w:sz w:val="32"/>
          <w:szCs w:val="32"/>
        </w:rPr>
      </w:pPr>
    </w:p>
    <w:p w:rsidR="002F72B2" w:rsidRDefault="002F72B2">
      <w:pPr>
        <w:spacing w:line="600" w:lineRule="atLeast"/>
        <w:rPr>
          <w:rFonts w:ascii="黑体" w:eastAsia="黑体" w:hAnsi="黑体"/>
          <w:sz w:val="32"/>
          <w:szCs w:val="32"/>
        </w:rPr>
      </w:pPr>
    </w:p>
    <w:p w:rsidR="002F72B2" w:rsidRDefault="002F72B2">
      <w:pPr>
        <w:spacing w:line="600" w:lineRule="atLeast"/>
        <w:rPr>
          <w:rFonts w:ascii="黑体" w:eastAsia="黑体" w:hAnsi="黑体"/>
          <w:sz w:val="32"/>
          <w:szCs w:val="32"/>
        </w:rPr>
      </w:pPr>
    </w:p>
    <w:p w:rsidR="002F72B2" w:rsidRDefault="002F72B2">
      <w:pPr>
        <w:spacing w:line="600" w:lineRule="atLeast"/>
        <w:rPr>
          <w:rFonts w:ascii="黑体" w:eastAsia="黑体" w:hAnsi="黑体"/>
          <w:sz w:val="32"/>
          <w:szCs w:val="32"/>
        </w:rPr>
      </w:pPr>
    </w:p>
    <w:p w:rsidR="002F72B2" w:rsidRDefault="002F72B2">
      <w:pPr>
        <w:spacing w:line="600" w:lineRule="atLeast"/>
        <w:rPr>
          <w:rFonts w:ascii="黑体" w:eastAsia="黑体" w:hAnsi="黑体"/>
          <w:sz w:val="32"/>
          <w:szCs w:val="32"/>
        </w:rPr>
      </w:pPr>
    </w:p>
    <w:p w:rsidR="002F72B2" w:rsidRDefault="002F72B2">
      <w:pPr>
        <w:spacing w:line="600" w:lineRule="atLeast"/>
        <w:rPr>
          <w:rFonts w:ascii="黑体" w:eastAsia="黑体" w:hAnsi="黑体"/>
          <w:sz w:val="32"/>
          <w:szCs w:val="32"/>
        </w:rPr>
      </w:pPr>
    </w:p>
    <w:p w:rsidR="002F72B2" w:rsidRDefault="002F72B2">
      <w:pPr>
        <w:spacing w:line="600" w:lineRule="atLeast"/>
        <w:rPr>
          <w:rFonts w:ascii="黑体" w:eastAsia="黑体" w:hAnsi="黑体"/>
          <w:sz w:val="32"/>
          <w:szCs w:val="32"/>
        </w:rPr>
      </w:pPr>
    </w:p>
    <w:p w:rsidR="002F72B2" w:rsidRDefault="002F72B2">
      <w:pPr>
        <w:spacing w:line="600" w:lineRule="atLeast"/>
        <w:rPr>
          <w:rFonts w:ascii="黑体" w:eastAsia="黑体" w:hAnsi="黑体"/>
          <w:sz w:val="32"/>
          <w:szCs w:val="32"/>
        </w:rPr>
      </w:pPr>
    </w:p>
    <w:p w:rsidR="002F72B2" w:rsidRDefault="002F72B2">
      <w:pPr>
        <w:spacing w:line="600" w:lineRule="atLeast"/>
        <w:rPr>
          <w:rFonts w:ascii="黑体" w:eastAsia="黑体" w:hAnsi="黑体"/>
          <w:sz w:val="32"/>
          <w:szCs w:val="32"/>
        </w:rPr>
      </w:pPr>
    </w:p>
    <w:p w:rsidR="001204C7" w:rsidRDefault="0021097F" w:rsidP="002F72B2">
      <w:pPr>
        <w:spacing w:line="600" w:lineRule="atLeast"/>
        <w:jc w:val="center"/>
        <w:rPr>
          <w:rFonts w:ascii="黑体" w:eastAsia="黑体" w:hAnsi="黑体"/>
          <w:sz w:val="32"/>
          <w:szCs w:val="32"/>
        </w:rPr>
      </w:pPr>
      <w:r>
        <w:rPr>
          <w:rFonts w:ascii="黑体" w:eastAsia="黑体" w:hAnsi="黑体" w:hint="eastAsia"/>
          <w:sz w:val="32"/>
          <w:szCs w:val="32"/>
        </w:rPr>
        <w:t>第一部分  概况</w:t>
      </w:r>
    </w:p>
    <w:p w:rsidR="001204C7" w:rsidRDefault="0021097F">
      <w:pPr>
        <w:spacing w:line="600" w:lineRule="atLeast"/>
        <w:ind w:firstLineChars="200" w:firstLine="640"/>
        <w:rPr>
          <w:rFonts w:ascii="楷体" w:eastAsia="楷体" w:hAnsi="楷体"/>
          <w:sz w:val="32"/>
          <w:szCs w:val="32"/>
        </w:rPr>
      </w:pPr>
      <w:r>
        <w:rPr>
          <w:rFonts w:ascii="楷体" w:eastAsia="楷体" w:hAnsi="楷体" w:hint="eastAsia"/>
          <w:sz w:val="32"/>
          <w:szCs w:val="32"/>
        </w:rPr>
        <w:lastRenderedPageBreak/>
        <w:t>一、本部门职责</w:t>
      </w:r>
    </w:p>
    <w:p w:rsidR="001204C7" w:rsidRDefault="0021097F">
      <w:pPr>
        <w:spacing w:line="600" w:lineRule="exact"/>
        <w:ind w:firstLineChars="300" w:firstLine="960"/>
        <w:rPr>
          <w:rFonts w:ascii="仿宋" w:eastAsia="仿宋" w:hAnsi="仿宋" w:cs="仿宋"/>
          <w:sz w:val="32"/>
          <w:szCs w:val="32"/>
        </w:rPr>
      </w:pPr>
      <w:r>
        <w:rPr>
          <w:rFonts w:ascii="仿宋" w:eastAsia="仿宋" w:hAnsi="仿宋" w:cs="仿宋" w:hint="eastAsia"/>
          <w:sz w:val="32"/>
          <w:szCs w:val="32"/>
        </w:rPr>
        <w:t>主要负责全县城内的环境卫生、垃圾清运、市容管理、全县城内机关团体、厂矿、学校、企事业单位、所有国营、集体、个体、商业团体、建筑安装事业、汽车出租、客运企业、小区住户、临街门店、城内七村居民住户的卫生费收取工作。</w:t>
      </w:r>
    </w:p>
    <w:p w:rsidR="001204C7" w:rsidRDefault="0021097F">
      <w:pPr>
        <w:spacing w:line="600" w:lineRule="atLeast"/>
        <w:ind w:firstLineChars="200" w:firstLine="640"/>
        <w:rPr>
          <w:rFonts w:ascii="楷体" w:eastAsia="楷体" w:hAnsi="楷体"/>
          <w:sz w:val="32"/>
          <w:szCs w:val="32"/>
        </w:rPr>
      </w:pPr>
      <w:r>
        <w:rPr>
          <w:rFonts w:ascii="楷体" w:eastAsia="楷体" w:hAnsi="楷体" w:hint="eastAsia"/>
          <w:sz w:val="32"/>
          <w:szCs w:val="32"/>
        </w:rPr>
        <w:t>二、机构设置情况</w:t>
      </w:r>
    </w:p>
    <w:p w:rsidR="001204C7" w:rsidRDefault="0021097F">
      <w:pPr>
        <w:ind w:firstLineChars="200" w:firstLine="640"/>
        <w:rPr>
          <w:rFonts w:ascii="仿宋" w:eastAsia="仿宋" w:hAnsi="仿宋" w:cs="仿宋"/>
          <w:sz w:val="32"/>
          <w:szCs w:val="32"/>
        </w:rPr>
      </w:pPr>
      <w:r>
        <w:rPr>
          <w:rFonts w:ascii="仿宋" w:eastAsia="仿宋" w:hAnsi="仿宋" w:cs="仿宋" w:hint="eastAsia"/>
          <w:sz w:val="32"/>
          <w:szCs w:val="32"/>
        </w:rPr>
        <w:t>长子县市容环卫服务中心是县政府的工作部门，为正科级,</w:t>
      </w:r>
      <w:r>
        <w:rPr>
          <w:rFonts w:ascii="仿宋" w:eastAsia="仿宋" w:hAnsi="仿宋" w:cs="仿宋" w:hint="eastAsia"/>
          <w:kern w:val="0"/>
          <w:sz w:val="32"/>
          <w:szCs w:val="32"/>
        </w:rPr>
        <w:t>核定编制10名，正科级领导职数1名，副科级领导职数1名。</w:t>
      </w:r>
      <w:r>
        <w:rPr>
          <w:rFonts w:ascii="仿宋" w:eastAsia="仿宋" w:hAnsi="仿宋" w:cs="仿宋" w:hint="eastAsia"/>
          <w:sz w:val="32"/>
          <w:szCs w:val="32"/>
        </w:rPr>
        <w:t>下设5个清扫大队，1个清运大队，1个财务股室，1个办公室。</w:t>
      </w:r>
    </w:p>
    <w:p w:rsidR="001204C7" w:rsidRDefault="001204C7">
      <w:pPr>
        <w:rPr>
          <w:b/>
          <w:sz w:val="32"/>
          <w:szCs w:val="32"/>
        </w:rPr>
      </w:pPr>
    </w:p>
    <w:p w:rsidR="001204C7" w:rsidRDefault="0021097F">
      <w:pPr>
        <w:spacing w:line="600" w:lineRule="atLeast"/>
        <w:rPr>
          <w:rFonts w:ascii="黑体" w:eastAsia="黑体" w:hAnsi="黑体"/>
          <w:sz w:val="32"/>
          <w:szCs w:val="32"/>
        </w:rPr>
      </w:pPr>
      <w:r>
        <w:rPr>
          <w:rFonts w:ascii="黑体" w:eastAsia="黑体" w:hAnsi="黑体" w:hint="eastAsia"/>
          <w:sz w:val="32"/>
          <w:szCs w:val="32"/>
        </w:rPr>
        <w:t>第二部分2022年度部门预算报表</w:t>
      </w:r>
    </w:p>
    <w:p w:rsidR="001204C7" w:rsidRDefault="0021097F">
      <w:pPr>
        <w:ind w:firstLineChars="200" w:firstLine="640"/>
        <w:rPr>
          <w:rFonts w:ascii="仿宋" w:eastAsia="仿宋" w:hAnsi="仿宋"/>
          <w:sz w:val="32"/>
          <w:szCs w:val="32"/>
        </w:rPr>
      </w:pPr>
      <w:r>
        <w:rPr>
          <w:rFonts w:ascii="仿宋" w:eastAsia="仿宋" w:hAnsi="仿宋" w:hint="eastAsia"/>
          <w:sz w:val="32"/>
          <w:szCs w:val="32"/>
        </w:rPr>
        <w:t>一、收支预算总表</w:t>
      </w:r>
    </w:p>
    <w:p w:rsidR="001204C7" w:rsidRDefault="0021097F">
      <w:pPr>
        <w:ind w:firstLineChars="200" w:firstLine="640"/>
        <w:rPr>
          <w:rFonts w:ascii="仿宋" w:eastAsia="仿宋" w:hAnsi="仿宋"/>
          <w:sz w:val="32"/>
          <w:szCs w:val="32"/>
        </w:rPr>
      </w:pPr>
      <w:r>
        <w:rPr>
          <w:rFonts w:ascii="仿宋" w:eastAsia="仿宋" w:hAnsi="仿宋" w:hint="eastAsia"/>
          <w:sz w:val="32"/>
          <w:szCs w:val="32"/>
        </w:rPr>
        <w:t>二、预算收入总表</w:t>
      </w:r>
    </w:p>
    <w:p w:rsidR="001204C7" w:rsidRDefault="0021097F">
      <w:pPr>
        <w:ind w:firstLineChars="200" w:firstLine="640"/>
        <w:rPr>
          <w:rFonts w:ascii="仿宋" w:eastAsia="仿宋" w:hAnsi="仿宋"/>
          <w:sz w:val="32"/>
          <w:szCs w:val="32"/>
        </w:rPr>
      </w:pPr>
      <w:r>
        <w:rPr>
          <w:rFonts w:ascii="仿宋" w:eastAsia="仿宋" w:hAnsi="仿宋" w:hint="eastAsia"/>
          <w:sz w:val="32"/>
          <w:szCs w:val="32"/>
        </w:rPr>
        <w:t>三、预算支出总表</w:t>
      </w:r>
    </w:p>
    <w:p w:rsidR="001204C7" w:rsidRDefault="0021097F">
      <w:pPr>
        <w:ind w:firstLineChars="200" w:firstLine="640"/>
        <w:rPr>
          <w:rFonts w:ascii="仿宋" w:eastAsia="仿宋" w:hAnsi="仿宋"/>
          <w:sz w:val="32"/>
          <w:szCs w:val="32"/>
        </w:rPr>
      </w:pPr>
      <w:r>
        <w:rPr>
          <w:rFonts w:ascii="仿宋" w:eastAsia="仿宋" w:hAnsi="仿宋" w:hint="eastAsia"/>
          <w:sz w:val="32"/>
          <w:szCs w:val="32"/>
        </w:rPr>
        <w:t>四、财政拨款收支总表</w:t>
      </w:r>
    </w:p>
    <w:p w:rsidR="001204C7" w:rsidRDefault="0021097F">
      <w:pPr>
        <w:ind w:firstLineChars="200" w:firstLine="640"/>
        <w:rPr>
          <w:rFonts w:ascii="仿宋" w:eastAsia="仿宋" w:hAnsi="仿宋"/>
          <w:sz w:val="32"/>
          <w:szCs w:val="32"/>
        </w:rPr>
      </w:pPr>
      <w:r>
        <w:rPr>
          <w:rFonts w:ascii="仿宋" w:eastAsia="仿宋" w:hAnsi="仿宋" w:hint="eastAsia"/>
          <w:sz w:val="32"/>
          <w:szCs w:val="32"/>
        </w:rPr>
        <w:t>五、一般公共预算支出预算表</w:t>
      </w:r>
    </w:p>
    <w:p w:rsidR="001204C7" w:rsidRDefault="0021097F">
      <w:pPr>
        <w:ind w:firstLineChars="200" w:firstLine="640"/>
        <w:rPr>
          <w:rFonts w:ascii="仿宋" w:eastAsia="仿宋" w:hAnsi="仿宋"/>
          <w:sz w:val="32"/>
          <w:szCs w:val="32"/>
        </w:rPr>
      </w:pPr>
      <w:r>
        <w:rPr>
          <w:rFonts w:ascii="仿宋" w:eastAsia="仿宋" w:hAnsi="仿宋" w:hint="eastAsia"/>
          <w:sz w:val="32"/>
          <w:szCs w:val="32"/>
        </w:rPr>
        <w:t>六、一般公共预算安排基本支出分经济科目表</w:t>
      </w:r>
    </w:p>
    <w:p w:rsidR="001204C7" w:rsidRDefault="0021097F">
      <w:pPr>
        <w:ind w:firstLineChars="200" w:firstLine="640"/>
        <w:rPr>
          <w:rFonts w:ascii="仿宋" w:eastAsia="仿宋" w:hAnsi="仿宋"/>
          <w:sz w:val="32"/>
          <w:szCs w:val="32"/>
        </w:rPr>
      </w:pPr>
      <w:r>
        <w:rPr>
          <w:rFonts w:ascii="仿宋" w:eastAsia="仿宋" w:hAnsi="仿宋" w:hint="eastAsia"/>
          <w:sz w:val="32"/>
          <w:szCs w:val="32"/>
        </w:rPr>
        <w:t>七、政府性基金预算收入表</w:t>
      </w:r>
    </w:p>
    <w:p w:rsidR="001204C7" w:rsidRDefault="0021097F">
      <w:pPr>
        <w:ind w:firstLineChars="200" w:firstLine="640"/>
        <w:rPr>
          <w:rFonts w:ascii="仿宋" w:eastAsia="仿宋" w:hAnsi="仿宋"/>
          <w:sz w:val="32"/>
          <w:szCs w:val="32"/>
        </w:rPr>
      </w:pPr>
      <w:r>
        <w:rPr>
          <w:rFonts w:ascii="仿宋" w:eastAsia="仿宋" w:hAnsi="仿宋" w:hint="eastAsia"/>
          <w:sz w:val="32"/>
          <w:szCs w:val="32"/>
        </w:rPr>
        <w:t>八、政府性基金预算支出表</w:t>
      </w:r>
    </w:p>
    <w:p w:rsidR="001204C7" w:rsidRDefault="0021097F">
      <w:pPr>
        <w:ind w:firstLineChars="200" w:firstLine="640"/>
        <w:rPr>
          <w:rFonts w:ascii="仿宋" w:eastAsia="仿宋" w:hAnsi="仿宋"/>
          <w:sz w:val="32"/>
          <w:szCs w:val="32"/>
        </w:rPr>
      </w:pPr>
      <w:r>
        <w:rPr>
          <w:rFonts w:ascii="仿宋" w:eastAsia="仿宋" w:hAnsi="仿宋" w:hint="eastAsia"/>
          <w:sz w:val="32"/>
          <w:szCs w:val="32"/>
        </w:rPr>
        <w:t>九、一般公共预算“三公”经费支出情况统计表</w:t>
      </w:r>
    </w:p>
    <w:p w:rsidR="001204C7" w:rsidRDefault="0021097F">
      <w:pPr>
        <w:spacing w:line="600" w:lineRule="atLeast"/>
        <w:rPr>
          <w:rFonts w:ascii="黑体" w:eastAsia="黑体" w:hAnsi="黑体"/>
          <w:sz w:val="32"/>
          <w:szCs w:val="32"/>
        </w:rPr>
      </w:pPr>
      <w:r>
        <w:rPr>
          <w:rFonts w:ascii="仿宋" w:eastAsia="仿宋" w:hAnsi="仿宋" w:hint="eastAsia"/>
          <w:sz w:val="32"/>
          <w:szCs w:val="32"/>
        </w:rPr>
        <w:lastRenderedPageBreak/>
        <w:t>十、机关运行经费预算财政拨款情况统计表</w:t>
      </w:r>
      <w:r>
        <w:rPr>
          <w:rFonts w:ascii="仿宋" w:eastAsia="仿宋" w:hAnsi="仿宋" w:hint="eastAsia"/>
          <w:sz w:val="32"/>
          <w:szCs w:val="32"/>
        </w:rPr>
        <w:br/>
      </w:r>
    </w:p>
    <w:p w:rsidR="001204C7" w:rsidRDefault="0021097F">
      <w:pPr>
        <w:spacing w:line="600" w:lineRule="atLeast"/>
        <w:rPr>
          <w:rFonts w:ascii="黑体" w:eastAsia="黑体" w:hAnsi="黑体"/>
          <w:sz w:val="32"/>
          <w:szCs w:val="32"/>
        </w:rPr>
      </w:pPr>
      <w:r>
        <w:rPr>
          <w:rFonts w:ascii="黑体" w:eastAsia="黑体" w:hAnsi="黑体" w:hint="eastAsia"/>
          <w:sz w:val="32"/>
          <w:szCs w:val="32"/>
        </w:rPr>
        <w:t>第三部分  2022年度部门预算情况说明</w:t>
      </w:r>
    </w:p>
    <w:p w:rsidR="001204C7" w:rsidRDefault="0021097F">
      <w:pPr>
        <w:spacing w:line="600" w:lineRule="atLeast"/>
        <w:ind w:firstLine="636"/>
        <w:rPr>
          <w:rFonts w:ascii="楷体" w:eastAsia="楷体" w:hAnsi="楷体"/>
          <w:sz w:val="32"/>
          <w:szCs w:val="32"/>
        </w:rPr>
      </w:pPr>
      <w:r>
        <w:rPr>
          <w:rFonts w:ascii="楷体" w:eastAsia="楷体" w:hAnsi="楷体" w:hint="eastAsia"/>
          <w:sz w:val="32"/>
          <w:szCs w:val="32"/>
        </w:rPr>
        <w:t>一、2022年度部门预算数据变动情况及原因</w:t>
      </w:r>
    </w:p>
    <w:p w:rsidR="001204C7" w:rsidRDefault="0021097F">
      <w:pPr>
        <w:spacing w:line="600" w:lineRule="atLeas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2022年长子县市容环卫服务中心本级一般公共预算资金2939.16万元，较2021年2003.67万元增加935.49万元，是因为</w:t>
      </w:r>
      <w:r>
        <w:rPr>
          <w:rFonts w:ascii="仿宋_GB2312" w:eastAsia="仿宋_GB2312" w:hint="eastAsia"/>
          <w:sz w:val="32"/>
          <w:szCs w:val="32"/>
        </w:rPr>
        <w:t>2022年清洁工增加工资、环卫作业车辆购置等</w:t>
      </w:r>
      <w:r>
        <w:rPr>
          <w:rFonts w:ascii="仿宋_GB2312" w:eastAsia="仿宋_GB2312" w:hAnsi="仿宋_GB2312" w:cs="仿宋_GB2312" w:hint="eastAsia"/>
          <w:sz w:val="32"/>
          <w:szCs w:val="32"/>
        </w:rPr>
        <w:t>。</w:t>
      </w:r>
    </w:p>
    <w:p w:rsidR="001204C7" w:rsidRDefault="0021097F">
      <w:pPr>
        <w:numPr>
          <w:ilvl w:val="0"/>
          <w:numId w:val="1"/>
        </w:numPr>
        <w:spacing w:line="600" w:lineRule="atLeast"/>
        <w:ind w:firstLine="636"/>
        <w:rPr>
          <w:rFonts w:ascii="楷体" w:eastAsia="楷体" w:hAnsi="楷体"/>
          <w:sz w:val="32"/>
          <w:szCs w:val="32"/>
        </w:rPr>
      </w:pPr>
      <w:r>
        <w:rPr>
          <w:rFonts w:ascii="楷体" w:eastAsia="楷体" w:hAnsi="楷体" w:hint="eastAsia"/>
          <w:sz w:val="32"/>
          <w:szCs w:val="32"/>
        </w:rPr>
        <w:t>“三公”经费增减变动原因说明</w:t>
      </w:r>
    </w:p>
    <w:p w:rsidR="001204C7" w:rsidRDefault="0021097F">
      <w:pPr>
        <w:spacing w:line="600" w:lineRule="atLeast"/>
        <w:ind w:firstLine="630"/>
        <w:rPr>
          <w:rFonts w:ascii="楷体" w:eastAsia="楷体" w:hAnsi="楷体"/>
          <w:sz w:val="32"/>
          <w:szCs w:val="32"/>
        </w:rPr>
      </w:pPr>
      <w:r>
        <w:rPr>
          <w:rFonts w:ascii="仿宋_GB2312" w:eastAsia="仿宋_GB2312" w:hint="eastAsia"/>
          <w:sz w:val="32"/>
          <w:szCs w:val="32"/>
        </w:rPr>
        <w:t>2022年“三公”经费预算0万元，与2021年预算持平。其中公务接待费0万元，公务用车运行维护费0万元，</w:t>
      </w:r>
      <w:r w:rsidR="00481C70">
        <w:rPr>
          <w:rFonts w:ascii="仿宋_GB2312" w:eastAsia="仿宋_GB2312" w:hint="eastAsia"/>
          <w:sz w:val="32"/>
          <w:szCs w:val="32"/>
        </w:rPr>
        <w:t>公务用车购置费0万元，</w:t>
      </w:r>
      <w:r>
        <w:rPr>
          <w:rFonts w:ascii="仿宋_GB2312" w:eastAsia="仿宋_GB2312" w:hint="eastAsia"/>
          <w:sz w:val="32"/>
          <w:szCs w:val="32"/>
        </w:rPr>
        <w:t>因公出国（境）费0元，</w:t>
      </w:r>
      <w:r>
        <w:rPr>
          <w:rFonts w:ascii="仿宋_GB2312" w:eastAsia="仿宋_GB2312" w:hAnsi="宋体" w:hint="eastAsia"/>
          <w:sz w:val="32"/>
          <w:szCs w:val="32"/>
        </w:rPr>
        <w:t>我单位将严格控制“三公”经费支出。</w:t>
      </w:r>
    </w:p>
    <w:p w:rsidR="001204C7" w:rsidRDefault="0021097F">
      <w:pPr>
        <w:spacing w:line="600" w:lineRule="atLeast"/>
        <w:ind w:firstLine="636"/>
        <w:rPr>
          <w:rFonts w:ascii="楷体" w:eastAsia="楷体" w:hAnsi="楷体"/>
          <w:sz w:val="32"/>
          <w:szCs w:val="32"/>
        </w:rPr>
      </w:pPr>
      <w:r>
        <w:rPr>
          <w:rFonts w:ascii="楷体" w:eastAsia="楷体" w:hAnsi="楷体" w:hint="eastAsia"/>
          <w:sz w:val="32"/>
          <w:szCs w:val="32"/>
        </w:rPr>
        <w:t>三、机关运行经费增减变动原因说明</w:t>
      </w:r>
    </w:p>
    <w:p w:rsidR="001204C7" w:rsidRDefault="0021097F">
      <w:pPr>
        <w:spacing w:line="600" w:lineRule="atLeast"/>
        <w:ind w:firstLine="636"/>
        <w:rPr>
          <w:rFonts w:ascii="仿宋_GB2312" w:eastAsia="仿宋_GB2312" w:hAnsi="仿宋_GB2312" w:cs="仿宋_GB2312"/>
          <w:sz w:val="32"/>
          <w:szCs w:val="32"/>
        </w:rPr>
      </w:pPr>
      <w:r>
        <w:rPr>
          <w:rFonts w:ascii="仿宋_GB2312" w:eastAsia="仿宋_GB2312" w:hAnsi="仿宋_GB2312" w:cs="仿宋_GB2312" w:hint="eastAsia"/>
          <w:sz w:val="32"/>
          <w:szCs w:val="32"/>
        </w:rPr>
        <w:t>1.长子县市容环卫服务中心2022年机关运行经费财政拨款预算9.18万元，较2021年8.34万元，增加0.84万元，增长10.07%,增加原因为人员增加。</w:t>
      </w:r>
    </w:p>
    <w:p w:rsidR="001204C7" w:rsidRDefault="0021097F">
      <w:pPr>
        <w:widowControl/>
        <w:spacing w:line="324"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 w:eastAsia="仿宋" w:hAnsi="仿宋" w:cs="仿宋" w:hint="eastAsia"/>
          <w:color w:val="333333"/>
          <w:kern w:val="0"/>
          <w:sz w:val="32"/>
          <w:szCs w:val="32"/>
        </w:rPr>
        <w:t>2022年基本支出</w:t>
      </w:r>
      <w:r>
        <w:rPr>
          <w:rFonts w:ascii="仿宋_GB2312" w:eastAsia="仿宋_GB2312" w:hAnsi="仿宋_GB2312" w:cs="仿宋_GB2312" w:hint="eastAsia"/>
          <w:sz w:val="32"/>
          <w:szCs w:val="32"/>
        </w:rPr>
        <w:t>财政拨款预算</w:t>
      </w:r>
      <w:r>
        <w:rPr>
          <w:rFonts w:ascii="仿宋" w:eastAsia="仿宋" w:hAnsi="仿宋" w:cs="仿宋" w:hint="eastAsia"/>
          <w:color w:val="333333"/>
          <w:kern w:val="0"/>
          <w:sz w:val="30"/>
          <w:szCs w:val="30"/>
        </w:rPr>
        <w:t>71.64</w:t>
      </w:r>
      <w:r>
        <w:rPr>
          <w:rFonts w:ascii="仿宋" w:eastAsia="仿宋" w:hAnsi="仿宋" w:cs="仿宋" w:hint="eastAsia"/>
          <w:color w:val="333333"/>
          <w:kern w:val="0"/>
          <w:sz w:val="32"/>
          <w:szCs w:val="32"/>
        </w:rPr>
        <w:t>万元，比2021年</w:t>
      </w:r>
      <w:r>
        <w:rPr>
          <w:rFonts w:ascii="仿宋_GB2312" w:eastAsia="仿宋_GB2312" w:hAnsi="仿宋_GB2312" w:cs="仿宋_GB2312" w:hint="eastAsia"/>
          <w:sz w:val="32"/>
          <w:szCs w:val="32"/>
        </w:rPr>
        <w:t>56.54万元，</w:t>
      </w:r>
      <w:r>
        <w:rPr>
          <w:rFonts w:ascii="仿宋" w:eastAsia="仿宋" w:hAnsi="仿宋" w:cs="仿宋" w:hint="eastAsia"/>
          <w:color w:val="333333"/>
          <w:kern w:val="0"/>
          <w:sz w:val="32"/>
          <w:szCs w:val="32"/>
        </w:rPr>
        <w:t>增加15.1万元，</w:t>
      </w:r>
      <w:r>
        <w:rPr>
          <w:rFonts w:ascii="仿宋" w:eastAsia="仿宋" w:hAnsi="仿宋" w:cs="仿宋" w:hint="eastAsia"/>
          <w:kern w:val="0"/>
          <w:sz w:val="32"/>
          <w:szCs w:val="32"/>
        </w:rPr>
        <w:t>增加</w:t>
      </w:r>
      <w:r>
        <w:rPr>
          <w:rFonts w:ascii="仿宋" w:eastAsia="仿宋" w:hAnsi="仿宋" w:cs="仿宋" w:hint="eastAsia"/>
          <w:kern w:val="0"/>
          <w:sz w:val="30"/>
          <w:szCs w:val="30"/>
        </w:rPr>
        <w:t>26.71%</w:t>
      </w:r>
      <w:r>
        <w:rPr>
          <w:rFonts w:ascii="仿宋" w:eastAsia="仿宋" w:hAnsi="仿宋" w:cs="仿宋" w:hint="eastAsia"/>
          <w:kern w:val="0"/>
          <w:sz w:val="32"/>
          <w:szCs w:val="32"/>
        </w:rPr>
        <w:t>。</w:t>
      </w:r>
      <w:r>
        <w:rPr>
          <w:rFonts w:ascii="仿宋" w:eastAsia="仿宋" w:hAnsi="仿宋" w:cs="仿宋" w:hint="eastAsia"/>
          <w:color w:val="333333"/>
          <w:kern w:val="0"/>
          <w:sz w:val="32"/>
          <w:szCs w:val="32"/>
        </w:rPr>
        <w:t>基本支出系按现有人员工资标准和公用经费定额标准核定，</w:t>
      </w:r>
      <w:r>
        <w:rPr>
          <w:rFonts w:ascii="仿宋_GB2312" w:eastAsia="仿宋_GB2312" w:hAnsi="仿宋_GB2312" w:cs="仿宋_GB2312" w:hint="eastAsia"/>
          <w:sz w:val="32"/>
          <w:szCs w:val="32"/>
        </w:rPr>
        <w:t>增加原因为人员增加。</w:t>
      </w:r>
    </w:p>
    <w:p w:rsidR="001204C7" w:rsidRDefault="0021097F">
      <w:pPr>
        <w:widowControl/>
        <w:spacing w:line="324" w:lineRule="atLeast"/>
        <w:ind w:firstLine="640"/>
        <w:jc w:val="left"/>
        <w:rPr>
          <w:rFonts w:ascii="仿宋" w:eastAsia="仿宋" w:hAnsi="仿宋" w:cs="仿宋"/>
          <w:color w:val="333333"/>
          <w:kern w:val="0"/>
          <w:sz w:val="18"/>
          <w:szCs w:val="18"/>
        </w:rPr>
      </w:pPr>
      <w:r>
        <w:rPr>
          <w:rFonts w:ascii="仿宋" w:eastAsia="仿宋" w:hAnsi="仿宋" w:cs="仿宋" w:hint="eastAsia"/>
          <w:color w:val="333333"/>
          <w:kern w:val="0"/>
          <w:sz w:val="32"/>
          <w:szCs w:val="32"/>
        </w:rPr>
        <w:t>3．2022年项目支出</w:t>
      </w:r>
      <w:r>
        <w:rPr>
          <w:rFonts w:ascii="仿宋_GB2312" w:eastAsia="仿宋_GB2312" w:hAnsi="仿宋_GB2312" w:cs="仿宋_GB2312" w:hint="eastAsia"/>
          <w:sz w:val="32"/>
          <w:szCs w:val="32"/>
        </w:rPr>
        <w:t>财政拨款预算</w:t>
      </w:r>
      <w:r>
        <w:rPr>
          <w:rFonts w:ascii="仿宋" w:eastAsia="仿宋" w:hAnsi="仿宋" w:cs="仿宋" w:hint="eastAsia"/>
          <w:color w:val="333333"/>
          <w:kern w:val="0"/>
          <w:sz w:val="32"/>
          <w:szCs w:val="32"/>
        </w:rPr>
        <w:t>2867.52万元，一般公共预算，2021年项目支出安排1947.13万元，增加920.39</w:t>
      </w:r>
      <w:r>
        <w:rPr>
          <w:rFonts w:ascii="仿宋" w:eastAsia="仿宋" w:hAnsi="仿宋" w:cs="仿宋" w:hint="eastAsia"/>
          <w:color w:val="333333"/>
          <w:kern w:val="0"/>
          <w:sz w:val="32"/>
          <w:szCs w:val="32"/>
        </w:rPr>
        <w:lastRenderedPageBreak/>
        <w:t>万元，全部为一般公共预算 。2022年比2021年项目增加47.27</w:t>
      </w:r>
      <w:r>
        <w:rPr>
          <w:rFonts w:ascii="仿宋" w:eastAsia="仿宋" w:hAnsi="仿宋" w:cs="仿宋" w:hint="eastAsia"/>
          <w:kern w:val="0"/>
          <w:sz w:val="30"/>
          <w:szCs w:val="30"/>
        </w:rPr>
        <w:t>%</w:t>
      </w:r>
      <w:r>
        <w:rPr>
          <w:rFonts w:ascii="仿宋" w:eastAsia="仿宋" w:hAnsi="仿宋" w:cs="仿宋" w:hint="eastAsia"/>
          <w:color w:val="333333"/>
          <w:kern w:val="0"/>
          <w:sz w:val="32"/>
          <w:szCs w:val="32"/>
        </w:rPr>
        <w:t>。</w:t>
      </w:r>
      <w:r>
        <w:rPr>
          <w:rFonts w:ascii="仿宋" w:eastAsia="仿宋" w:hAnsi="仿宋" w:cs="仿宋" w:hint="eastAsia"/>
          <w:kern w:val="0"/>
          <w:sz w:val="30"/>
          <w:szCs w:val="30"/>
        </w:rPr>
        <w:t>增加原因:保洁员工资增加、车辆购置等。</w:t>
      </w:r>
      <w:r>
        <w:rPr>
          <w:rFonts w:ascii="仿宋" w:eastAsia="仿宋" w:hAnsi="仿宋" w:cs="仿宋" w:hint="eastAsia"/>
          <w:color w:val="333333"/>
          <w:kern w:val="0"/>
          <w:sz w:val="32"/>
          <w:szCs w:val="32"/>
        </w:rPr>
        <w:t>项目支出主要用于县城清扫、保洁、清运发放工资及运行经费等。</w:t>
      </w:r>
    </w:p>
    <w:p w:rsidR="001204C7" w:rsidRDefault="0021097F">
      <w:pPr>
        <w:spacing w:line="600" w:lineRule="atLeast"/>
        <w:ind w:firstLineChars="200" w:firstLine="640"/>
        <w:rPr>
          <w:rFonts w:ascii="楷体" w:eastAsia="楷体" w:hAnsi="楷体"/>
          <w:sz w:val="32"/>
          <w:szCs w:val="32"/>
        </w:rPr>
      </w:pPr>
      <w:r>
        <w:rPr>
          <w:rFonts w:ascii="楷体" w:eastAsia="楷体" w:hAnsi="楷体" w:hint="eastAsia"/>
          <w:sz w:val="32"/>
          <w:szCs w:val="32"/>
        </w:rPr>
        <w:t>四、其他说明</w:t>
      </w:r>
    </w:p>
    <w:p w:rsidR="001204C7" w:rsidRDefault="0021097F">
      <w:pPr>
        <w:spacing w:line="600" w:lineRule="atLeast"/>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（一）政府采购情况</w:t>
      </w:r>
    </w:p>
    <w:p w:rsidR="001204C7" w:rsidRDefault="0021097F">
      <w:pPr>
        <w:spacing w:line="600" w:lineRule="atLeast"/>
        <w:ind w:firstLine="636"/>
        <w:rPr>
          <w:rFonts w:ascii="仿宋_GB2312" w:eastAsia="仿宋_GB2312" w:hAnsi="仿宋_GB2312" w:cs="仿宋_GB2312"/>
          <w:sz w:val="32"/>
          <w:szCs w:val="32"/>
        </w:rPr>
      </w:pPr>
      <w:r>
        <w:rPr>
          <w:rFonts w:ascii="仿宋_GB2312" w:eastAsia="仿宋_GB2312" w:hAnsi="仿宋_GB2312" w:cs="仿宋_GB2312" w:hint="eastAsia"/>
          <w:sz w:val="32"/>
          <w:szCs w:val="32"/>
        </w:rPr>
        <w:t>1.2022年长子县市容环卫服务中心本级政府采购预算总额224万元，其中：政府采购货物预算224万元、政府采购工程预算0万元、政府采购服务预算0万元。</w:t>
      </w:r>
    </w:p>
    <w:p w:rsidR="001204C7" w:rsidRDefault="001204C7">
      <w:pPr>
        <w:spacing w:line="600" w:lineRule="atLeast"/>
        <w:ind w:firstLine="636"/>
        <w:rPr>
          <w:rFonts w:ascii="仿宋_GB2312" w:eastAsia="仿宋_GB2312" w:hAnsi="仿宋_GB2312" w:cs="仿宋_GB2312"/>
          <w:sz w:val="32"/>
          <w:szCs w:val="32"/>
        </w:rPr>
      </w:pPr>
    </w:p>
    <w:p w:rsidR="001204C7" w:rsidRDefault="0021097F">
      <w:pPr>
        <w:numPr>
          <w:ilvl w:val="0"/>
          <w:numId w:val="2"/>
        </w:numPr>
        <w:spacing w:line="600" w:lineRule="atLeast"/>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政府购买服务指导性目录</w:t>
      </w:r>
    </w:p>
    <w:p w:rsidR="001204C7" w:rsidRDefault="0021097F">
      <w:pPr>
        <w:spacing w:line="600" w:lineRule="atLeast"/>
        <w:rPr>
          <w:rFonts w:ascii="楷体_GB2312" w:eastAsia="楷体_GB2312" w:hAnsi="楷体_GB2312" w:cs="楷体_GB2312"/>
          <w:sz w:val="32"/>
          <w:szCs w:val="32"/>
        </w:rPr>
      </w:pPr>
      <w:r>
        <w:rPr>
          <w:rFonts w:ascii="仿宋_GB2312" w:eastAsia="仿宋_GB2312" w:hAnsi="仿宋_GB2312" w:cs="仿宋_GB2312" w:hint="eastAsia"/>
          <w:sz w:val="32"/>
          <w:szCs w:val="32"/>
        </w:rPr>
        <w:t>无</w:t>
      </w:r>
    </w:p>
    <w:p w:rsidR="001204C7" w:rsidRDefault="0021097F">
      <w:pPr>
        <w:numPr>
          <w:ilvl w:val="0"/>
          <w:numId w:val="2"/>
        </w:numPr>
        <w:spacing w:line="600" w:lineRule="atLeast"/>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国有资产占有使用情况</w:t>
      </w:r>
    </w:p>
    <w:p w:rsidR="001204C7" w:rsidRDefault="0021097F">
      <w:pPr>
        <w:ind w:firstLine="636"/>
        <w:rPr>
          <w:rFonts w:ascii="仿宋" w:eastAsia="仿宋" w:hAnsi="仿宋" w:cs="仿宋"/>
          <w:color w:val="333333"/>
          <w:kern w:val="0"/>
          <w:sz w:val="32"/>
          <w:szCs w:val="32"/>
        </w:rPr>
      </w:pPr>
      <w:r>
        <w:rPr>
          <w:rFonts w:ascii="楷体_GB2312" w:eastAsia="楷体_GB2312" w:hAnsi="楷体_GB2312" w:cs="楷体_GB2312" w:hint="eastAsia"/>
          <w:sz w:val="32"/>
          <w:szCs w:val="32"/>
        </w:rPr>
        <w:t>1.车辆情况；</w:t>
      </w:r>
      <w:r>
        <w:rPr>
          <w:rFonts w:ascii="仿宋" w:eastAsia="仿宋" w:hAnsi="仿宋" w:cs="仿宋" w:hint="eastAsia"/>
          <w:color w:val="333333"/>
          <w:kern w:val="0"/>
          <w:sz w:val="32"/>
          <w:szCs w:val="32"/>
        </w:rPr>
        <w:t>截至2021年12月31日，长子县市容环卫管理中心共有车辆1辆，1辆属于工作车辆。</w:t>
      </w:r>
    </w:p>
    <w:p w:rsidR="001204C7" w:rsidRDefault="0021097F">
      <w:pPr>
        <w:spacing w:line="600" w:lineRule="atLeas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2.房屋情况；政府调配（原长子卫校房屋）</w:t>
      </w:r>
    </w:p>
    <w:p w:rsidR="001204C7" w:rsidRDefault="0021097F">
      <w:pPr>
        <w:spacing w:line="600" w:lineRule="atLeas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3.其他国有资产占有使用情况。</w:t>
      </w:r>
    </w:p>
    <w:p w:rsidR="001204C7" w:rsidRDefault="0021097F">
      <w:pPr>
        <w:spacing w:line="600" w:lineRule="atLeast"/>
        <w:rPr>
          <w:rFonts w:ascii="楷体_GB2312" w:eastAsia="楷体_GB2312" w:hAnsi="楷体_GB2312" w:cs="楷体_GB2312"/>
          <w:sz w:val="32"/>
          <w:szCs w:val="32"/>
        </w:rPr>
      </w:pPr>
      <w:r>
        <w:rPr>
          <w:rFonts w:ascii="仿宋_GB2312" w:eastAsia="仿宋_GB2312" w:hAnsi="仿宋_GB2312" w:cs="仿宋_GB2312" w:hint="eastAsia"/>
          <w:sz w:val="32"/>
          <w:szCs w:val="32"/>
        </w:rPr>
        <w:t>截止2021年底，长子县市容环卫服务中心占有其他国有资产价值2986.83万元。</w:t>
      </w:r>
    </w:p>
    <w:p w:rsidR="001204C7" w:rsidRDefault="0021097F">
      <w:pPr>
        <w:spacing w:line="600" w:lineRule="atLeast"/>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（四）绩效管理情况</w:t>
      </w:r>
    </w:p>
    <w:p w:rsidR="001204C7" w:rsidRDefault="0021097F">
      <w:pPr>
        <w:spacing w:line="600" w:lineRule="atLeast"/>
        <w:ind w:firstLine="636"/>
        <w:rPr>
          <w:rFonts w:ascii="仿宋_GB2312" w:eastAsia="仿宋_GB2312" w:hAnsi="仿宋_GB2312" w:cs="仿宋_GB2312"/>
          <w:sz w:val="32"/>
          <w:szCs w:val="32"/>
        </w:rPr>
      </w:pPr>
      <w:r>
        <w:rPr>
          <w:rFonts w:ascii="仿宋_GB2312" w:eastAsia="仿宋_GB2312" w:hAnsi="仿宋_GB2312" w:cs="仿宋_GB2312" w:hint="eastAsia"/>
          <w:sz w:val="32"/>
          <w:szCs w:val="32"/>
        </w:rPr>
        <w:t>2021年长子县市容环卫服务中心本级实行绩效目标管理项目14个，分别为清洁工工资项目 1098万元、解决历年经费缺口项目 148.64  万元、运转经费200万元、4座生活</w:t>
      </w:r>
      <w:r>
        <w:rPr>
          <w:rFonts w:ascii="仿宋_GB2312" w:eastAsia="仿宋_GB2312" w:hAnsi="仿宋_GB2312" w:cs="仿宋_GB2312" w:hint="eastAsia"/>
          <w:sz w:val="32"/>
          <w:szCs w:val="32"/>
        </w:rPr>
        <w:lastRenderedPageBreak/>
        <w:t>垃圾中转站建设项目前期经费9.7万元、购置自装卸式垃圾车项目31万元 、购置垃圾清运车项目90.36万元、生活垃圾综合处理厂项目建设前期经费63.97万元，等项目。</w:t>
      </w:r>
    </w:p>
    <w:p w:rsidR="001204C7" w:rsidRDefault="0021097F">
      <w:pPr>
        <w:numPr>
          <w:ilvl w:val="0"/>
          <w:numId w:val="3"/>
        </w:numPr>
        <w:spacing w:line="600" w:lineRule="atLeast"/>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非税收入和基金执收情况</w:t>
      </w:r>
    </w:p>
    <w:p w:rsidR="001204C7" w:rsidRDefault="0021097F">
      <w:pPr>
        <w:spacing w:line="600" w:lineRule="atLeast"/>
        <w:ind w:firstLineChars="200" w:firstLine="640"/>
        <w:rPr>
          <w:rFonts w:ascii="楷体_GB2312" w:eastAsia="楷体_GB2312" w:hAnsi="楷体_GB2312" w:cs="楷体_GB2312"/>
          <w:sz w:val="32"/>
          <w:szCs w:val="32"/>
        </w:rPr>
      </w:pPr>
      <w:r>
        <w:rPr>
          <w:rFonts w:ascii="仿宋" w:eastAsia="仿宋" w:hAnsi="仿宋" w:hint="eastAsia"/>
          <w:color w:val="333333"/>
          <w:sz w:val="32"/>
        </w:rPr>
        <w:t>我中心严格按规定收缴生活垃圾处置费和</w:t>
      </w:r>
      <w:bookmarkStart w:id="0" w:name="_GoBack"/>
      <w:bookmarkEnd w:id="0"/>
      <w:r>
        <w:rPr>
          <w:rFonts w:ascii="仿宋" w:eastAsia="仿宋" w:hAnsi="仿宋" w:hint="eastAsia"/>
          <w:color w:val="333333"/>
          <w:sz w:val="32"/>
        </w:rPr>
        <w:t>基金执行情况。</w:t>
      </w:r>
    </w:p>
    <w:p w:rsidR="001204C7" w:rsidRDefault="0021097F">
      <w:pPr>
        <w:numPr>
          <w:ilvl w:val="0"/>
          <w:numId w:val="3"/>
        </w:numPr>
        <w:spacing w:line="600" w:lineRule="atLeast"/>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其他</w:t>
      </w:r>
    </w:p>
    <w:p w:rsidR="001204C7" w:rsidRDefault="0021097F">
      <w:pPr>
        <w:spacing w:line="600" w:lineRule="atLeast"/>
        <w:ind w:firstLineChars="200" w:firstLine="640"/>
        <w:rPr>
          <w:rFonts w:ascii="楷体_GB2312" w:eastAsia="楷体_GB2312" w:hAnsi="楷体_GB2312" w:cs="楷体_GB2312"/>
          <w:sz w:val="32"/>
          <w:szCs w:val="32"/>
        </w:rPr>
      </w:pPr>
      <w:r>
        <w:rPr>
          <w:rFonts w:ascii="仿宋" w:eastAsia="仿宋" w:hAnsi="仿宋" w:hint="eastAsia"/>
          <w:color w:val="333333"/>
          <w:sz w:val="32"/>
        </w:rPr>
        <w:t>长子县市容环卫服务中心</w:t>
      </w:r>
      <w:r>
        <w:rPr>
          <w:rFonts w:ascii="仿宋" w:eastAsia="仿宋" w:hAnsi="仿宋" w:hint="eastAsia"/>
          <w:sz w:val="32"/>
          <w:szCs w:val="32"/>
        </w:rPr>
        <w:t xml:space="preserve"> 2022 年无其他说明。</w:t>
      </w:r>
    </w:p>
    <w:p w:rsidR="001204C7" w:rsidRDefault="0021097F">
      <w:pPr>
        <w:spacing w:line="600" w:lineRule="atLeast"/>
        <w:ind w:firstLineChars="200" w:firstLine="640"/>
        <w:rPr>
          <w:rFonts w:ascii="黑体" w:eastAsia="黑体" w:hAnsi="黑体"/>
          <w:sz w:val="32"/>
          <w:szCs w:val="32"/>
        </w:rPr>
      </w:pPr>
      <w:r>
        <w:rPr>
          <w:rFonts w:ascii="黑体" w:eastAsia="黑体" w:hAnsi="黑体" w:hint="eastAsia"/>
          <w:sz w:val="32"/>
          <w:szCs w:val="32"/>
        </w:rPr>
        <w:t>第四部分  名词解释</w:t>
      </w:r>
    </w:p>
    <w:p w:rsidR="001204C7" w:rsidRDefault="0021097F">
      <w:pPr>
        <w:spacing w:line="600" w:lineRule="atLeast"/>
        <w:ind w:firstLineChars="200" w:firstLine="640"/>
        <w:rPr>
          <w:rFonts w:ascii="仿宋" w:eastAsia="仿宋" w:hAnsi="仿宋"/>
          <w:color w:val="333333"/>
          <w:sz w:val="32"/>
        </w:rPr>
      </w:pPr>
      <w:r>
        <w:rPr>
          <w:rFonts w:ascii="仿宋" w:eastAsia="仿宋" w:hAnsi="仿宋" w:hint="eastAsia"/>
          <w:color w:val="333333"/>
          <w:sz w:val="32"/>
        </w:rPr>
        <w:t>（一）基本支出：指为保障机构正常运转、完成日常</w:t>
      </w:r>
    </w:p>
    <w:p w:rsidR="001204C7" w:rsidRDefault="0021097F">
      <w:pPr>
        <w:spacing w:line="600" w:lineRule="atLeast"/>
        <w:rPr>
          <w:rFonts w:ascii="仿宋" w:eastAsia="仿宋" w:hAnsi="仿宋"/>
          <w:color w:val="333333"/>
          <w:sz w:val="32"/>
        </w:rPr>
      </w:pPr>
      <w:r>
        <w:rPr>
          <w:rFonts w:ascii="仿宋" w:eastAsia="仿宋" w:hAnsi="仿宋" w:hint="eastAsia"/>
          <w:color w:val="333333"/>
          <w:sz w:val="32"/>
        </w:rPr>
        <w:t>工作任务而发生的人员支出和公用支出。</w:t>
      </w:r>
    </w:p>
    <w:p w:rsidR="001204C7" w:rsidRDefault="0021097F">
      <w:pPr>
        <w:spacing w:line="600" w:lineRule="atLeast"/>
        <w:ind w:firstLineChars="200" w:firstLine="640"/>
        <w:rPr>
          <w:rFonts w:ascii="仿宋" w:eastAsia="仿宋" w:hAnsi="仿宋"/>
          <w:color w:val="333333"/>
          <w:sz w:val="32"/>
        </w:rPr>
      </w:pPr>
      <w:r>
        <w:rPr>
          <w:rFonts w:ascii="仿宋" w:eastAsia="仿宋" w:hAnsi="仿宋" w:hint="eastAsia"/>
          <w:color w:val="333333"/>
          <w:sz w:val="32"/>
        </w:rPr>
        <w:t>（二）项目支出：指在基本支出之外为完成特定行政任</w:t>
      </w:r>
    </w:p>
    <w:p w:rsidR="001204C7" w:rsidRDefault="0021097F">
      <w:pPr>
        <w:spacing w:line="600" w:lineRule="atLeast"/>
        <w:rPr>
          <w:rFonts w:ascii="仿宋" w:eastAsia="仿宋" w:hAnsi="仿宋"/>
          <w:color w:val="333333"/>
          <w:sz w:val="32"/>
        </w:rPr>
      </w:pPr>
      <w:r>
        <w:rPr>
          <w:rFonts w:ascii="仿宋" w:eastAsia="仿宋" w:hAnsi="仿宋" w:hint="eastAsia"/>
          <w:color w:val="333333"/>
          <w:sz w:val="32"/>
        </w:rPr>
        <w:t>务和事业发展目标所发生的支出。</w:t>
      </w:r>
    </w:p>
    <w:p w:rsidR="001204C7" w:rsidRDefault="0021097F">
      <w:pPr>
        <w:spacing w:line="600" w:lineRule="atLeast"/>
        <w:ind w:firstLineChars="200" w:firstLine="640"/>
        <w:rPr>
          <w:rFonts w:ascii="仿宋" w:eastAsia="仿宋" w:hAnsi="仿宋"/>
          <w:color w:val="333333"/>
          <w:sz w:val="32"/>
        </w:rPr>
      </w:pPr>
      <w:r>
        <w:rPr>
          <w:rFonts w:ascii="仿宋" w:eastAsia="仿宋" w:hAnsi="仿宋" w:hint="eastAsia"/>
          <w:color w:val="333333"/>
          <w:sz w:val="32"/>
        </w:rPr>
        <w:t>（三）“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1204C7" w:rsidRDefault="0021097F">
      <w:pPr>
        <w:spacing w:line="600" w:lineRule="atLeast"/>
        <w:ind w:firstLineChars="200" w:firstLine="640"/>
        <w:rPr>
          <w:rFonts w:ascii="仿宋" w:eastAsia="仿宋" w:hAnsi="仿宋"/>
          <w:color w:val="333333"/>
          <w:sz w:val="32"/>
        </w:rPr>
      </w:pPr>
      <w:r>
        <w:rPr>
          <w:rFonts w:ascii="仿宋" w:eastAsia="仿宋" w:hAnsi="仿宋" w:hint="eastAsia"/>
          <w:color w:val="333333"/>
          <w:sz w:val="32"/>
        </w:rPr>
        <w:lastRenderedPageBreak/>
        <w:t>（四）机关运行经费：指行政单位和参照公务员法管理的事业单位使用一般公共预算安排的基本支出中的日常公用经费支出。</w:t>
      </w:r>
    </w:p>
    <w:sectPr w:rsidR="001204C7" w:rsidSect="001204C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97F" w:rsidRDefault="0021097F" w:rsidP="001204C7">
      <w:r>
        <w:separator/>
      </w:r>
    </w:p>
  </w:endnote>
  <w:endnote w:type="continuationSeparator" w:id="0">
    <w:p w:rsidR="0021097F" w:rsidRDefault="0021097F" w:rsidP="001204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4C7" w:rsidRDefault="00560609">
    <w:pPr>
      <w:pStyle w:val="a3"/>
      <w:framePr w:wrap="around" w:vAnchor="text" w:hAnchor="margin" w:xAlign="center" w:y="1"/>
      <w:rPr>
        <w:rStyle w:val="a5"/>
      </w:rPr>
    </w:pPr>
    <w:r>
      <w:fldChar w:fldCharType="begin"/>
    </w:r>
    <w:r w:rsidR="0021097F">
      <w:rPr>
        <w:rStyle w:val="a5"/>
      </w:rPr>
      <w:instrText xml:space="preserve">PAGE  </w:instrText>
    </w:r>
    <w:r>
      <w:fldChar w:fldCharType="end"/>
    </w:r>
  </w:p>
  <w:p w:rsidR="001204C7" w:rsidRDefault="001204C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4C7" w:rsidRDefault="00560609">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 filled="f" stroked="f">
          <v:textbox style="mso-fit-shape-to-text:t" inset="0,0,0,0">
            <w:txbxContent>
              <w:p w:rsidR="001204C7" w:rsidRDefault="00560609">
                <w:pPr>
                  <w:pStyle w:val="a3"/>
                  <w:rPr>
                    <w:rStyle w:val="a5"/>
                  </w:rPr>
                </w:pPr>
                <w:r>
                  <w:fldChar w:fldCharType="begin"/>
                </w:r>
                <w:r w:rsidR="0021097F">
                  <w:rPr>
                    <w:rStyle w:val="a5"/>
                  </w:rPr>
                  <w:instrText xml:space="preserve">PAGE  </w:instrText>
                </w:r>
                <w:r>
                  <w:fldChar w:fldCharType="separate"/>
                </w:r>
                <w:r w:rsidR="00481C70">
                  <w:rPr>
                    <w:rStyle w:val="a5"/>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97F" w:rsidRDefault="0021097F" w:rsidP="001204C7">
      <w:r>
        <w:separator/>
      </w:r>
    </w:p>
  </w:footnote>
  <w:footnote w:type="continuationSeparator" w:id="0">
    <w:p w:rsidR="0021097F" w:rsidRDefault="0021097F" w:rsidP="001204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476BD"/>
    <w:multiLevelType w:val="singleLevel"/>
    <w:tmpl w:val="58D476BD"/>
    <w:lvl w:ilvl="0">
      <w:start w:val="5"/>
      <w:numFmt w:val="chineseCounting"/>
      <w:suff w:val="space"/>
      <w:lvlText w:val="（%1）"/>
      <w:lvlJc w:val="left"/>
    </w:lvl>
  </w:abstractNum>
  <w:abstractNum w:abstractNumId="1">
    <w:nsid w:val="617A2B75"/>
    <w:multiLevelType w:val="singleLevel"/>
    <w:tmpl w:val="617A2B75"/>
    <w:lvl w:ilvl="0">
      <w:start w:val="2"/>
      <w:numFmt w:val="chineseCounting"/>
      <w:suff w:val="nothing"/>
      <w:lvlText w:val="%1、"/>
      <w:lvlJc w:val="left"/>
      <w:rPr>
        <w:rFonts w:hint="eastAsia"/>
      </w:rPr>
    </w:lvl>
  </w:abstractNum>
  <w:abstractNum w:abstractNumId="2">
    <w:nsid w:val="6D22D262"/>
    <w:multiLevelType w:val="singleLevel"/>
    <w:tmpl w:val="6D22D262"/>
    <w:lvl w:ilvl="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0361"/>
    <w:rsid w:val="001204C7"/>
    <w:rsid w:val="00143FAE"/>
    <w:rsid w:val="0021097F"/>
    <w:rsid w:val="002203D3"/>
    <w:rsid w:val="002F72B2"/>
    <w:rsid w:val="00332350"/>
    <w:rsid w:val="00375A3C"/>
    <w:rsid w:val="00481C70"/>
    <w:rsid w:val="00530361"/>
    <w:rsid w:val="00552BFB"/>
    <w:rsid w:val="00560609"/>
    <w:rsid w:val="00575A54"/>
    <w:rsid w:val="0069691F"/>
    <w:rsid w:val="006C112A"/>
    <w:rsid w:val="007E253E"/>
    <w:rsid w:val="007E3878"/>
    <w:rsid w:val="007F26B6"/>
    <w:rsid w:val="008E24FF"/>
    <w:rsid w:val="009C570F"/>
    <w:rsid w:val="00A665B7"/>
    <w:rsid w:val="00A76357"/>
    <w:rsid w:val="00B0110A"/>
    <w:rsid w:val="00B05D85"/>
    <w:rsid w:val="00D278F0"/>
    <w:rsid w:val="00E24128"/>
    <w:rsid w:val="00E43FC2"/>
    <w:rsid w:val="013B0DE8"/>
    <w:rsid w:val="01B4135D"/>
    <w:rsid w:val="05510D46"/>
    <w:rsid w:val="06163990"/>
    <w:rsid w:val="06E877FC"/>
    <w:rsid w:val="08A437E3"/>
    <w:rsid w:val="0985628C"/>
    <w:rsid w:val="09A52F0C"/>
    <w:rsid w:val="09E3201C"/>
    <w:rsid w:val="0B5A1DB5"/>
    <w:rsid w:val="0C791057"/>
    <w:rsid w:val="0D782A7C"/>
    <w:rsid w:val="0E056A05"/>
    <w:rsid w:val="0EC046DA"/>
    <w:rsid w:val="0EE01851"/>
    <w:rsid w:val="0F7F4595"/>
    <w:rsid w:val="105E0C40"/>
    <w:rsid w:val="10CA03BA"/>
    <w:rsid w:val="123D16C1"/>
    <w:rsid w:val="12631F4C"/>
    <w:rsid w:val="14614588"/>
    <w:rsid w:val="173A1ECC"/>
    <w:rsid w:val="181D135E"/>
    <w:rsid w:val="18B708FC"/>
    <w:rsid w:val="18F43977"/>
    <w:rsid w:val="190B0C48"/>
    <w:rsid w:val="1A4B3503"/>
    <w:rsid w:val="1B150E4C"/>
    <w:rsid w:val="1C0C3B07"/>
    <w:rsid w:val="1C331DD2"/>
    <w:rsid w:val="1C4A1A87"/>
    <w:rsid w:val="1E606C97"/>
    <w:rsid w:val="1E6257AE"/>
    <w:rsid w:val="1F75674E"/>
    <w:rsid w:val="1FC20651"/>
    <w:rsid w:val="216B6650"/>
    <w:rsid w:val="22DE7E73"/>
    <w:rsid w:val="23924232"/>
    <w:rsid w:val="24EC5DD1"/>
    <w:rsid w:val="274041B2"/>
    <w:rsid w:val="2A62275A"/>
    <w:rsid w:val="2B3C0797"/>
    <w:rsid w:val="2BB12607"/>
    <w:rsid w:val="2D1F486A"/>
    <w:rsid w:val="2DDB69E3"/>
    <w:rsid w:val="2FDC5DD6"/>
    <w:rsid w:val="30384C45"/>
    <w:rsid w:val="30782051"/>
    <w:rsid w:val="33382D02"/>
    <w:rsid w:val="34DD7E19"/>
    <w:rsid w:val="35531555"/>
    <w:rsid w:val="35BC1C21"/>
    <w:rsid w:val="35F32090"/>
    <w:rsid w:val="36310FDC"/>
    <w:rsid w:val="36D44917"/>
    <w:rsid w:val="37334D73"/>
    <w:rsid w:val="37CA1AB7"/>
    <w:rsid w:val="38985D60"/>
    <w:rsid w:val="390D56C2"/>
    <w:rsid w:val="397523E2"/>
    <w:rsid w:val="39A41445"/>
    <w:rsid w:val="3A5E2E76"/>
    <w:rsid w:val="3AB714FB"/>
    <w:rsid w:val="3C6D6727"/>
    <w:rsid w:val="3FF63157"/>
    <w:rsid w:val="414F3518"/>
    <w:rsid w:val="445F1CC4"/>
    <w:rsid w:val="4724394F"/>
    <w:rsid w:val="4AE56C80"/>
    <w:rsid w:val="4C030A03"/>
    <w:rsid w:val="4C2A373B"/>
    <w:rsid w:val="4D27293B"/>
    <w:rsid w:val="4D921B03"/>
    <w:rsid w:val="4F7D7F40"/>
    <w:rsid w:val="501E791D"/>
    <w:rsid w:val="508F58F6"/>
    <w:rsid w:val="50EA0B67"/>
    <w:rsid w:val="516E1A8F"/>
    <w:rsid w:val="523B3C67"/>
    <w:rsid w:val="53A371B6"/>
    <w:rsid w:val="58247055"/>
    <w:rsid w:val="599254FF"/>
    <w:rsid w:val="5AC17A70"/>
    <w:rsid w:val="5B627AE6"/>
    <w:rsid w:val="5C8205E7"/>
    <w:rsid w:val="5F655B1F"/>
    <w:rsid w:val="61196E57"/>
    <w:rsid w:val="6157253F"/>
    <w:rsid w:val="63637CAA"/>
    <w:rsid w:val="66BF3E97"/>
    <w:rsid w:val="66CA0DC7"/>
    <w:rsid w:val="673525F2"/>
    <w:rsid w:val="68CB0C77"/>
    <w:rsid w:val="69B244C2"/>
    <w:rsid w:val="69C166DF"/>
    <w:rsid w:val="6A864F18"/>
    <w:rsid w:val="6B894D7E"/>
    <w:rsid w:val="6C08135A"/>
    <w:rsid w:val="6DD03EC1"/>
    <w:rsid w:val="70BB6CEC"/>
    <w:rsid w:val="70D311C0"/>
    <w:rsid w:val="71765F13"/>
    <w:rsid w:val="725907D9"/>
    <w:rsid w:val="728269FA"/>
    <w:rsid w:val="739F777B"/>
    <w:rsid w:val="75FE0072"/>
    <w:rsid w:val="77EB5041"/>
    <w:rsid w:val="78942048"/>
    <w:rsid w:val="7A2649C6"/>
    <w:rsid w:val="7AAA7798"/>
    <w:rsid w:val="7BAD0F8C"/>
    <w:rsid w:val="7CEC7892"/>
    <w:rsid w:val="7CFD17B0"/>
    <w:rsid w:val="7F370B6C"/>
    <w:rsid w:val="7F553E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4C7"/>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1204C7"/>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1204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page number"/>
    <w:basedOn w:val="a0"/>
    <w:qFormat/>
    <w:rsid w:val="001204C7"/>
  </w:style>
  <w:style w:type="character" w:customStyle="1" w:styleId="Char0">
    <w:name w:val="页眉 Char"/>
    <w:basedOn w:val="a0"/>
    <w:link w:val="a4"/>
    <w:uiPriority w:val="99"/>
    <w:semiHidden/>
    <w:qFormat/>
    <w:rsid w:val="001204C7"/>
    <w:rPr>
      <w:sz w:val="18"/>
      <w:szCs w:val="18"/>
    </w:rPr>
  </w:style>
  <w:style w:type="character" w:customStyle="1" w:styleId="Char">
    <w:name w:val="页脚 Char"/>
    <w:basedOn w:val="a0"/>
    <w:link w:val="a3"/>
    <w:uiPriority w:val="99"/>
    <w:semiHidden/>
    <w:qFormat/>
    <w:rsid w:val="001204C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1922</Words>
  <Characters>284</Characters>
  <Application>Microsoft Office Word</Application>
  <DocSecurity>0</DocSecurity>
  <Lines>2</Lines>
  <Paragraphs>4</Paragraphs>
  <ScaleCrop>false</ScaleCrop>
  <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郜汝敬 </dc:creator>
  <cp:lastModifiedBy>陈双文</cp:lastModifiedBy>
  <cp:revision>10</cp:revision>
  <cp:lastPrinted>2021-07-08T03:20:00Z</cp:lastPrinted>
  <dcterms:created xsi:type="dcterms:W3CDTF">2017-01-16T14:14:00Z</dcterms:created>
  <dcterms:modified xsi:type="dcterms:W3CDTF">2023-04-12T02:24:00Z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B3E0DA5C147E4654A9E5B013B1A83407</vt:lpwstr>
  </property>
</Properties>
</file>