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2CA" w:rsidRDefault="007B32CA" w:rsidP="007B32CA">
      <w:pPr>
        <w:jc w:val="center"/>
        <w:rPr>
          <w:rFonts w:ascii="华文中宋" w:eastAsia="华文中宋" w:hAnsi="华文中宋"/>
          <w:sz w:val="44"/>
          <w:szCs w:val="44"/>
        </w:rPr>
      </w:pPr>
      <w:r>
        <w:rPr>
          <w:rFonts w:ascii="华文中宋" w:eastAsia="华文中宋" w:hAnsi="华文中宋" w:hint="eastAsia"/>
          <w:sz w:val="44"/>
          <w:szCs w:val="44"/>
        </w:rPr>
        <w:t>长子县住房和城乡建设管理局</w:t>
      </w:r>
    </w:p>
    <w:p w:rsidR="007B32CA" w:rsidRDefault="007B32CA" w:rsidP="007B32CA">
      <w:pPr>
        <w:jc w:val="center"/>
        <w:rPr>
          <w:rFonts w:ascii="华文中宋" w:eastAsia="华文中宋" w:hAnsi="华文中宋"/>
          <w:sz w:val="44"/>
          <w:szCs w:val="44"/>
        </w:rPr>
      </w:pPr>
      <w:r>
        <w:rPr>
          <w:rFonts w:ascii="华文中宋" w:eastAsia="华文中宋" w:hAnsi="华文中宋" w:hint="eastAsia"/>
          <w:sz w:val="44"/>
          <w:szCs w:val="44"/>
        </w:rPr>
        <w:t>2022年度部门预算相关说明</w:t>
      </w:r>
    </w:p>
    <w:p w:rsidR="007B32CA" w:rsidRDefault="007B32CA" w:rsidP="007B32CA">
      <w:pPr>
        <w:jc w:val="center"/>
        <w:rPr>
          <w:rFonts w:ascii="黑体" w:eastAsia="黑体" w:hAnsi="黑体" w:cs="黑体"/>
          <w:sz w:val="44"/>
          <w:szCs w:val="44"/>
        </w:rPr>
      </w:pPr>
    </w:p>
    <w:p w:rsidR="007B32CA" w:rsidRPr="00882E6A" w:rsidRDefault="007B32CA" w:rsidP="007B32CA">
      <w:pPr>
        <w:jc w:val="center"/>
        <w:rPr>
          <w:rFonts w:ascii="黑体" w:eastAsia="黑体" w:hAnsi="黑体" w:cs="黑体"/>
          <w:sz w:val="44"/>
          <w:szCs w:val="44"/>
        </w:rPr>
      </w:pPr>
      <w:r w:rsidRPr="00882E6A">
        <w:rPr>
          <w:rFonts w:ascii="黑体" w:eastAsia="黑体" w:hAnsi="黑体" w:cs="黑体" w:hint="eastAsia"/>
          <w:sz w:val="44"/>
          <w:szCs w:val="44"/>
        </w:rPr>
        <w:t>目      录</w:t>
      </w:r>
    </w:p>
    <w:p w:rsidR="007B32CA" w:rsidRPr="00882E6A" w:rsidRDefault="007B32CA" w:rsidP="007B32CA">
      <w:pPr>
        <w:spacing w:line="640" w:lineRule="exact"/>
        <w:rPr>
          <w:rFonts w:ascii="仿宋" w:eastAsia="仿宋" w:hAnsi="仿宋" w:cs="仿宋"/>
          <w:sz w:val="32"/>
          <w:szCs w:val="32"/>
        </w:rPr>
      </w:pPr>
      <w:r w:rsidRPr="00882E6A">
        <w:rPr>
          <w:rFonts w:ascii="仿宋" w:eastAsia="仿宋" w:hAnsi="仿宋" w:cs="仿宋" w:hint="eastAsia"/>
          <w:sz w:val="32"/>
          <w:szCs w:val="32"/>
        </w:rPr>
        <w:t>第一部分  概况</w:t>
      </w:r>
    </w:p>
    <w:p w:rsidR="007B32CA" w:rsidRPr="00882E6A" w:rsidRDefault="007B32CA" w:rsidP="007B32CA">
      <w:pPr>
        <w:spacing w:line="640" w:lineRule="exact"/>
        <w:ind w:firstLineChars="200" w:firstLine="640"/>
        <w:rPr>
          <w:rFonts w:ascii="仿宋" w:eastAsia="仿宋" w:hAnsi="仿宋" w:cs="仿宋"/>
          <w:sz w:val="32"/>
          <w:szCs w:val="32"/>
        </w:rPr>
      </w:pPr>
      <w:r w:rsidRPr="00882E6A">
        <w:rPr>
          <w:rFonts w:ascii="仿宋" w:eastAsia="仿宋" w:hAnsi="仿宋" w:cs="仿宋" w:hint="eastAsia"/>
          <w:sz w:val="32"/>
          <w:szCs w:val="32"/>
        </w:rPr>
        <w:t>一、本部门职责</w:t>
      </w:r>
    </w:p>
    <w:p w:rsidR="007B32CA" w:rsidRPr="00882E6A" w:rsidRDefault="007B32CA" w:rsidP="007B32CA">
      <w:pPr>
        <w:spacing w:line="640" w:lineRule="exact"/>
        <w:ind w:firstLineChars="200" w:firstLine="640"/>
        <w:rPr>
          <w:rFonts w:ascii="仿宋" w:eastAsia="仿宋" w:hAnsi="仿宋" w:cs="仿宋"/>
          <w:sz w:val="32"/>
          <w:szCs w:val="32"/>
        </w:rPr>
      </w:pPr>
      <w:r w:rsidRPr="00882E6A">
        <w:rPr>
          <w:rFonts w:ascii="仿宋" w:eastAsia="仿宋" w:hAnsi="仿宋" w:cs="仿宋" w:hint="eastAsia"/>
          <w:sz w:val="32"/>
          <w:szCs w:val="32"/>
        </w:rPr>
        <w:t>二、机构设置情况</w:t>
      </w:r>
    </w:p>
    <w:p w:rsidR="007B32CA" w:rsidRPr="00882E6A" w:rsidRDefault="007B32CA" w:rsidP="007B32CA">
      <w:pPr>
        <w:spacing w:line="640" w:lineRule="exact"/>
        <w:rPr>
          <w:rFonts w:ascii="仿宋" w:eastAsia="仿宋" w:hAnsi="仿宋" w:cs="仿宋"/>
          <w:sz w:val="32"/>
          <w:szCs w:val="32"/>
        </w:rPr>
      </w:pPr>
      <w:r w:rsidRPr="00882E6A">
        <w:rPr>
          <w:rFonts w:ascii="仿宋" w:eastAsia="仿宋" w:hAnsi="仿宋" w:cs="仿宋" w:hint="eastAsia"/>
          <w:sz w:val="32"/>
          <w:szCs w:val="32"/>
        </w:rPr>
        <w:t>第二部分  2022年度部门预算报表</w:t>
      </w:r>
    </w:p>
    <w:p w:rsidR="007B32CA" w:rsidRPr="00882E6A" w:rsidRDefault="007B32CA" w:rsidP="007B32CA">
      <w:pPr>
        <w:autoSpaceDE w:val="0"/>
        <w:autoSpaceDN w:val="0"/>
        <w:adjustRightInd w:val="0"/>
        <w:spacing w:line="640" w:lineRule="exact"/>
        <w:ind w:firstLineChars="200" w:firstLine="640"/>
        <w:rPr>
          <w:rFonts w:ascii="仿宋" w:eastAsia="仿宋" w:hAnsi="仿宋" w:cs="仿宋"/>
          <w:color w:val="333333"/>
          <w:kern w:val="0"/>
          <w:sz w:val="32"/>
          <w:szCs w:val="32"/>
        </w:rPr>
      </w:pPr>
      <w:r w:rsidRPr="00882E6A">
        <w:rPr>
          <w:rFonts w:ascii="仿宋" w:eastAsia="仿宋" w:hAnsi="仿宋" w:cs="仿宋" w:hint="eastAsia"/>
          <w:sz w:val="32"/>
          <w:szCs w:val="32"/>
        </w:rPr>
        <w:t>一、</w:t>
      </w:r>
      <w:r w:rsidRPr="00882E6A">
        <w:rPr>
          <w:rFonts w:ascii="仿宋" w:eastAsia="仿宋" w:hAnsi="仿宋" w:cs="仿宋" w:hint="eastAsia"/>
          <w:color w:val="333333"/>
          <w:kern w:val="0"/>
          <w:sz w:val="32"/>
          <w:szCs w:val="32"/>
        </w:rPr>
        <w:t xml:space="preserve">2022年收支预算总表   </w:t>
      </w:r>
    </w:p>
    <w:p w:rsidR="007B32CA" w:rsidRPr="00882E6A" w:rsidRDefault="007B32CA" w:rsidP="007B32CA">
      <w:pPr>
        <w:widowControl/>
        <w:spacing w:line="640" w:lineRule="exact"/>
        <w:ind w:right="-1170" w:firstLineChars="200" w:firstLine="640"/>
        <w:rPr>
          <w:rFonts w:ascii="仿宋" w:eastAsia="仿宋" w:hAnsi="仿宋" w:cs="仿宋"/>
          <w:color w:val="333333"/>
          <w:kern w:val="0"/>
          <w:sz w:val="32"/>
          <w:szCs w:val="32"/>
        </w:rPr>
      </w:pPr>
      <w:r w:rsidRPr="00882E6A">
        <w:rPr>
          <w:rFonts w:ascii="仿宋" w:eastAsia="仿宋" w:hAnsi="仿宋" w:cs="仿宋" w:hint="eastAsia"/>
          <w:color w:val="333333"/>
          <w:kern w:val="0"/>
          <w:sz w:val="32"/>
          <w:szCs w:val="32"/>
        </w:rPr>
        <w:t>二、2022年预算收入总表</w:t>
      </w:r>
    </w:p>
    <w:p w:rsidR="007B32CA" w:rsidRPr="00882E6A" w:rsidRDefault="007B32CA" w:rsidP="007B32CA">
      <w:pPr>
        <w:widowControl/>
        <w:spacing w:line="640" w:lineRule="exact"/>
        <w:ind w:right="-1170" w:firstLineChars="200" w:firstLine="640"/>
        <w:rPr>
          <w:rFonts w:ascii="仿宋" w:eastAsia="仿宋" w:hAnsi="仿宋" w:cs="仿宋"/>
          <w:color w:val="333333"/>
          <w:kern w:val="0"/>
          <w:sz w:val="32"/>
          <w:szCs w:val="32"/>
        </w:rPr>
      </w:pPr>
      <w:r w:rsidRPr="00882E6A">
        <w:rPr>
          <w:rFonts w:ascii="仿宋" w:eastAsia="仿宋" w:hAnsi="仿宋" w:cs="仿宋" w:hint="eastAsia"/>
          <w:color w:val="333333"/>
          <w:kern w:val="0"/>
          <w:sz w:val="32"/>
          <w:szCs w:val="32"/>
        </w:rPr>
        <w:t>三、2022年预算支出总表</w:t>
      </w:r>
    </w:p>
    <w:p w:rsidR="007B32CA" w:rsidRPr="00882E6A" w:rsidRDefault="007B32CA" w:rsidP="007B32CA">
      <w:pPr>
        <w:widowControl/>
        <w:spacing w:line="640" w:lineRule="exact"/>
        <w:ind w:right="-1170" w:firstLineChars="200" w:firstLine="640"/>
        <w:rPr>
          <w:rFonts w:ascii="仿宋" w:eastAsia="仿宋" w:hAnsi="仿宋" w:cs="仿宋"/>
          <w:color w:val="333333"/>
          <w:kern w:val="0"/>
          <w:sz w:val="32"/>
          <w:szCs w:val="32"/>
        </w:rPr>
      </w:pPr>
      <w:r w:rsidRPr="00882E6A">
        <w:rPr>
          <w:rFonts w:ascii="仿宋" w:eastAsia="仿宋" w:hAnsi="仿宋" w:cs="仿宋" w:hint="eastAsia"/>
          <w:color w:val="333333"/>
          <w:kern w:val="0"/>
          <w:sz w:val="32"/>
          <w:szCs w:val="32"/>
        </w:rPr>
        <w:t>四、2022年财政拨款收支总表</w:t>
      </w:r>
    </w:p>
    <w:p w:rsidR="007B32CA" w:rsidRPr="00882E6A" w:rsidRDefault="007B32CA" w:rsidP="007B32CA">
      <w:pPr>
        <w:widowControl/>
        <w:spacing w:line="640" w:lineRule="exact"/>
        <w:ind w:right="-1170" w:firstLineChars="200" w:firstLine="640"/>
        <w:jc w:val="left"/>
        <w:rPr>
          <w:rFonts w:ascii="仿宋" w:eastAsia="仿宋" w:hAnsi="仿宋" w:cs="仿宋"/>
          <w:color w:val="333333"/>
          <w:kern w:val="0"/>
          <w:sz w:val="32"/>
          <w:szCs w:val="32"/>
        </w:rPr>
      </w:pPr>
      <w:r w:rsidRPr="00882E6A">
        <w:rPr>
          <w:rFonts w:ascii="仿宋" w:eastAsia="仿宋" w:hAnsi="仿宋" w:cs="仿宋" w:hint="eastAsia"/>
          <w:color w:val="333333"/>
          <w:kern w:val="0"/>
          <w:sz w:val="32"/>
          <w:szCs w:val="32"/>
        </w:rPr>
        <w:t>五、2022年一般公共预算支出预算表</w:t>
      </w:r>
    </w:p>
    <w:p w:rsidR="007B32CA" w:rsidRPr="00882E6A" w:rsidRDefault="007B32CA" w:rsidP="007B32CA">
      <w:pPr>
        <w:widowControl/>
        <w:spacing w:line="640" w:lineRule="exact"/>
        <w:ind w:right="-1170" w:firstLineChars="200" w:firstLine="640"/>
        <w:rPr>
          <w:rFonts w:ascii="仿宋" w:eastAsia="仿宋" w:hAnsi="仿宋" w:cs="仿宋"/>
          <w:color w:val="333333"/>
          <w:kern w:val="0"/>
          <w:sz w:val="32"/>
          <w:szCs w:val="32"/>
        </w:rPr>
      </w:pPr>
      <w:r w:rsidRPr="00882E6A">
        <w:rPr>
          <w:rFonts w:ascii="仿宋" w:eastAsia="仿宋" w:hAnsi="仿宋" w:cs="仿宋" w:hint="eastAsia"/>
          <w:color w:val="333333"/>
          <w:kern w:val="0"/>
          <w:sz w:val="32"/>
          <w:szCs w:val="32"/>
        </w:rPr>
        <w:t>六、2022年一般公共预算安排基本支出分经济科目表</w:t>
      </w:r>
    </w:p>
    <w:p w:rsidR="007B32CA" w:rsidRPr="00882E6A" w:rsidRDefault="007B32CA" w:rsidP="007B32CA">
      <w:pPr>
        <w:widowControl/>
        <w:spacing w:line="640" w:lineRule="exact"/>
        <w:ind w:firstLineChars="200" w:firstLine="640"/>
        <w:rPr>
          <w:rFonts w:ascii="仿宋" w:eastAsia="仿宋" w:hAnsi="仿宋" w:cs="仿宋"/>
          <w:color w:val="333333"/>
          <w:kern w:val="0"/>
          <w:sz w:val="32"/>
          <w:szCs w:val="32"/>
        </w:rPr>
      </w:pPr>
      <w:r w:rsidRPr="00882E6A">
        <w:rPr>
          <w:rFonts w:ascii="仿宋" w:eastAsia="仿宋" w:hAnsi="仿宋" w:cs="仿宋" w:hint="eastAsia"/>
          <w:color w:val="333333"/>
          <w:kern w:val="0"/>
          <w:sz w:val="32"/>
          <w:szCs w:val="32"/>
        </w:rPr>
        <w:t>七、2022年政府性基金预算收入预算表</w:t>
      </w:r>
    </w:p>
    <w:p w:rsidR="007B32CA" w:rsidRPr="00882E6A" w:rsidRDefault="007B32CA" w:rsidP="007B32CA">
      <w:pPr>
        <w:widowControl/>
        <w:spacing w:line="640" w:lineRule="exact"/>
        <w:ind w:firstLineChars="200" w:firstLine="640"/>
        <w:rPr>
          <w:rFonts w:ascii="仿宋" w:eastAsia="仿宋" w:hAnsi="仿宋" w:cs="仿宋"/>
          <w:color w:val="333333"/>
          <w:kern w:val="0"/>
          <w:sz w:val="32"/>
          <w:szCs w:val="32"/>
        </w:rPr>
      </w:pPr>
      <w:r w:rsidRPr="00882E6A">
        <w:rPr>
          <w:rFonts w:ascii="仿宋" w:eastAsia="仿宋" w:hAnsi="仿宋" w:cs="仿宋" w:hint="eastAsia"/>
          <w:color w:val="333333"/>
          <w:kern w:val="0"/>
          <w:sz w:val="32"/>
          <w:szCs w:val="32"/>
        </w:rPr>
        <w:t>八、2022年政府性基金预算支出预算表</w:t>
      </w:r>
    </w:p>
    <w:p w:rsidR="007B32CA" w:rsidRPr="00882E6A" w:rsidRDefault="007B32CA" w:rsidP="007B32CA">
      <w:pPr>
        <w:widowControl/>
        <w:spacing w:line="640" w:lineRule="exact"/>
        <w:ind w:firstLineChars="200" w:firstLine="640"/>
        <w:rPr>
          <w:rFonts w:ascii="仿宋" w:eastAsia="仿宋" w:hAnsi="仿宋" w:cs="仿宋"/>
          <w:color w:val="333333"/>
          <w:kern w:val="0"/>
          <w:sz w:val="32"/>
          <w:szCs w:val="32"/>
        </w:rPr>
      </w:pPr>
      <w:r w:rsidRPr="00882E6A">
        <w:rPr>
          <w:rFonts w:ascii="仿宋" w:eastAsia="仿宋" w:hAnsi="仿宋" w:cs="仿宋" w:hint="eastAsia"/>
          <w:color w:val="333333"/>
          <w:kern w:val="0"/>
          <w:sz w:val="32"/>
          <w:szCs w:val="32"/>
        </w:rPr>
        <w:t>九、2022年国有资本经营预算收支预算表</w:t>
      </w:r>
    </w:p>
    <w:p w:rsidR="007B32CA" w:rsidRPr="00882E6A" w:rsidRDefault="007B32CA" w:rsidP="007B32CA">
      <w:pPr>
        <w:widowControl/>
        <w:spacing w:line="640" w:lineRule="exact"/>
        <w:ind w:firstLineChars="200" w:firstLine="640"/>
        <w:rPr>
          <w:rFonts w:ascii="仿宋" w:eastAsia="仿宋" w:hAnsi="仿宋" w:cs="仿宋"/>
          <w:color w:val="333333"/>
          <w:kern w:val="0"/>
          <w:sz w:val="32"/>
          <w:szCs w:val="32"/>
        </w:rPr>
      </w:pPr>
      <w:r w:rsidRPr="00882E6A">
        <w:rPr>
          <w:rFonts w:ascii="仿宋" w:eastAsia="仿宋" w:hAnsi="仿宋" w:cs="仿宋" w:hint="eastAsia"/>
          <w:color w:val="333333"/>
          <w:kern w:val="0"/>
          <w:sz w:val="32"/>
          <w:szCs w:val="32"/>
        </w:rPr>
        <w:t>十、2022年“三公”经费支出预算表</w:t>
      </w:r>
    </w:p>
    <w:p w:rsidR="007B32CA" w:rsidRPr="00882E6A" w:rsidRDefault="007B32CA" w:rsidP="007B32CA">
      <w:pPr>
        <w:widowControl/>
        <w:spacing w:line="640" w:lineRule="exact"/>
        <w:ind w:firstLine="431"/>
        <w:jc w:val="left"/>
        <w:rPr>
          <w:rFonts w:ascii="仿宋" w:eastAsia="仿宋" w:hAnsi="仿宋" w:cs="仿宋"/>
          <w:color w:val="333333"/>
          <w:kern w:val="0"/>
          <w:sz w:val="32"/>
          <w:szCs w:val="32"/>
        </w:rPr>
      </w:pPr>
      <w:r w:rsidRPr="00882E6A">
        <w:rPr>
          <w:rFonts w:ascii="仿宋" w:eastAsia="仿宋" w:hAnsi="仿宋" w:cs="仿宋" w:hint="eastAsia"/>
          <w:color w:val="333333"/>
          <w:kern w:val="0"/>
          <w:sz w:val="32"/>
          <w:szCs w:val="32"/>
        </w:rPr>
        <w:t>十一、2022年机关运行经费预算财政拨款情况表</w:t>
      </w:r>
    </w:p>
    <w:p w:rsidR="007B32CA" w:rsidRPr="00882E6A" w:rsidRDefault="007B32CA" w:rsidP="007B32CA">
      <w:pPr>
        <w:spacing w:line="640" w:lineRule="exact"/>
        <w:rPr>
          <w:rFonts w:ascii="仿宋" w:eastAsia="仿宋" w:hAnsi="仿宋" w:cs="仿宋"/>
          <w:sz w:val="32"/>
          <w:szCs w:val="32"/>
        </w:rPr>
      </w:pPr>
      <w:r w:rsidRPr="00882E6A">
        <w:rPr>
          <w:rFonts w:ascii="仿宋" w:eastAsia="仿宋" w:hAnsi="仿宋" w:cs="仿宋" w:hint="eastAsia"/>
          <w:sz w:val="32"/>
          <w:szCs w:val="32"/>
        </w:rPr>
        <w:t>第三部分  2022年度部门预算情况说明</w:t>
      </w:r>
    </w:p>
    <w:p w:rsidR="007B32CA" w:rsidRPr="00882E6A" w:rsidRDefault="007B32CA" w:rsidP="007B32CA">
      <w:pPr>
        <w:spacing w:line="640" w:lineRule="exact"/>
        <w:ind w:firstLineChars="200" w:firstLine="640"/>
        <w:rPr>
          <w:rFonts w:ascii="仿宋" w:eastAsia="仿宋" w:hAnsi="仿宋" w:cs="仿宋"/>
          <w:sz w:val="32"/>
          <w:szCs w:val="32"/>
        </w:rPr>
      </w:pPr>
      <w:r w:rsidRPr="00882E6A">
        <w:rPr>
          <w:rFonts w:ascii="仿宋" w:eastAsia="仿宋" w:hAnsi="仿宋" w:cs="仿宋" w:hint="eastAsia"/>
          <w:sz w:val="32"/>
          <w:szCs w:val="32"/>
        </w:rPr>
        <w:t>一、2022年度部门预算数据变动情况及原因</w:t>
      </w:r>
    </w:p>
    <w:p w:rsidR="007B32CA" w:rsidRPr="00882E6A" w:rsidRDefault="007B32CA" w:rsidP="007B32CA">
      <w:pPr>
        <w:spacing w:line="640" w:lineRule="exact"/>
        <w:ind w:firstLineChars="200" w:firstLine="640"/>
        <w:rPr>
          <w:rFonts w:ascii="仿宋" w:eastAsia="仿宋" w:hAnsi="仿宋" w:cs="仿宋"/>
          <w:sz w:val="32"/>
          <w:szCs w:val="32"/>
        </w:rPr>
      </w:pPr>
      <w:r w:rsidRPr="00882E6A">
        <w:rPr>
          <w:rFonts w:ascii="仿宋" w:eastAsia="仿宋" w:hAnsi="仿宋" w:cs="仿宋" w:hint="eastAsia"/>
          <w:sz w:val="32"/>
          <w:szCs w:val="32"/>
        </w:rPr>
        <w:lastRenderedPageBreak/>
        <w:t>二、“三公”经费增减变动原因说明</w:t>
      </w:r>
    </w:p>
    <w:p w:rsidR="007B32CA" w:rsidRPr="00882E6A" w:rsidRDefault="007B32CA" w:rsidP="007B32CA">
      <w:pPr>
        <w:spacing w:line="640" w:lineRule="exact"/>
        <w:ind w:firstLineChars="200" w:firstLine="640"/>
        <w:rPr>
          <w:rFonts w:ascii="仿宋" w:eastAsia="仿宋" w:hAnsi="仿宋" w:cs="仿宋"/>
          <w:sz w:val="32"/>
          <w:szCs w:val="32"/>
        </w:rPr>
      </w:pPr>
      <w:r w:rsidRPr="00882E6A">
        <w:rPr>
          <w:rFonts w:ascii="仿宋" w:eastAsia="仿宋" w:hAnsi="仿宋" w:cs="仿宋" w:hint="eastAsia"/>
          <w:sz w:val="32"/>
          <w:szCs w:val="32"/>
        </w:rPr>
        <w:t>三、机关运行经费增减变动原因说明</w:t>
      </w:r>
    </w:p>
    <w:p w:rsidR="007B32CA" w:rsidRPr="00882E6A" w:rsidRDefault="007B32CA" w:rsidP="007B32CA">
      <w:pPr>
        <w:spacing w:line="640" w:lineRule="exact"/>
        <w:ind w:firstLineChars="200" w:firstLine="640"/>
        <w:rPr>
          <w:rFonts w:ascii="仿宋" w:eastAsia="仿宋" w:hAnsi="仿宋" w:cs="仿宋"/>
          <w:sz w:val="32"/>
          <w:szCs w:val="32"/>
        </w:rPr>
      </w:pPr>
      <w:r w:rsidRPr="00882E6A">
        <w:rPr>
          <w:rFonts w:ascii="仿宋" w:eastAsia="仿宋" w:hAnsi="仿宋" w:cs="仿宋" w:hint="eastAsia"/>
          <w:sz w:val="32"/>
          <w:szCs w:val="32"/>
        </w:rPr>
        <w:t>四、政府采购情况</w:t>
      </w:r>
    </w:p>
    <w:p w:rsidR="007B32CA" w:rsidRPr="00882E6A" w:rsidRDefault="007B32CA" w:rsidP="007B32CA">
      <w:pPr>
        <w:spacing w:line="640" w:lineRule="exact"/>
        <w:ind w:firstLineChars="200" w:firstLine="640"/>
        <w:rPr>
          <w:rFonts w:ascii="仿宋" w:eastAsia="仿宋" w:hAnsi="仿宋" w:cs="仿宋"/>
          <w:sz w:val="32"/>
          <w:szCs w:val="32"/>
        </w:rPr>
      </w:pPr>
      <w:r w:rsidRPr="00882E6A">
        <w:rPr>
          <w:rFonts w:ascii="仿宋" w:eastAsia="仿宋" w:hAnsi="仿宋" w:cs="仿宋" w:hint="eastAsia"/>
          <w:sz w:val="32"/>
          <w:szCs w:val="32"/>
        </w:rPr>
        <w:t>五、绩效管理情况</w:t>
      </w:r>
    </w:p>
    <w:p w:rsidR="007B32CA" w:rsidRPr="00882E6A" w:rsidRDefault="007B32CA" w:rsidP="007B32CA">
      <w:pPr>
        <w:spacing w:line="640" w:lineRule="exact"/>
        <w:ind w:firstLineChars="200" w:firstLine="640"/>
        <w:rPr>
          <w:rFonts w:ascii="仿宋" w:eastAsia="仿宋" w:hAnsi="仿宋" w:cs="仿宋"/>
          <w:sz w:val="32"/>
          <w:szCs w:val="32"/>
        </w:rPr>
      </w:pPr>
      <w:r w:rsidRPr="00882E6A">
        <w:rPr>
          <w:rFonts w:ascii="仿宋" w:eastAsia="仿宋" w:hAnsi="仿宋" w:cs="仿宋" w:hint="eastAsia"/>
          <w:sz w:val="32"/>
          <w:szCs w:val="32"/>
        </w:rPr>
        <w:t>六、国有资产占有使用情况</w:t>
      </w:r>
    </w:p>
    <w:p w:rsidR="007B32CA" w:rsidRPr="00882E6A" w:rsidRDefault="007B32CA" w:rsidP="007B32CA">
      <w:pPr>
        <w:spacing w:line="640" w:lineRule="exact"/>
        <w:ind w:firstLineChars="200" w:firstLine="640"/>
        <w:rPr>
          <w:rFonts w:ascii="仿宋" w:eastAsia="仿宋" w:hAnsi="仿宋" w:cs="仿宋"/>
          <w:sz w:val="32"/>
          <w:szCs w:val="32"/>
        </w:rPr>
      </w:pPr>
      <w:r w:rsidRPr="00882E6A">
        <w:rPr>
          <w:rFonts w:ascii="仿宋" w:eastAsia="仿宋" w:hAnsi="仿宋" w:cs="仿宋" w:hint="eastAsia"/>
          <w:sz w:val="32"/>
          <w:szCs w:val="32"/>
        </w:rPr>
        <w:t>七、其他说明</w:t>
      </w:r>
    </w:p>
    <w:p w:rsidR="007B32CA" w:rsidRPr="00882E6A" w:rsidRDefault="007B32CA" w:rsidP="007B32CA">
      <w:pPr>
        <w:spacing w:line="640" w:lineRule="exact"/>
        <w:ind w:firstLineChars="200" w:firstLine="640"/>
        <w:rPr>
          <w:rFonts w:ascii="仿宋" w:eastAsia="仿宋" w:hAnsi="仿宋" w:cs="仿宋"/>
          <w:sz w:val="32"/>
          <w:szCs w:val="32"/>
        </w:rPr>
      </w:pPr>
      <w:r w:rsidRPr="00882E6A">
        <w:rPr>
          <w:rFonts w:ascii="仿宋" w:eastAsia="仿宋" w:hAnsi="仿宋" w:cs="仿宋" w:hint="eastAsia"/>
          <w:sz w:val="32"/>
          <w:szCs w:val="32"/>
        </w:rPr>
        <w:t>（一）政府购买服务指导性目录</w:t>
      </w:r>
    </w:p>
    <w:p w:rsidR="007B32CA" w:rsidRPr="00882E6A" w:rsidRDefault="007B32CA" w:rsidP="007B32CA">
      <w:pPr>
        <w:spacing w:line="640" w:lineRule="exact"/>
        <w:ind w:firstLineChars="200" w:firstLine="640"/>
        <w:rPr>
          <w:rFonts w:ascii="仿宋" w:eastAsia="仿宋" w:hAnsi="仿宋" w:cs="仿宋"/>
          <w:sz w:val="32"/>
          <w:szCs w:val="32"/>
        </w:rPr>
      </w:pPr>
      <w:r w:rsidRPr="00882E6A">
        <w:rPr>
          <w:rFonts w:ascii="仿宋" w:eastAsia="仿宋" w:hAnsi="仿宋" w:cs="仿宋" w:hint="eastAsia"/>
          <w:sz w:val="32"/>
          <w:szCs w:val="32"/>
        </w:rPr>
        <w:t>（二）其他</w:t>
      </w:r>
    </w:p>
    <w:p w:rsidR="007B32CA" w:rsidRPr="00882E6A" w:rsidRDefault="007B32CA" w:rsidP="007B32CA">
      <w:pPr>
        <w:spacing w:line="640" w:lineRule="exact"/>
        <w:rPr>
          <w:rFonts w:ascii="仿宋" w:eastAsia="仿宋" w:hAnsi="仿宋" w:cs="仿宋"/>
          <w:sz w:val="32"/>
          <w:szCs w:val="32"/>
        </w:rPr>
      </w:pPr>
      <w:r w:rsidRPr="00882E6A">
        <w:rPr>
          <w:rFonts w:ascii="仿宋" w:eastAsia="仿宋" w:hAnsi="仿宋" w:cs="仿宋" w:hint="eastAsia"/>
          <w:sz w:val="32"/>
          <w:szCs w:val="32"/>
        </w:rPr>
        <w:t>第四部分  名词解释</w:t>
      </w:r>
    </w:p>
    <w:p w:rsidR="007B32CA" w:rsidRPr="00882E6A" w:rsidRDefault="007B32CA" w:rsidP="007B32CA">
      <w:pPr>
        <w:widowControl/>
        <w:spacing w:line="640" w:lineRule="exact"/>
        <w:ind w:firstLine="431"/>
        <w:jc w:val="left"/>
        <w:rPr>
          <w:rFonts w:ascii="仿宋" w:eastAsia="仿宋" w:hAnsi="仿宋" w:cs="仿宋"/>
          <w:color w:val="333333"/>
          <w:kern w:val="0"/>
          <w:sz w:val="24"/>
        </w:rPr>
      </w:pPr>
    </w:p>
    <w:p w:rsidR="007B32CA" w:rsidRPr="007B32CA" w:rsidRDefault="007B32CA">
      <w:pPr>
        <w:jc w:val="center"/>
        <w:rPr>
          <w:rFonts w:ascii="华文中宋" w:eastAsia="华文中宋" w:hAnsi="华文中宋"/>
          <w:sz w:val="44"/>
          <w:szCs w:val="44"/>
        </w:rPr>
      </w:pPr>
    </w:p>
    <w:p w:rsidR="007B32CA" w:rsidRDefault="007B32CA">
      <w:pPr>
        <w:jc w:val="center"/>
        <w:rPr>
          <w:rFonts w:ascii="华文中宋" w:eastAsia="华文中宋" w:hAnsi="华文中宋"/>
          <w:sz w:val="44"/>
          <w:szCs w:val="44"/>
        </w:rPr>
      </w:pPr>
    </w:p>
    <w:p w:rsidR="007B32CA" w:rsidRDefault="007B32CA">
      <w:pPr>
        <w:jc w:val="center"/>
        <w:rPr>
          <w:rFonts w:ascii="华文中宋" w:eastAsia="华文中宋" w:hAnsi="华文中宋"/>
          <w:sz w:val="44"/>
          <w:szCs w:val="44"/>
        </w:rPr>
      </w:pPr>
    </w:p>
    <w:p w:rsidR="007B32CA" w:rsidRDefault="007B32CA">
      <w:pPr>
        <w:jc w:val="center"/>
        <w:rPr>
          <w:rFonts w:ascii="华文中宋" w:eastAsia="华文中宋" w:hAnsi="华文中宋"/>
          <w:sz w:val="44"/>
          <w:szCs w:val="44"/>
        </w:rPr>
      </w:pPr>
    </w:p>
    <w:p w:rsidR="007B32CA" w:rsidRDefault="007B32CA">
      <w:pPr>
        <w:jc w:val="center"/>
        <w:rPr>
          <w:rFonts w:ascii="华文中宋" w:eastAsia="华文中宋" w:hAnsi="华文中宋"/>
          <w:sz w:val="44"/>
          <w:szCs w:val="44"/>
        </w:rPr>
      </w:pPr>
    </w:p>
    <w:p w:rsidR="007B32CA" w:rsidRDefault="007B32CA">
      <w:pPr>
        <w:jc w:val="center"/>
        <w:rPr>
          <w:rFonts w:ascii="华文中宋" w:eastAsia="华文中宋" w:hAnsi="华文中宋"/>
          <w:sz w:val="44"/>
          <w:szCs w:val="44"/>
        </w:rPr>
      </w:pPr>
    </w:p>
    <w:p w:rsidR="007B32CA" w:rsidRDefault="007B32CA">
      <w:pPr>
        <w:jc w:val="center"/>
        <w:rPr>
          <w:rFonts w:ascii="华文中宋" w:eastAsia="华文中宋" w:hAnsi="华文中宋"/>
          <w:sz w:val="44"/>
          <w:szCs w:val="44"/>
        </w:rPr>
      </w:pPr>
    </w:p>
    <w:p w:rsidR="00B46CE2" w:rsidRDefault="000F0FA0" w:rsidP="007B32CA">
      <w:pPr>
        <w:jc w:val="center"/>
        <w:rPr>
          <w:rFonts w:ascii="黑体" w:eastAsia="黑体" w:hAnsi="黑体"/>
          <w:sz w:val="32"/>
          <w:szCs w:val="32"/>
        </w:rPr>
      </w:pPr>
      <w:bookmarkStart w:id="0" w:name="_GoBack"/>
      <w:bookmarkEnd w:id="0"/>
      <w:r>
        <w:rPr>
          <w:rFonts w:ascii="黑体" w:eastAsia="黑体" w:hAnsi="黑体" w:hint="eastAsia"/>
          <w:sz w:val="32"/>
          <w:szCs w:val="32"/>
        </w:rPr>
        <w:t>第一部分  概况</w:t>
      </w:r>
    </w:p>
    <w:p w:rsidR="00B46CE2" w:rsidRDefault="000F0FA0">
      <w:pPr>
        <w:widowControl/>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一、本部门（单位）职责</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sz w:val="32"/>
          <w:szCs w:val="32"/>
        </w:rPr>
        <w:t>（一）承担规范全县住房和城乡建设管理秩序的责任。贯彻执行党和国家关于住房建设、工程建设、城市建设、村镇建设、建筑业、房地产业、县政公用事业、工程勘察设计</w:t>
      </w:r>
      <w:r>
        <w:rPr>
          <w:rFonts w:ascii="仿宋" w:eastAsia="仿宋" w:hAnsi="仿宋" w:cs="仿宋"/>
          <w:sz w:val="32"/>
          <w:szCs w:val="32"/>
        </w:rPr>
        <w:lastRenderedPageBreak/>
        <w:t>咨询业的方针、政策、法律、法规，组织实施国家住房和城乡建设事业的发展战略和中长期规划。研究提出全县住房和城乡建设重大问题的建议。</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sz w:val="32"/>
          <w:szCs w:val="32"/>
        </w:rPr>
        <w:t>（二）承担推进全县住房制度改革的责任。拟定适合县情的住房政策，指导全县住房建设和住房制度改革，拟定全县住房建设规划并指导实施。</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sz w:val="32"/>
          <w:szCs w:val="32"/>
        </w:rPr>
        <w:t>（三）负责全县工程建设标准定额、材差测定、工程造价和无障碍设施管理工作。组织贯彻实施工程建设国家标准、行业标准和全国统一经济定额，监督指导各类工程建设标准定额实施。</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sz w:val="32"/>
          <w:szCs w:val="32"/>
        </w:rPr>
        <w:t>（四）承担规范全县房地产市场秩序、监督管理房地产市场的责任。会同或配合有关部门组织拟定全县房地产市场监管政策并监督执行，提出全县房地产业的行业发展规划和产业政策，制定全县房地产开发、房屋租赁交易、房屋面积管理、房屋安全鉴定、房地产估价与经纪管理、物业管理、房屋征收拆迁的规章制度并监督执行。</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sz w:val="32"/>
          <w:szCs w:val="32"/>
        </w:rPr>
        <w:t>（五）监督管理全县建筑市场、规范市场各方主体行为。指导和管理全县建筑活动。规范建筑市场，规范建筑市场准入清出、建筑施工、建设监理、工程质量；贯彻执行招投标的有关法规、政策；负责全县各类房屋建筑及其附属设施的建造与其配套的线路、管道、设备安装项目和市政工程项目招投标活动的监督执法；负责制定全县勘察设计、工程施工、</w:t>
      </w:r>
      <w:r>
        <w:rPr>
          <w:rFonts w:ascii="仿宋" w:eastAsia="仿宋" w:hAnsi="仿宋" w:cs="仿宋"/>
          <w:sz w:val="32"/>
          <w:szCs w:val="32"/>
        </w:rPr>
        <w:lastRenderedPageBreak/>
        <w:t>房屋建筑、内外装饰装修、建设监理、工程造价、工程咨询、县政行业和相关社会中介组织的管理办法并监督执行；参与全县大中型建设项目可行性研究等建设前期工作；负责对进入施工现场的建设工业产品进行监督管理。</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sz w:val="32"/>
          <w:szCs w:val="32"/>
        </w:rPr>
        <w:t>（六）承担指导全县城市建设的责任。指导全县城市市政公用设施建设、运行、安全和应急管理。具体负责全县城市供水、节水、排水、供气、供热、市政道路、城市照明、城建监察、污水处理、垃圾处理、数字化城市管理等行业管理工作；负责全县城市建设项目的审查报批工作；指导城市规划区地下水的开发利用与保护；参与城市防洪的有关工作；负责城市建设维护资金的使用；管理市政工程测量，管理城市建设档案工作；参与历史文化名城相关的审查报批和保护监督工作。组织全县世界自然遗产的申报，会同文物等有关部门组织全县世界自然与文化双重遗产的申报，会同文物主管部门负责全县历史文化名城（镇、村）的保护和监督管理工作。</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sz w:val="32"/>
          <w:szCs w:val="32"/>
        </w:rPr>
        <w:t>（七）负责指导全县村镇建设管理工作。研究拟定全县村镇建设管理的办法并指导实施，对省、市、县重点小城镇建设的实施进行指导和监督；指导全县村镇基础设施和村容镇貌管理工作。</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sz w:val="32"/>
          <w:szCs w:val="32"/>
        </w:rPr>
        <w:t>（八）承担全县公共事业行业和建筑工程质量安全监管的责任。拟定全县公共事业行业和建筑工程质量、建筑安全</w:t>
      </w:r>
      <w:r>
        <w:rPr>
          <w:rFonts w:ascii="仿宋" w:eastAsia="仿宋" w:hAnsi="仿宋" w:cs="仿宋"/>
          <w:sz w:val="32"/>
          <w:szCs w:val="32"/>
        </w:rPr>
        <w:lastRenderedPageBreak/>
        <w:t>生产和竣工验收备案的政策、规章制度并监督执行，组织或参与全县工程重大质量、安全事故的调查处理，拟定全县建筑业、工程勘察设计咨询的技术政策并指导实施，负责制定全县施工图设计文件审查办法并监督执行，负责制定全县各类房屋建筑及其附属设施和城市市政设施工程的抗震技术标准及规定并指导实施。</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sz w:val="32"/>
          <w:szCs w:val="32"/>
        </w:rPr>
        <w:t>（九）承担全县建筑节能、城镇减排的责任。会同有关部门拟定全县建筑节能的政策、规划并监督实施。组织实施全县重大节能项目，指导全县房屋墙体材料革新，推进城镇减排工作。拟定全县住房和城乡建设行业科技发展规划和经济政策，组织全县住房和城乡建设行业重大科技攻关和科技成果转化。负责管理全县进入住房和城乡建设行业的建筑材料、设备及制品检测、鉴定和推广工作。</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sz w:val="32"/>
          <w:szCs w:val="32"/>
        </w:rPr>
        <w:t>（十）拟定全县建设行业教育培训规划和计划并组织实施；负责认定和上报全县建筑行业、市政公用行业、招投标代理机构、工程监理机构、房地产开发、房屋拆迁、物业公司等机构的资质管理工作。</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sz w:val="32"/>
          <w:szCs w:val="32"/>
        </w:rPr>
        <w:t>（十一）承担对全县重点工程建设的协调、服务、监督、管理责任。</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sz w:val="32"/>
          <w:szCs w:val="32"/>
        </w:rPr>
        <w:t>（十二）负责城市市容和环境卫生、城市园林绿化、城市节约用水等方面的管理和监督，根据水资源统筹规划和水长期供求计划制订并下达城市用水计划。</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sz w:val="32"/>
          <w:szCs w:val="32"/>
        </w:rPr>
        <w:lastRenderedPageBreak/>
        <w:t>（十三）负责住房城乡建设领域法律法规规章规定的行政处罚及与行政处罚权相关的行政执法。</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sz w:val="32"/>
          <w:szCs w:val="32"/>
        </w:rPr>
        <w:t>（十四）完成县委县政府交办的其他任务。</w:t>
      </w:r>
    </w:p>
    <w:p w:rsidR="00B46CE2" w:rsidRDefault="00B46CE2">
      <w:pPr>
        <w:widowControl/>
        <w:ind w:firstLineChars="200" w:firstLine="640"/>
        <w:jc w:val="left"/>
        <w:rPr>
          <w:rFonts w:ascii="仿宋" w:eastAsia="仿宋" w:hAnsi="仿宋" w:cs="仿宋"/>
          <w:sz w:val="32"/>
          <w:szCs w:val="32"/>
        </w:rPr>
      </w:pPr>
    </w:p>
    <w:p w:rsidR="00B46CE2" w:rsidRDefault="000F0FA0">
      <w:pPr>
        <w:widowControl/>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二、机构设置情况</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sz w:val="32"/>
          <w:szCs w:val="32"/>
        </w:rPr>
        <w:t>（一）办公室</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sz w:val="32"/>
          <w:szCs w:val="32"/>
        </w:rPr>
        <w:t>负责机关日常运转工作。</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sz w:val="32"/>
          <w:szCs w:val="32"/>
        </w:rPr>
        <w:t>（二）法规股</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sz w:val="32"/>
          <w:szCs w:val="32"/>
        </w:rPr>
        <w:t>参与拟定全县住房和城乡建设事业发展的政策和改革方案，并会同有关科室监督实施；参与并研究全县住房和城乡建设事业发展战略重大政策和问题协调，贯彻落实住房和城乡建设系统的立法规划和计划；负责国家法律、法规的宣传工作，负责住房和城乡建设行政执法监督工作，负责执法程序审查，承办本局行政复议、行政诉讼工作；负责本系统的法制建设和普法教育工作；负责全局规范性文件的审查、备案工作；负责全局行政执法人员的培训、考核、发证和管理；负责组织听证；负责全局执法责任制的检查落实；负责全县住房和建设行政审批事项的咨询。</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sz w:val="32"/>
          <w:szCs w:val="32"/>
        </w:rPr>
        <w:t>（三）建筑管理股</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sz w:val="32"/>
          <w:szCs w:val="32"/>
        </w:rPr>
        <w:t>负责全县建筑业和工程建设管理工作；负责监督全县建筑市场各方主体行为；负责指导全县建筑活动，规范全县建设市场；负责监督管理各类县管房屋建筑及其附属设施和与</w:t>
      </w:r>
      <w:r>
        <w:rPr>
          <w:rFonts w:ascii="仿宋" w:eastAsia="仿宋" w:hAnsi="仿宋" w:cs="仿宋"/>
          <w:sz w:val="32"/>
          <w:szCs w:val="32"/>
        </w:rPr>
        <w:lastRenderedPageBreak/>
        <w:t>其配套的线路、管道、设备的安装项目和市政工程项目的招投标活动的监督执法和施工许可审批；负责认定从事各类工程建设项目招标代理业务的招标代理机构的审查资格；负责建设工程消防设计的审查；负责建设工程抗震设防审查职能；负责本县施工企业的资质管理和外地进入本县施工企业的备案登记管理工作；负责各类县管工程项目的竣工验收备案工作；组织或参与重大工程质量、安全事故的调查处理；负责施工现场综合评价；负责建设工业产品的市场准入、准用管理工作；负责全县建筑行业统计工作；承担建筑行业劳动保险和人身意外伤害保险的管理工作；依法查处我县建筑市场的各种违法违规行为。</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sz w:val="32"/>
          <w:szCs w:val="32"/>
        </w:rPr>
        <w:t>（四）房产管理股</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sz w:val="32"/>
          <w:szCs w:val="32"/>
        </w:rPr>
        <w:t>负责全县商品房市场监督、检查，依法对城镇规划区内商品房办理商品房预售许可；负责规划区内房屋租赁登记及房产交易管理工作；负责房地产开发企业开发暂定资质的审核及四级资质报送工作；负责商品房交易合同备案工作；负责协调城乡危房等级鉴定、技术分析论证、提出处理建议等工作；负责全县物业管理活动的监督管理工作。</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sz w:val="32"/>
          <w:szCs w:val="32"/>
        </w:rPr>
        <w:t>（五）公用事业管理股</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sz w:val="32"/>
          <w:szCs w:val="32"/>
        </w:rPr>
        <w:t>负责贯彻执行国家、省、市、县关于建筑节能的法律、法规、规章和政策；负责拟定我县的建筑节能发展规划和年度计划并组织实施；负责我县建筑节能工作的信息交流、技</w:t>
      </w:r>
      <w:r>
        <w:rPr>
          <w:rFonts w:ascii="仿宋" w:eastAsia="仿宋" w:hAnsi="仿宋" w:cs="仿宋"/>
          <w:sz w:val="32"/>
          <w:szCs w:val="32"/>
        </w:rPr>
        <w:lastRenderedPageBreak/>
        <w:t>术培训、新技术、新材料和新工艺的推广应用；负责我县建筑节能的验收认定；负责我县建筑节能工作总结、表彰奖励、统计报表和目标责任等管理工作；负责全县城市供水、节水、供气、供热、污水处理、垃圾处理等行业管理工作；负责拟定县城市政基础设施的发展规划和年度计划并组织实施；负责指导监督管理县城市政设施；协调和综合管理、经营城建产权；配合有关部门共同指导县城防洪排涝工作；指导全县建制镇的市政公用事业管理；负责市政公用管理行业的安全生产工作。</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sz w:val="32"/>
          <w:szCs w:val="32"/>
        </w:rPr>
        <w:t>指导、监督市容环境卫生管理工作（不含垃圾处理终端设施建设管理），负责城市市容环境卫生综合整治工作。负责拟订城市规划区户外广告、牌匾标识等的中长期规划、年度计划，并组织监督、检查、整治和实施。负责城市生活垃圾、建筑垃圾、公厕、垃圾中转站等环卫设施日常运营的监管工作。负责城市道路清扫保洁及“门前三包”的日常监管工作。负责城市建筑垃圾的清运和处置的监管工作。</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sz w:val="32"/>
          <w:szCs w:val="32"/>
        </w:rPr>
        <w:t>指导、监督城市园林绿化管理工作，负责拟订城市规划区园林绿化工作发展战略、中长期规划、改革方案并组织实施。负责城市规划区城市绿地、公园、广场游园的管理和维护，负责城市规划区城市“绿线”管理工作，负责城市规划区改变绿地性质和新建、改建和扩建绿地的管理，负责城市规划区临时占用城市公共绿地的管理。</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sz w:val="32"/>
          <w:szCs w:val="32"/>
        </w:rPr>
        <w:lastRenderedPageBreak/>
        <w:t>（六）人民防空股</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sz w:val="32"/>
          <w:szCs w:val="32"/>
        </w:rPr>
        <w:t>负责拟定我县人民防空事业中长期发展规划和年度工作计划并组织实施；负责组织实施人民防空法律、法规和防空政策；负责我县人民防空工程规划、建设、维护和技术管理，对城市地下空间开发利用兼顾人民防空功能进行监督和管理。</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sz w:val="32"/>
          <w:szCs w:val="32"/>
        </w:rPr>
        <w:t>（七）执法监督股</w:t>
      </w:r>
    </w:p>
    <w:p w:rsidR="00B46CE2" w:rsidRDefault="000F0FA0">
      <w:pPr>
        <w:widowControl/>
        <w:ind w:firstLineChars="200" w:firstLine="640"/>
        <w:jc w:val="left"/>
        <w:rPr>
          <w:rFonts w:ascii="Helvetica" w:eastAsia="Helvetica" w:hAnsi="Helvetica" w:cs="Helvetica"/>
          <w:color w:val="3366CC"/>
          <w:kern w:val="0"/>
          <w:sz w:val="18"/>
          <w:szCs w:val="18"/>
          <w:shd w:val="clear" w:color="auto" w:fill="FFFFFF"/>
          <w:lang/>
        </w:rPr>
      </w:pPr>
      <w:r>
        <w:rPr>
          <w:rFonts w:ascii="仿宋" w:eastAsia="仿宋" w:hAnsi="仿宋" w:cs="仿宋"/>
          <w:sz w:val="32"/>
          <w:szCs w:val="32"/>
        </w:rPr>
        <w:t>指导、监督全县城市管理综合行政执法工作，负责城市规划区范围内城市管理综合行政执法，推行行政执法公示制度、执法全过程记录制度、重大执法决定法制审核制度，负责组织、协调、监督城市管理综合及专项执法活动，承担跨区域和重大复杂违法案件的督查、督办工作。督导、检查城市管理方面年度工作目标完成情况。牵头组织协调城市规划区违法建设治理工作，参与城市规划区储煤堆场、物料堆场、水泥砂石堆场等扬尘污染源的联合治理行动。负责有关城市管理方面群众来信、来访的督办。</w:t>
      </w:r>
      <w:r>
        <w:rPr>
          <w:rFonts w:ascii="Helvetica" w:eastAsia="Helvetica" w:hAnsi="Helvetica" w:cs="Helvetica"/>
          <w:color w:val="3366CC"/>
          <w:kern w:val="0"/>
          <w:sz w:val="18"/>
          <w:szCs w:val="18"/>
          <w:shd w:val="clear" w:color="auto" w:fill="FFFFFF"/>
          <w:lang/>
        </w:rPr>
        <w:t> </w:t>
      </w:r>
    </w:p>
    <w:p w:rsidR="00B46CE2" w:rsidRDefault="00B46CE2">
      <w:pPr>
        <w:widowControl/>
        <w:ind w:firstLineChars="200" w:firstLine="640"/>
        <w:jc w:val="left"/>
        <w:rPr>
          <w:rFonts w:ascii="仿宋" w:eastAsia="仿宋" w:hAnsi="仿宋" w:cs="仿宋"/>
          <w:sz w:val="32"/>
          <w:szCs w:val="32"/>
        </w:rPr>
      </w:pPr>
    </w:p>
    <w:p w:rsidR="00B46CE2" w:rsidRDefault="000F0FA0">
      <w:pPr>
        <w:rPr>
          <w:rFonts w:ascii="黑体" w:eastAsia="黑体" w:hAnsi="黑体"/>
          <w:sz w:val="32"/>
          <w:szCs w:val="32"/>
        </w:rPr>
      </w:pPr>
      <w:r>
        <w:rPr>
          <w:rFonts w:ascii="黑体" w:eastAsia="黑体" w:hAnsi="黑体" w:hint="eastAsia"/>
          <w:sz w:val="32"/>
          <w:szCs w:val="32"/>
        </w:rPr>
        <w:t>第二部分  2022年度部门预算报表</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一、本部门2022 年预算收支总表</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二、本部门2022年预算收入总表</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三、本部门2022年预算支出总表</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四、本部门2022年财政拨款收支总表</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五、本部门2022年一般公共预算支出预算表</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六．本部门2022 年一般公共预算安排基本支出分经济</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科目表</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七、本部门2022 年政府性基金预算收入颈算表</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八、本部门2022年政府性基金预算支出預算表</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九、本部门2022年国有资本经营预算收支顸算表</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十、本部门2022年“三公” 经费支出顸算表</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十一、本部门2022 年机关运行经费预算财政我款情况</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表</w:t>
      </w:r>
    </w:p>
    <w:p w:rsidR="00B46CE2" w:rsidRDefault="00B46CE2">
      <w:pPr>
        <w:widowControl/>
        <w:ind w:firstLineChars="200" w:firstLine="640"/>
        <w:jc w:val="left"/>
        <w:rPr>
          <w:rFonts w:ascii="仿宋" w:eastAsia="仿宋" w:hAnsi="仿宋" w:cs="仿宋"/>
          <w:sz w:val="32"/>
          <w:szCs w:val="32"/>
        </w:rPr>
      </w:pPr>
    </w:p>
    <w:p w:rsidR="00B46CE2" w:rsidRDefault="000F0FA0" w:rsidP="007B32CA">
      <w:pPr>
        <w:jc w:val="center"/>
        <w:rPr>
          <w:rFonts w:ascii="黑体" w:eastAsia="黑体" w:hAnsi="黑体"/>
          <w:sz w:val="32"/>
          <w:szCs w:val="32"/>
        </w:rPr>
      </w:pPr>
      <w:r>
        <w:rPr>
          <w:rFonts w:ascii="黑体" w:eastAsia="黑体" w:hAnsi="黑体" w:hint="eastAsia"/>
          <w:sz w:val="32"/>
          <w:szCs w:val="32"/>
        </w:rPr>
        <w:t>第三部分  2022年度部门预算情况说明</w:t>
      </w:r>
    </w:p>
    <w:p w:rsidR="00B46CE2" w:rsidRDefault="000F0FA0">
      <w:pPr>
        <w:ind w:firstLine="636"/>
        <w:rPr>
          <w:rFonts w:ascii="仿宋_GB2312" w:eastAsia="仿宋_GB2312" w:hAnsi="楷体_GB2312" w:cs="楷体_GB2312"/>
          <w:b/>
          <w:sz w:val="32"/>
          <w:szCs w:val="32"/>
        </w:rPr>
      </w:pPr>
      <w:r>
        <w:rPr>
          <w:rFonts w:ascii="仿宋_GB2312" w:eastAsia="仿宋_GB2312" w:hAnsi="楷体_GB2312" w:cs="楷体_GB2312" w:hint="eastAsia"/>
          <w:b/>
          <w:sz w:val="32"/>
          <w:szCs w:val="32"/>
        </w:rPr>
        <w:t>一、2022年度部门预算数据变动情况及原因</w:t>
      </w:r>
    </w:p>
    <w:p w:rsidR="00B46CE2" w:rsidRDefault="000F0FA0" w:rsidP="006F23C6">
      <w:pPr>
        <w:widowControl/>
        <w:ind w:firstLineChars="200" w:firstLine="640"/>
        <w:rPr>
          <w:rFonts w:ascii="仿宋" w:eastAsia="仿宋" w:hAnsi="仿宋" w:cs="仿宋"/>
          <w:sz w:val="32"/>
          <w:szCs w:val="32"/>
        </w:rPr>
      </w:pPr>
      <w:r>
        <w:rPr>
          <w:rFonts w:ascii="仿宋" w:eastAsia="仿宋" w:hAnsi="仿宋" w:cs="仿宋" w:hint="eastAsia"/>
          <w:sz w:val="32"/>
          <w:szCs w:val="32"/>
        </w:rPr>
        <w:t>2022年单位预算总收入</w:t>
      </w:r>
      <w:r w:rsidR="00AB2AEB" w:rsidRPr="00AB2AEB">
        <w:rPr>
          <w:rFonts w:ascii="仿宋" w:eastAsia="仿宋" w:hAnsi="仿宋" w:cs="仿宋"/>
          <w:sz w:val="32"/>
          <w:szCs w:val="32"/>
        </w:rPr>
        <w:t>22711.715262</w:t>
      </w:r>
      <w:r>
        <w:rPr>
          <w:rFonts w:ascii="仿宋" w:eastAsia="仿宋" w:hAnsi="仿宋" w:cs="仿宋" w:hint="eastAsia"/>
          <w:sz w:val="32"/>
          <w:szCs w:val="32"/>
        </w:rPr>
        <w:t>万元，预算总支出</w:t>
      </w:r>
      <w:r w:rsidR="00791927" w:rsidRPr="00791927">
        <w:rPr>
          <w:rFonts w:ascii="仿宋" w:eastAsia="仿宋" w:hAnsi="仿宋" w:cs="仿宋"/>
          <w:sz w:val="32"/>
          <w:szCs w:val="32"/>
        </w:rPr>
        <w:t>22711.715262</w:t>
      </w:r>
      <w:r>
        <w:rPr>
          <w:rFonts w:ascii="仿宋" w:eastAsia="仿宋" w:hAnsi="仿宋" w:cs="仿宋" w:hint="eastAsia"/>
          <w:sz w:val="32"/>
          <w:szCs w:val="32"/>
        </w:rPr>
        <w:t>万元，较上年比较预算总支出</w:t>
      </w:r>
      <w:r w:rsidR="00CC5FF7">
        <w:rPr>
          <w:rFonts w:ascii="仿宋" w:eastAsia="仿宋" w:hAnsi="仿宋" w:cs="仿宋" w:hint="eastAsia"/>
          <w:sz w:val="32"/>
          <w:szCs w:val="32"/>
        </w:rPr>
        <w:t>减少</w:t>
      </w:r>
      <w:r w:rsidR="00791927" w:rsidRPr="00791927">
        <w:rPr>
          <w:rFonts w:ascii="仿宋" w:eastAsia="仿宋" w:hAnsi="仿宋" w:cs="仿宋"/>
          <w:sz w:val="32"/>
          <w:szCs w:val="32"/>
        </w:rPr>
        <w:t>17013.028222</w:t>
      </w:r>
      <w:r>
        <w:rPr>
          <w:rFonts w:ascii="仿宋" w:eastAsia="仿宋" w:hAnsi="仿宋" w:cs="仿宋" w:hint="eastAsia"/>
          <w:sz w:val="32"/>
          <w:szCs w:val="32"/>
        </w:rPr>
        <w:t>万元。一是基本支出</w:t>
      </w:r>
      <w:r w:rsidR="002632D9" w:rsidRPr="002632D9">
        <w:rPr>
          <w:rFonts w:ascii="仿宋" w:eastAsia="仿宋" w:hAnsi="仿宋" w:cs="仿宋"/>
          <w:sz w:val="32"/>
          <w:szCs w:val="32"/>
        </w:rPr>
        <w:t>155.866168</w:t>
      </w:r>
      <w:r>
        <w:rPr>
          <w:rFonts w:ascii="仿宋" w:eastAsia="仿宋" w:hAnsi="仿宋" w:cs="仿宋" w:hint="eastAsia"/>
          <w:sz w:val="32"/>
          <w:szCs w:val="32"/>
        </w:rPr>
        <w:t>万元，较上年比较</w:t>
      </w:r>
      <w:r w:rsidR="002632D9">
        <w:rPr>
          <w:rFonts w:ascii="仿宋" w:eastAsia="仿宋" w:hAnsi="仿宋" w:cs="仿宋" w:hint="eastAsia"/>
          <w:sz w:val="32"/>
          <w:szCs w:val="32"/>
        </w:rPr>
        <w:t>减少</w:t>
      </w:r>
      <w:r w:rsidR="00CC5FF7" w:rsidRPr="00CC5FF7">
        <w:rPr>
          <w:rFonts w:ascii="仿宋" w:eastAsia="仿宋" w:hAnsi="仿宋" w:cs="仿宋"/>
          <w:sz w:val="32"/>
          <w:szCs w:val="32"/>
        </w:rPr>
        <w:t>11.623832</w:t>
      </w:r>
      <w:r>
        <w:rPr>
          <w:rFonts w:ascii="仿宋" w:eastAsia="仿宋" w:hAnsi="仿宋" w:cs="仿宋" w:hint="eastAsia"/>
          <w:sz w:val="32"/>
          <w:szCs w:val="32"/>
        </w:rPr>
        <w:t>万元，其中工资福利支</w:t>
      </w:r>
      <w:r w:rsidR="006F23C6">
        <w:rPr>
          <w:rFonts w:ascii="仿宋" w:eastAsia="仿宋" w:hAnsi="仿宋" w:cs="仿宋" w:hint="eastAsia"/>
          <w:sz w:val="32"/>
          <w:szCs w:val="32"/>
        </w:rPr>
        <w:t>出</w:t>
      </w:r>
      <w:r w:rsidR="000D08E9" w:rsidRPr="000D08E9">
        <w:rPr>
          <w:rFonts w:ascii="仿宋" w:eastAsia="仿宋" w:hAnsi="仿宋" w:cs="仿宋"/>
          <w:sz w:val="32"/>
          <w:szCs w:val="32"/>
        </w:rPr>
        <w:t>130.727312</w:t>
      </w:r>
      <w:r w:rsidR="00C623D6">
        <w:rPr>
          <w:rFonts w:ascii="仿宋" w:eastAsia="仿宋" w:hAnsi="仿宋" w:cs="仿宋"/>
          <w:sz w:val="32"/>
          <w:szCs w:val="32"/>
        </w:rPr>
        <w:t xml:space="preserve"> </w:t>
      </w:r>
      <w:r>
        <w:rPr>
          <w:rFonts w:ascii="仿宋" w:eastAsia="仿宋" w:hAnsi="仿宋" w:cs="仿宋" w:hint="eastAsia"/>
          <w:sz w:val="32"/>
          <w:szCs w:val="32"/>
        </w:rPr>
        <w:t>万元，较上年比较</w:t>
      </w:r>
      <w:r w:rsidR="000D08E9">
        <w:rPr>
          <w:rFonts w:ascii="仿宋" w:eastAsia="仿宋" w:hAnsi="仿宋" w:cs="仿宋" w:hint="eastAsia"/>
          <w:sz w:val="32"/>
          <w:szCs w:val="32"/>
        </w:rPr>
        <w:t>增加</w:t>
      </w:r>
      <w:r w:rsidR="000D08E9" w:rsidRPr="000D08E9">
        <w:rPr>
          <w:rFonts w:ascii="仿宋" w:eastAsia="仿宋" w:hAnsi="仿宋" w:cs="仿宋"/>
          <w:sz w:val="32"/>
          <w:szCs w:val="32"/>
        </w:rPr>
        <w:t>0.077312</w:t>
      </w:r>
      <w:r w:rsidR="00C623D6">
        <w:rPr>
          <w:rFonts w:ascii="仿宋" w:eastAsia="仿宋" w:hAnsi="仿宋" w:cs="仿宋" w:hint="eastAsia"/>
          <w:sz w:val="32"/>
          <w:szCs w:val="32"/>
        </w:rPr>
        <w:t>，</w:t>
      </w:r>
      <w:r>
        <w:rPr>
          <w:rFonts w:ascii="仿宋" w:eastAsia="仿宋" w:hAnsi="仿宋" w:cs="仿宋" w:hint="eastAsia"/>
          <w:sz w:val="32"/>
          <w:szCs w:val="32"/>
        </w:rPr>
        <w:t>原因是</w:t>
      </w:r>
      <w:r w:rsidR="0049215C">
        <w:rPr>
          <w:rFonts w:ascii="仿宋" w:eastAsia="仿宋" w:hAnsi="仿宋" w:cs="仿宋" w:hint="eastAsia"/>
          <w:sz w:val="32"/>
          <w:szCs w:val="32"/>
        </w:rPr>
        <w:t>本年度社会保障缴费增加</w:t>
      </w:r>
      <w:r>
        <w:rPr>
          <w:rFonts w:ascii="仿宋" w:eastAsia="仿宋" w:hAnsi="仿宋" w:cs="仿宋" w:hint="eastAsia"/>
          <w:sz w:val="32"/>
          <w:szCs w:val="32"/>
        </w:rPr>
        <w:t>；对个人和家庭的补助支出</w:t>
      </w:r>
      <w:r w:rsidR="008179B9" w:rsidRPr="008179B9">
        <w:rPr>
          <w:rFonts w:ascii="仿宋" w:eastAsia="仿宋" w:hAnsi="仿宋" w:cs="仿宋"/>
          <w:sz w:val="32"/>
          <w:szCs w:val="32"/>
        </w:rPr>
        <w:t>6.0984</w:t>
      </w:r>
      <w:r>
        <w:rPr>
          <w:rFonts w:ascii="仿宋" w:eastAsia="仿宋" w:hAnsi="仿宋" w:cs="仿宋" w:hint="eastAsia"/>
          <w:sz w:val="32"/>
          <w:szCs w:val="32"/>
        </w:rPr>
        <w:t>万元，较上年比较减少</w:t>
      </w:r>
      <w:r w:rsidR="008179B9" w:rsidRPr="008179B9">
        <w:rPr>
          <w:rFonts w:ascii="仿宋" w:eastAsia="仿宋" w:hAnsi="仿宋" w:cs="仿宋"/>
          <w:sz w:val="32"/>
          <w:szCs w:val="32"/>
        </w:rPr>
        <w:t>9.4616</w:t>
      </w:r>
      <w:r>
        <w:rPr>
          <w:rFonts w:ascii="仿宋" w:eastAsia="仿宋" w:hAnsi="仿宋" w:cs="仿宋" w:hint="eastAsia"/>
          <w:sz w:val="32"/>
          <w:szCs w:val="32"/>
        </w:rPr>
        <w:t>万元，原因是</w:t>
      </w:r>
      <w:r w:rsidR="00591946">
        <w:rPr>
          <w:rFonts w:ascii="仿宋" w:eastAsia="仿宋" w:hAnsi="仿宋" w:cs="仿宋" w:hint="eastAsia"/>
          <w:sz w:val="32"/>
          <w:szCs w:val="32"/>
        </w:rPr>
        <w:t>本年度行政事业单位离退休支出减少</w:t>
      </w:r>
      <w:r>
        <w:rPr>
          <w:rFonts w:ascii="仿宋" w:eastAsia="仿宋" w:hAnsi="仿宋" w:cs="仿宋" w:hint="eastAsia"/>
          <w:sz w:val="32"/>
          <w:szCs w:val="32"/>
        </w:rPr>
        <w:t>；</w:t>
      </w:r>
      <w:r w:rsidR="00D67FBA">
        <w:rPr>
          <w:rFonts w:ascii="仿宋" w:eastAsia="仿宋" w:hAnsi="仿宋" w:cs="仿宋" w:hint="eastAsia"/>
          <w:sz w:val="32"/>
          <w:szCs w:val="32"/>
        </w:rPr>
        <w:t>商品和服务</w:t>
      </w:r>
      <w:r>
        <w:rPr>
          <w:rFonts w:ascii="仿宋" w:eastAsia="仿宋" w:hAnsi="仿宋" w:cs="仿宋" w:hint="eastAsia"/>
          <w:sz w:val="32"/>
          <w:szCs w:val="32"/>
        </w:rPr>
        <w:t>支出</w:t>
      </w:r>
      <w:r w:rsidR="00D67FBA" w:rsidRPr="00D67FBA">
        <w:rPr>
          <w:rFonts w:ascii="仿宋" w:eastAsia="仿宋" w:hAnsi="仿宋" w:cs="仿宋"/>
          <w:sz w:val="32"/>
          <w:szCs w:val="32"/>
        </w:rPr>
        <w:t>19.040456</w:t>
      </w:r>
      <w:r>
        <w:rPr>
          <w:rFonts w:ascii="仿宋" w:eastAsia="仿宋" w:hAnsi="仿宋" w:cs="仿宋" w:hint="eastAsia"/>
          <w:sz w:val="32"/>
          <w:szCs w:val="32"/>
        </w:rPr>
        <w:t>万元，较上年比较减少</w:t>
      </w:r>
      <w:r w:rsidR="00D67FBA" w:rsidRPr="00D67FBA">
        <w:rPr>
          <w:rFonts w:ascii="仿宋" w:eastAsia="仿宋" w:hAnsi="仿宋" w:cs="仿宋"/>
          <w:sz w:val="32"/>
          <w:szCs w:val="32"/>
        </w:rPr>
        <w:t>2.239544</w:t>
      </w:r>
      <w:r>
        <w:rPr>
          <w:rFonts w:ascii="仿宋" w:eastAsia="仿宋" w:hAnsi="仿宋" w:cs="仿宋" w:hint="eastAsia"/>
          <w:sz w:val="32"/>
          <w:szCs w:val="32"/>
        </w:rPr>
        <w:t>万元，原因是</w:t>
      </w:r>
      <w:r w:rsidR="00591946">
        <w:rPr>
          <w:rFonts w:ascii="仿宋" w:eastAsia="仿宋" w:hAnsi="仿宋" w:cs="仿宋" w:hint="eastAsia"/>
          <w:sz w:val="32"/>
          <w:szCs w:val="32"/>
        </w:rPr>
        <w:t>本年度办公经费减少</w:t>
      </w:r>
      <w:r>
        <w:rPr>
          <w:rFonts w:ascii="仿宋" w:eastAsia="仿宋" w:hAnsi="仿宋" w:cs="仿宋" w:hint="eastAsia"/>
          <w:sz w:val="32"/>
          <w:szCs w:val="32"/>
        </w:rPr>
        <w:t>；二是项目支出</w:t>
      </w:r>
      <w:r w:rsidR="00AB2AEB" w:rsidRPr="00AB2AEB">
        <w:rPr>
          <w:rFonts w:ascii="仿宋" w:eastAsia="仿宋" w:hAnsi="仿宋" w:cs="仿宋"/>
          <w:sz w:val="32"/>
          <w:szCs w:val="32"/>
        </w:rPr>
        <w:t>22555.849094</w:t>
      </w:r>
      <w:r>
        <w:rPr>
          <w:rFonts w:ascii="仿宋" w:eastAsia="仿宋" w:hAnsi="仿宋" w:cs="仿宋" w:hint="eastAsia"/>
          <w:sz w:val="32"/>
          <w:szCs w:val="32"/>
        </w:rPr>
        <w:t>万元，较上年比较减少</w:t>
      </w:r>
      <w:r w:rsidR="00AB2AEB" w:rsidRPr="00AB2AEB">
        <w:rPr>
          <w:rFonts w:ascii="仿宋" w:eastAsia="仿宋" w:hAnsi="仿宋" w:cs="仿宋"/>
          <w:sz w:val="32"/>
          <w:szCs w:val="32"/>
        </w:rPr>
        <w:t>17001.40439</w:t>
      </w:r>
      <w:r>
        <w:rPr>
          <w:rFonts w:ascii="仿宋" w:eastAsia="仿宋" w:hAnsi="仿宋" w:cs="仿宋" w:hint="eastAsia"/>
          <w:sz w:val="32"/>
          <w:szCs w:val="32"/>
        </w:rPr>
        <w:t>万元，原</w:t>
      </w:r>
      <w:r>
        <w:rPr>
          <w:rFonts w:ascii="仿宋" w:eastAsia="仿宋" w:hAnsi="仿宋" w:cs="仿宋" w:hint="eastAsia"/>
          <w:sz w:val="32"/>
          <w:szCs w:val="32"/>
        </w:rPr>
        <w:lastRenderedPageBreak/>
        <w:t>因是</w:t>
      </w:r>
      <w:r w:rsidR="00C66A7E" w:rsidRPr="00C66A7E">
        <w:rPr>
          <w:rFonts w:ascii="仿宋" w:eastAsia="仿宋" w:hAnsi="仿宋" w:cs="仿宋" w:hint="eastAsia"/>
          <w:sz w:val="32"/>
          <w:szCs w:val="32"/>
        </w:rPr>
        <w:t>教育费附加安排的</w:t>
      </w:r>
      <w:r w:rsidR="000F1F0E">
        <w:rPr>
          <w:rFonts w:ascii="仿宋" w:eastAsia="仿宋" w:hAnsi="仿宋" w:cs="仿宋" w:hint="eastAsia"/>
          <w:sz w:val="32"/>
          <w:szCs w:val="32"/>
        </w:rPr>
        <w:t>项目</w:t>
      </w:r>
      <w:r w:rsidR="00C66A7E" w:rsidRPr="00C66A7E">
        <w:rPr>
          <w:rFonts w:ascii="仿宋" w:eastAsia="仿宋" w:hAnsi="仿宋" w:cs="仿宋" w:hint="eastAsia"/>
          <w:sz w:val="32"/>
          <w:szCs w:val="32"/>
        </w:rPr>
        <w:t>支出</w:t>
      </w:r>
      <w:r w:rsidR="00C66A7E">
        <w:rPr>
          <w:rFonts w:ascii="仿宋" w:eastAsia="仿宋" w:hAnsi="仿宋" w:cs="仿宋" w:hint="eastAsia"/>
          <w:sz w:val="32"/>
          <w:szCs w:val="32"/>
        </w:rPr>
        <w:t>、</w:t>
      </w:r>
      <w:r w:rsidR="00C66A7E" w:rsidRPr="00C66A7E">
        <w:rPr>
          <w:rFonts w:ascii="仿宋" w:eastAsia="仿宋" w:hAnsi="仿宋" w:cs="仿宋" w:hint="eastAsia"/>
          <w:sz w:val="32"/>
          <w:szCs w:val="32"/>
        </w:rPr>
        <w:t>节能环保</w:t>
      </w:r>
      <w:r w:rsidR="000F1F0E">
        <w:rPr>
          <w:rFonts w:ascii="仿宋" w:eastAsia="仿宋" w:hAnsi="仿宋" w:cs="仿宋" w:hint="eastAsia"/>
          <w:sz w:val="32"/>
          <w:szCs w:val="32"/>
        </w:rPr>
        <w:t>项目</w:t>
      </w:r>
      <w:r w:rsidR="00C66A7E" w:rsidRPr="00C66A7E">
        <w:rPr>
          <w:rFonts w:ascii="仿宋" w:eastAsia="仿宋" w:hAnsi="仿宋" w:cs="仿宋" w:hint="eastAsia"/>
          <w:sz w:val="32"/>
          <w:szCs w:val="32"/>
        </w:rPr>
        <w:t>支出</w:t>
      </w:r>
      <w:r w:rsidR="00C66A7E">
        <w:rPr>
          <w:rFonts w:ascii="仿宋" w:eastAsia="仿宋" w:hAnsi="仿宋" w:cs="仿宋" w:hint="eastAsia"/>
          <w:sz w:val="32"/>
          <w:szCs w:val="32"/>
        </w:rPr>
        <w:t>、</w:t>
      </w:r>
      <w:r w:rsidR="00C66A7E" w:rsidRPr="00C66A7E">
        <w:rPr>
          <w:rFonts w:ascii="仿宋" w:eastAsia="仿宋" w:hAnsi="仿宋" w:cs="仿宋" w:hint="eastAsia"/>
          <w:sz w:val="32"/>
          <w:szCs w:val="32"/>
        </w:rPr>
        <w:t>城乡社区公共设施</w:t>
      </w:r>
      <w:r w:rsidR="000F1F0E">
        <w:rPr>
          <w:rFonts w:ascii="仿宋" w:eastAsia="仿宋" w:hAnsi="仿宋" w:cs="仿宋" w:hint="eastAsia"/>
          <w:sz w:val="32"/>
          <w:szCs w:val="32"/>
        </w:rPr>
        <w:t>项目支出的减少</w:t>
      </w:r>
      <w:r>
        <w:rPr>
          <w:rFonts w:ascii="仿宋" w:eastAsia="仿宋" w:hAnsi="仿宋" w:cs="仿宋" w:hint="eastAsia"/>
          <w:sz w:val="32"/>
          <w:szCs w:val="32"/>
        </w:rPr>
        <w:t>。</w:t>
      </w:r>
    </w:p>
    <w:p w:rsidR="00B46CE2" w:rsidRDefault="000F0FA0">
      <w:pPr>
        <w:ind w:firstLine="636"/>
        <w:rPr>
          <w:rFonts w:ascii="仿宋_GB2312" w:eastAsia="仿宋_GB2312" w:hAnsi="楷体_GB2312" w:cs="楷体_GB2312"/>
          <w:b/>
          <w:sz w:val="32"/>
          <w:szCs w:val="32"/>
        </w:rPr>
      </w:pPr>
      <w:r>
        <w:rPr>
          <w:rFonts w:ascii="仿宋_GB2312" w:eastAsia="仿宋_GB2312" w:hAnsi="楷体_GB2312" w:cs="楷体_GB2312" w:hint="eastAsia"/>
          <w:b/>
          <w:sz w:val="32"/>
          <w:szCs w:val="32"/>
        </w:rPr>
        <w:t>二、“三公”经费增减变动原因说明</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2022年一般公共预算安排的“三公”经费预算2万元，比2021年</w:t>
      </w:r>
      <w:r w:rsidR="000D08E9">
        <w:rPr>
          <w:rFonts w:ascii="仿宋" w:eastAsia="仿宋" w:hAnsi="仿宋" w:cs="仿宋" w:hint="eastAsia"/>
          <w:sz w:val="32"/>
          <w:szCs w:val="32"/>
        </w:rPr>
        <w:t>增加</w:t>
      </w:r>
      <w:r>
        <w:rPr>
          <w:rFonts w:ascii="仿宋" w:eastAsia="仿宋" w:hAnsi="仿宋" w:cs="仿宋" w:hint="eastAsia"/>
          <w:sz w:val="32"/>
          <w:szCs w:val="32"/>
        </w:rPr>
        <w:t>1</w:t>
      </w:r>
      <w:r w:rsidR="00E55F72">
        <w:rPr>
          <w:rFonts w:ascii="仿宋" w:eastAsia="仿宋" w:hAnsi="仿宋" w:cs="仿宋" w:hint="eastAsia"/>
          <w:sz w:val="32"/>
          <w:szCs w:val="32"/>
        </w:rPr>
        <w:t>万元</w:t>
      </w:r>
      <w:r>
        <w:rPr>
          <w:rFonts w:ascii="仿宋" w:eastAsia="仿宋" w:hAnsi="仿宋" w:cs="仿宋" w:hint="eastAsia"/>
          <w:sz w:val="32"/>
          <w:szCs w:val="32"/>
        </w:rPr>
        <w:t>。其中：因公出国（境）费用0万元，比上年无变化；公务接待费0万元，比上年</w:t>
      </w:r>
      <w:r w:rsidR="00C878E8">
        <w:rPr>
          <w:rFonts w:ascii="仿宋" w:eastAsia="仿宋" w:hAnsi="仿宋" w:cs="仿宋" w:hint="eastAsia"/>
          <w:sz w:val="32"/>
          <w:szCs w:val="32"/>
        </w:rPr>
        <w:t>无变化</w:t>
      </w:r>
      <w:r>
        <w:rPr>
          <w:rFonts w:ascii="仿宋" w:eastAsia="仿宋" w:hAnsi="仿宋" w:cs="仿宋" w:hint="eastAsia"/>
          <w:sz w:val="32"/>
          <w:szCs w:val="32"/>
        </w:rPr>
        <w:t>；公务用车运行维护费</w:t>
      </w:r>
      <w:r w:rsidR="00C878E8">
        <w:rPr>
          <w:rFonts w:ascii="仿宋" w:eastAsia="仿宋" w:hAnsi="仿宋" w:cs="仿宋"/>
          <w:sz w:val="32"/>
          <w:szCs w:val="32"/>
        </w:rPr>
        <w:t>2</w:t>
      </w:r>
      <w:r>
        <w:rPr>
          <w:rFonts w:ascii="仿宋" w:eastAsia="仿宋" w:hAnsi="仿宋" w:cs="仿宋" w:hint="eastAsia"/>
          <w:sz w:val="32"/>
          <w:szCs w:val="32"/>
        </w:rPr>
        <w:t>万元，比上年</w:t>
      </w:r>
      <w:r w:rsidR="00C878E8">
        <w:rPr>
          <w:rFonts w:ascii="仿宋" w:eastAsia="仿宋" w:hAnsi="仿宋" w:cs="仿宋" w:hint="eastAsia"/>
          <w:sz w:val="32"/>
          <w:szCs w:val="32"/>
        </w:rPr>
        <w:t>增加</w:t>
      </w:r>
      <w:r>
        <w:rPr>
          <w:rFonts w:ascii="仿宋" w:eastAsia="仿宋" w:hAnsi="仿宋" w:cs="仿宋" w:hint="eastAsia"/>
          <w:sz w:val="32"/>
          <w:szCs w:val="32"/>
        </w:rPr>
        <w:t>1万元；公务用车购置费0元，比上年无变化。</w:t>
      </w:r>
    </w:p>
    <w:p w:rsidR="00B46CE2" w:rsidRDefault="000F0FA0">
      <w:pPr>
        <w:ind w:firstLine="636"/>
        <w:rPr>
          <w:rFonts w:ascii="仿宋_GB2312" w:eastAsia="仿宋_GB2312" w:hAnsi="楷体_GB2312" w:cs="楷体_GB2312"/>
          <w:b/>
          <w:sz w:val="32"/>
          <w:szCs w:val="32"/>
        </w:rPr>
      </w:pPr>
      <w:r>
        <w:rPr>
          <w:rFonts w:ascii="仿宋_GB2312" w:eastAsia="仿宋_GB2312" w:hAnsi="楷体_GB2312" w:cs="楷体_GB2312" w:hint="eastAsia"/>
          <w:b/>
          <w:sz w:val="32"/>
          <w:szCs w:val="32"/>
        </w:rPr>
        <w:t>三、机关运行经费增减变动原因说明</w:t>
      </w:r>
    </w:p>
    <w:p w:rsidR="00B46CE2" w:rsidRDefault="008A6BFB">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本单位</w:t>
      </w:r>
      <w:r w:rsidR="000F0FA0">
        <w:rPr>
          <w:rFonts w:ascii="仿宋" w:eastAsia="仿宋" w:hAnsi="仿宋" w:cs="仿宋" w:hint="eastAsia"/>
          <w:sz w:val="32"/>
          <w:szCs w:val="32"/>
        </w:rPr>
        <w:t>2022年所属1家行政单位的机关运行经费财政拨款预算</w:t>
      </w:r>
      <w:r w:rsidR="00C878E8" w:rsidRPr="00C878E8">
        <w:rPr>
          <w:rFonts w:ascii="仿宋" w:eastAsia="仿宋" w:hAnsi="仿宋" w:cs="仿宋"/>
          <w:sz w:val="32"/>
          <w:szCs w:val="32"/>
        </w:rPr>
        <w:t>19.040456</w:t>
      </w:r>
      <w:r w:rsidR="000F0FA0">
        <w:rPr>
          <w:rFonts w:ascii="仿宋" w:eastAsia="仿宋" w:hAnsi="仿宋" w:cs="仿宋" w:hint="eastAsia"/>
          <w:sz w:val="32"/>
          <w:szCs w:val="32"/>
        </w:rPr>
        <w:t>万元，比上年预算减少</w:t>
      </w:r>
      <w:r w:rsidR="00C878E8" w:rsidRPr="00C878E8">
        <w:rPr>
          <w:rFonts w:ascii="仿宋" w:eastAsia="仿宋" w:hAnsi="仿宋" w:cs="仿宋"/>
          <w:sz w:val="32"/>
          <w:szCs w:val="32"/>
        </w:rPr>
        <w:t>2.239544</w:t>
      </w:r>
      <w:r w:rsidR="000F0FA0">
        <w:rPr>
          <w:rFonts w:ascii="仿宋" w:eastAsia="仿宋" w:hAnsi="仿宋" w:cs="仿宋" w:hint="eastAsia"/>
          <w:sz w:val="32"/>
          <w:szCs w:val="32"/>
        </w:rPr>
        <w:t>万元，</w:t>
      </w:r>
    </w:p>
    <w:p w:rsidR="00B46CE2" w:rsidRDefault="000F0FA0">
      <w:pPr>
        <w:ind w:firstLine="636"/>
        <w:rPr>
          <w:rFonts w:ascii="仿宋_GB2312" w:eastAsia="仿宋_GB2312" w:hAnsi="楷体_GB2312" w:cs="楷体_GB2312"/>
          <w:b/>
          <w:sz w:val="32"/>
          <w:szCs w:val="32"/>
        </w:rPr>
      </w:pPr>
      <w:r>
        <w:rPr>
          <w:rFonts w:ascii="仿宋_GB2312" w:eastAsia="仿宋_GB2312" w:hAnsi="楷体_GB2312" w:cs="楷体_GB2312" w:hint="eastAsia"/>
          <w:b/>
          <w:sz w:val="32"/>
          <w:szCs w:val="32"/>
        </w:rPr>
        <w:t>四、政府采购情况</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2022年</w:t>
      </w:r>
      <w:r w:rsidR="008A6BFB">
        <w:rPr>
          <w:rFonts w:ascii="仿宋" w:eastAsia="仿宋" w:hAnsi="仿宋" w:cs="仿宋" w:hint="eastAsia"/>
          <w:sz w:val="32"/>
          <w:szCs w:val="32"/>
        </w:rPr>
        <w:t>本单位</w:t>
      </w:r>
      <w:r>
        <w:rPr>
          <w:rFonts w:ascii="仿宋" w:eastAsia="仿宋" w:hAnsi="仿宋" w:cs="仿宋" w:hint="eastAsia"/>
          <w:sz w:val="32"/>
          <w:szCs w:val="32"/>
        </w:rPr>
        <w:t>政府采购预算总额</w:t>
      </w:r>
      <w:r w:rsidR="00577DB7">
        <w:rPr>
          <w:rFonts w:ascii="仿宋" w:eastAsia="仿宋" w:hAnsi="仿宋" w:cs="仿宋"/>
          <w:sz w:val="32"/>
          <w:szCs w:val="32"/>
        </w:rPr>
        <w:t>135.455</w:t>
      </w:r>
      <w:r>
        <w:rPr>
          <w:rFonts w:ascii="仿宋" w:eastAsia="仿宋" w:hAnsi="仿宋" w:cs="仿宋" w:hint="eastAsia"/>
          <w:sz w:val="32"/>
          <w:szCs w:val="32"/>
        </w:rPr>
        <w:t>万元，其中：政府采购货物预算</w:t>
      </w:r>
      <w:r w:rsidR="00577DB7">
        <w:rPr>
          <w:rFonts w:ascii="仿宋" w:eastAsia="仿宋" w:hAnsi="仿宋" w:cs="仿宋"/>
          <w:sz w:val="32"/>
          <w:szCs w:val="32"/>
        </w:rPr>
        <w:t>0.025</w:t>
      </w:r>
      <w:r>
        <w:rPr>
          <w:rFonts w:ascii="仿宋" w:eastAsia="仿宋" w:hAnsi="仿宋" w:cs="仿宋" w:hint="eastAsia"/>
          <w:sz w:val="32"/>
          <w:szCs w:val="32"/>
        </w:rPr>
        <w:t>万元、政府采购服务预算</w:t>
      </w:r>
      <w:r w:rsidR="00577DB7">
        <w:rPr>
          <w:rFonts w:ascii="仿宋" w:eastAsia="仿宋" w:hAnsi="仿宋" w:cs="仿宋"/>
          <w:sz w:val="32"/>
          <w:szCs w:val="32"/>
        </w:rPr>
        <w:t>135.43</w:t>
      </w:r>
      <w:r>
        <w:rPr>
          <w:rFonts w:ascii="仿宋" w:eastAsia="仿宋" w:hAnsi="仿宋" w:cs="仿宋" w:hint="eastAsia"/>
          <w:sz w:val="32"/>
          <w:szCs w:val="32"/>
        </w:rPr>
        <w:t>万元。</w:t>
      </w:r>
    </w:p>
    <w:p w:rsidR="00B46CE2" w:rsidRDefault="000F0FA0">
      <w:pPr>
        <w:ind w:firstLine="636"/>
        <w:rPr>
          <w:rFonts w:ascii="仿宋_GB2312" w:eastAsia="仿宋_GB2312" w:hAnsi="楷体_GB2312" w:cs="楷体_GB2312"/>
          <w:b/>
          <w:sz w:val="32"/>
          <w:szCs w:val="32"/>
        </w:rPr>
      </w:pPr>
      <w:r>
        <w:rPr>
          <w:rFonts w:ascii="仿宋_GB2312" w:eastAsia="仿宋_GB2312" w:hAnsi="楷体_GB2312" w:cs="楷体_GB2312" w:hint="eastAsia"/>
          <w:b/>
          <w:sz w:val="32"/>
          <w:szCs w:val="32"/>
        </w:rPr>
        <w:t>五、绩效管理情况</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1.绩效管理情况</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2022年</w:t>
      </w:r>
      <w:r w:rsidR="008A6BFB">
        <w:rPr>
          <w:rFonts w:ascii="仿宋" w:eastAsia="仿宋" w:hAnsi="仿宋" w:cs="仿宋" w:hint="eastAsia"/>
          <w:sz w:val="32"/>
          <w:szCs w:val="32"/>
        </w:rPr>
        <w:t>本单位</w:t>
      </w:r>
      <w:r>
        <w:rPr>
          <w:rFonts w:ascii="仿宋" w:eastAsia="仿宋" w:hAnsi="仿宋" w:cs="仿宋" w:hint="eastAsia"/>
          <w:sz w:val="32"/>
          <w:szCs w:val="32"/>
        </w:rPr>
        <w:t>实行绩效目标管理的项目</w:t>
      </w:r>
      <w:r w:rsidR="00B73904">
        <w:rPr>
          <w:rFonts w:ascii="仿宋" w:eastAsia="仿宋" w:hAnsi="仿宋" w:cs="仿宋"/>
          <w:sz w:val="32"/>
          <w:szCs w:val="32"/>
        </w:rPr>
        <w:t>95</w:t>
      </w:r>
      <w:r>
        <w:rPr>
          <w:rFonts w:ascii="仿宋" w:eastAsia="仿宋" w:hAnsi="仿宋" w:cs="仿宋" w:hint="eastAsia"/>
          <w:sz w:val="32"/>
          <w:szCs w:val="32"/>
        </w:rPr>
        <w:t>个，涉及一般公共预算当年拨款</w:t>
      </w:r>
      <w:r w:rsidR="00B73904" w:rsidRPr="00B73904">
        <w:rPr>
          <w:rFonts w:ascii="仿宋" w:eastAsia="仿宋" w:hAnsi="仿宋" w:cs="仿宋"/>
          <w:sz w:val="32"/>
          <w:szCs w:val="32"/>
        </w:rPr>
        <w:t>19015.278494</w:t>
      </w:r>
      <w:r>
        <w:rPr>
          <w:rFonts w:ascii="仿宋" w:eastAsia="仿宋" w:hAnsi="仿宋" w:cs="仿宋" w:hint="eastAsia"/>
          <w:sz w:val="32"/>
          <w:szCs w:val="32"/>
        </w:rPr>
        <w:t>万元</w:t>
      </w:r>
      <w:r w:rsidR="00B73904">
        <w:rPr>
          <w:rFonts w:ascii="仿宋" w:eastAsia="仿宋" w:hAnsi="仿宋" w:cs="仿宋" w:hint="eastAsia"/>
          <w:sz w:val="32"/>
          <w:szCs w:val="32"/>
        </w:rPr>
        <w:t>，政府性基金预算支出</w:t>
      </w:r>
      <w:r w:rsidR="00791927" w:rsidRPr="00791927">
        <w:rPr>
          <w:rFonts w:ascii="仿宋" w:eastAsia="仿宋" w:hAnsi="仿宋" w:cs="仿宋"/>
          <w:sz w:val="32"/>
          <w:szCs w:val="32"/>
        </w:rPr>
        <w:t>3540.5706</w:t>
      </w:r>
      <w:r w:rsidR="00B73904">
        <w:rPr>
          <w:rFonts w:ascii="仿宋" w:eastAsia="仿宋" w:hAnsi="仿宋" w:cs="仿宋" w:hint="eastAsia"/>
          <w:sz w:val="32"/>
          <w:szCs w:val="32"/>
        </w:rPr>
        <w:t>万元。</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2.绩效目标情况</w:t>
      </w:r>
    </w:p>
    <w:p w:rsidR="00B73904" w:rsidRDefault="00A3383B">
      <w:pPr>
        <w:widowControl/>
        <w:ind w:firstLineChars="200" w:firstLine="640"/>
        <w:jc w:val="left"/>
        <w:rPr>
          <w:rFonts w:ascii="仿宋" w:eastAsia="仿宋" w:hAnsi="仿宋" w:cs="仿宋"/>
          <w:sz w:val="32"/>
          <w:szCs w:val="32"/>
        </w:rPr>
      </w:pPr>
      <w:r w:rsidRPr="00A3383B">
        <w:rPr>
          <w:rFonts w:ascii="仿宋" w:eastAsia="仿宋" w:hAnsi="仿宋" w:cs="仿宋" w:hint="eastAsia"/>
          <w:sz w:val="32"/>
          <w:szCs w:val="32"/>
        </w:rPr>
        <w:lastRenderedPageBreak/>
        <w:t>2</w:t>
      </w:r>
      <w:r w:rsidRPr="00A3383B">
        <w:rPr>
          <w:rFonts w:ascii="仿宋" w:eastAsia="仿宋" w:hAnsi="仿宋" w:cs="仿宋"/>
          <w:sz w:val="32"/>
          <w:szCs w:val="32"/>
        </w:rPr>
        <w:t>022</w:t>
      </w:r>
      <w:r w:rsidRPr="00A3383B">
        <w:rPr>
          <w:rFonts w:ascii="仿宋" w:eastAsia="仿宋" w:hAnsi="仿宋" w:cs="仿宋" w:hint="eastAsia"/>
          <w:sz w:val="32"/>
          <w:szCs w:val="32"/>
        </w:rPr>
        <w:t>年</w:t>
      </w:r>
      <w:r w:rsidR="008A6BFB">
        <w:rPr>
          <w:rFonts w:ascii="仿宋" w:eastAsia="仿宋" w:hAnsi="仿宋" w:cs="仿宋" w:hint="eastAsia"/>
          <w:sz w:val="32"/>
          <w:szCs w:val="32"/>
        </w:rPr>
        <w:t>本单位</w:t>
      </w:r>
      <w:r>
        <w:rPr>
          <w:rFonts w:ascii="仿宋" w:eastAsia="仿宋" w:hAnsi="仿宋" w:cs="仿宋" w:hint="eastAsia"/>
          <w:sz w:val="32"/>
          <w:szCs w:val="32"/>
        </w:rPr>
        <w:t>申报</w:t>
      </w:r>
      <w:r w:rsidRPr="00A3383B">
        <w:rPr>
          <w:rFonts w:ascii="仿宋" w:eastAsia="仿宋" w:hAnsi="仿宋" w:cs="仿宋" w:hint="eastAsia"/>
          <w:sz w:val="32"/>
          <w:szCs w:val="32"/>
        </w:rPr>
        <w:t>项目包括</w:t>
      </w:r>
      <w:r w:rsidR="00A52C7A" w:rsidRPr="00A3383B">
        <w:rPr>
          <w:rFonts w:ascii="仿宋" w:eastAsia="仿宋" w:hAnsi="仿宋" w:cs="仿宋"/>
          <w:sz w:val="32"/>
          <w:szCs w:val="32"/>
        </w:rPr>
        <w:t>长子县县城扩建污水处理厂运行经费</w:t>
      </w:r>
      <w:r w:rsidR="00A52C7A" w:rsidRPr="00A3383B">
        <w:rPr>
          <w:rFonts w:ascii="仿宋" w:eastAsia="仿宋" w:hAnsi="仿宋" w:cs="仿宋" w:hint="eastAsia"/>
          <w:sz w:val="32"/>
          <w:szCs w:val="32"/>
        </w:rPr>
        <w:t>、</w:t>
      </w:r>
      <w:r w:rsidR="00A52C7A" w:rsidRPr="00A3383B">
        <w:rPr>
          <w:rFonts w:ascii="仿宋" w:eastAsia="仿宋" w:hAnsi="仿宋" w:cs="仿宋"/>
          <w:sz w:val="32"/>
          <w:szCs w:val="32"/>
        </w:rPr>
        <w:t>长子县慈林大街延伸改造工程咨询费</w:t>
      </w:r>
      <w:r w:rsidR="00A52C7A" w:rsidRPr="00A3383B">
        <w:rPr>
          <w:rFonts w:ascii="仿宋" w:eastAsia="仿宋" w:hAnsi="仿宋" w:cs="仿宋" w:hint="eastAsia"/>
          <w:sz w:val="32"/>
          <w:szCs w:val="32"/>
        </w:rPr>
        <w:t>、</w:t>
      </w:r>
      <w:r w:rsidR="00A52C7A" w:rsidRPr="00A3383B">
        <w:rPr>
          <w:rFonts w:ascii="仿宋" w:eastAsia="仿宋" w:hAnsi="仿宋" w:cs="仿宋"/>
          <w:sz w:val="32"/>
          <w:szCs w:val="32"/>
        </w:rPr>
        <w:t>同福ABC同新ABC建设项目农发行配套</w:t>
      </w:r>
      <w:r w:rsidR="00A52C7A" w:rsidRPr="00A3383B">
        <w:rPr>
          <w:rFonts w:ascii="仿宋" w:eastAsia="仿宋" w:hAnsi="仿宋" w:cs="仿宋" w:hint="eastAsia"/>
          <w:sz w:val="32"/>
          <w:szCs w:val="32"/>
        </w:rPr>
        <w:t>资本金绿化等工程款、</w:t>
      </w:r>
      <w:r w:rsidR="00A52C7A" w:rsidRPr="00A3383B">
        <w:rPr>
          <w:rFonts w:ascii="仿宋" w:eastAsia="仿宋" w:hAnsi="仿宋" w:cs="仿宋"/>
          <w:sz w:val="32"/>
          <w:szCs w:val="32"/>
        </w:rPr>
        <w:t>长子县城中村改造天王寺地块建设资金</w:t>
      </w:r>
      <w:r>
        <w:rPr>
          <w:rFonts w:ascii="仿宋" w:eastAsia="仿宋" w:hAnsi="仿宋" w:cs="仿宋" w:hint="eastAsia"/>
          <w:sz w:val="32"/>
          <w:szCs w:val="32"/>
        </w:rPr>
        <w:t>等，项目已完成。</w:t>
      </w:r>
    </w:p>
    <w:p w:rsidR="00B46CE2" w:rsidRDefault="000F0FA0">
      <w:pPr>
        <w:ind w:firstLine="636"/>
        <w:rPr>
          <w:rFonts w:ascii="仿宋_GB2312" w:eastAsia="仿宋_GB2312" w:hAnsi="楷体_GB2312" w:cs="楷体_GB2312"/>
          <w:b/>
          <w:sz w:val="32"/>
          <w:szCs w:val="32"/>
        </w:rPr>
      </w:pPr>
      <w:r>
        <w:rPr>
          <w:rFonts w:ascii="仿宋_GB2312" w:eastAsia="仿宋_GB2312" w:hAnsi="楷体_GB2312" w:cs="楷体_GB2312" w:hint="eastAsia"/>
          <w:b/>
          <w:sz w:val="32"/>
          <w:szCs w:val="32"/>
        </w:rPr>
        <w:t>六、国有资产占有使用情况</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1.车辆情况；</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本单位共计</w:t>
      </w:r>
      <w:r w:rsidR="008A6BFB">
        <w:rPr>
          <w:rFonts w:ascii="仿宋" w:eastAsia="仿宋" w:hAnsi="仿宋" w:cs="仿宋" w:hint="eastAsia"/>
          <w:sz w:val="32"/>
          <w:szCs w:val="32"/>
        </w:rPr>
        <w:t>1</w:t>
      </w:r>
      <w:r w:rsidR="008A6BFB">
        <w:rPr>
          <w:rFonts w:ascii="仿宋" w:eastAsia="仿宋" w:hAnsi="仿宋" w:cs="仿宋"/>
          <w:sz w:val="32"/>
          <w:szCs w:val="32"/>
        </w:rPr>
        <w:t>0</w:t>
      </w:r>
      <w:r>
        <w:rPr>
          <w:rFonts w:ascii="仿宋" w:eastAsia="仿宋" w:hAnsi="仿宋" w:cs="仿宋" w:hint="eastAsia"/>
          <w:sz w:val="32"/>
          <w:szCs w:val="32"/>
        </w:rPr>
        <w:t>辆车。</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2.房屋情况；</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本单位共计</w:t>
      </w:r>
      <w:r w:rsidR="008A6BFB">
        <w:rPr>
          <w:rFonts w:ascii="仿宋" w:eastAsia="仿宋" w:hAnsi="仿宋" w:cs="仿宋" w:hint="eastAsia"/>
          <w:sz w:val="32"/>
          <w:szCs w:val="32"/>
        </w:rPr>
        <w:t>房屋面积4</w:t>
      </w:r>
      <w:r w:rsidR="008A6BFB">
        <w:rPr>
          <w:rFonts w:ascii="仿宋" w:eastAsia="仿宋" w:hAnsi="仿宋" w:cs="仿宋"/>
          <w:sz w:val="32"/>
          <w:szCs w:val="32"/>
        </w:rPr>
        <w:t>922</w:t>
      </w:r>
      <w:r w:rsidR="008A6BFB">
        <w:rPr>
          <w:rFonts w:ascii="仿宋" w:eastAsia="仿宋" w:hAnsi="仿宋" w:cs="仿宋" w:hint="eastAsia"/>
          <w:sz w:val="32"/>
          <w:szCs w:val="32"/>
        </w:rPr>
        <w:t>平方米</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3.其他国有资产占有使用情况。</w:t>
      </w:r>
    </w:p>
    <w:p w:rsidR="00B46CE2" w:rsidRDefault="000F0FA0">
      <w:pPr>
        <w:ind w:firstLineChars="200" w:firstLine="640"/>
        <w:rPr>
          <w:rFonts w:ascii="仿宋" w:eastAsia="仿宋" w:hAnsi="仿宋" w:cs="仿宋"/>
          <w:sz w:val="32"/>
          <w:szCs w:val="32"/>
        </w:rPr>
      </w:pPr>
      <w:r>
        <w:rPr>
          <w:rFonts w:ascii="仿宋_GB2312" w:eastAsia="仿宋_GB2312" w:hAnsi="楷体_GB2312" w:cs="楷体_GB2312" w:hint="eastAsia"/>
          <w:sz w:val="32"/>
          <w:szCs w:val="32"/>
        </w:rPr>
        <w:t>无</w:t>
      </w:r>
    </w:p>
    <w:p w:rsidR="00B46CE2" w:rsidRDefault="000F0FA0">
      <w:pPr>
        <w:ind w:left="636"/>
        <w:rPr>
          <w:rFonts w:ascii="仿宋_GB2312" w:eastAsia="仿宋_GB2312" w:hAnsi="楷体_GB2312" w:cs="楷体_GB2312"/>
          <w:b/>
          <w:sz w:val="32"/>
          <w:szCs w:val="32"/>
        </w:rPr>
      </w:pPr>
      <w:r>
        <w:rPr>
          <w:rFonts w:ascii="仿宋_GB2312" w:eastAsia="仿宋_GB2312" w:hAnsi="楷体_GB2312" w:cs="楷体_GB2312" w:hint="eastAsia"/>
          <w:b/>
          <w:sz w:val="32"/>
          <w:szCs w:val="32"/>
        </w:rPr>
        <w:t>七、其他说明</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（一）政府购买服务指导性目录</w:t>
      </w:r>
    </w:p>
    <w:p w:rsidR="00B46CE2" w:rsidRDefault="000F0FA0">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（二）其他</w:t>
      </w:r>
    </w:p>
    <w:p w:rsidR="00B46CE2" w:rsidRDefault="000F0FA0" w:rsidP="007B32CA">
      <w:pPr>
        <w:jc w:val="center"/>
        <w:rPr>
          <w:rFonts w:ascii="黑体" w:eastAsia="黑体" w:hAnsi="黑体"/>
          <w:sz w:val="32"/>
          <w:szCs w:val="32"/>
        </w:rPr>
      </w:pPr>
      <w:r>
        <w:rPr>
          <w:rFonts w:ascii="黑体" w:eastAsia="黑体" w:hAnsi="黑体" w:hint="eastAsia"/>
          <w:sz w:val="32"/>
          <w:szCs w:val="32"/>
        </w:rPr>
        <w:t>第四部分  名词解释</w:t>
      </w:r>
    </w:p>
    <w:p w:rsidR="00B46CE2" w:rsidRDefault="000F0FA0">
      <w:pPr>
        <w:autoSpaceDE w:val="0"/>
        <w:autoSpaceDN w:val="0"/>
        <w:adjustRightInd w:val="0"/>
        <w:ind w:firstLineChars="200" w:firstLine="640"/>
        <w:rPr>
          <w:rFonts w:ascii="仿宋_GB2312" w:eastAsia="仿宋_GB2312" w:hAnsi="仿宋"/>
          <w:sz w:val="32"/>
          <w:szCs w:val="32"/>
        </w:rPr>
      </w:pPr>
      <w:r>
        <w:rPr>
          <w:rFonts w:ascii="仿宋_GB2312" w:eastAsia="仿宋_GB2312" w:hAnsi="楷体_GB2312" w:cs="楷体_GB2312" w:hint="eastAsia"/>
          <w:bCs/>
          <w:sz w:val="32"/>
          <w:szCs w:val="32"/>
        </w:rPr>
        <w:t>（一）</w:t>
      </w:r>
      <w:r>
        <w:rPr>
          <w:rFonts w:ascii="仿宋_GB2312" w:eastAsia="仿宋_GB2312" w:hAnsi="楷体" w:hint="eastAsia"/>
          <w:b/>
          <w:bCs/>
          <w:sz w:val="32"/>
          <w:szCs w:val="32"/>
        </w:rPr>
        <w:t>基本支出</w:t>
      </w:r>
      <w:r>
        <w:rPr>
          <w:rFonts w:ascii="仿宋_GB2312" w:eastAsia="仿宋_GB2312" w:hAnsi="仿宋" w:hint="eastAsia"/>
          <w:sz w:val="32"/>
          <w:szCs w:val="32"/>
        </w:rPr>
        <w:t>：指</w:t>
      </w:r>
      <w:r>
        <w:rPr>
          <w:rFonts w:ascii="仿宋" w:eastAsia="仿宋" w:hAnsi="仿宋" w:cs="仿宋" w:hint="eastAsia"/>
          <w:sz w:val="32"/>
          <w:szCs w:val="32"/>
        </w:rPr>
        <w:t>为保障机构正常运</w:t>
      </w:r>
      <w:r>
        <w:rPr>
          <w:rFonts w:ascii="仿宋_GB2312" w:eastAsia="仿宋_GB2312" w:hAnsi="仿宋" w:hint="eastAsia"/>
          <w:sz w:val="32"/>
          <w:szCs w:val="32"/>
        </w:rPr>
        <w:t>转、完成日常</w:t>
      </w:r>
    </w:p>
    <w:p w:rsidR="00B46CE2" w:rsidRDefault="000F0FA0">
      <w:pPr>
        <w:rPr>
          <w:szCs w:val="21"/>
        </w:rPr>
      </w:pPr>
      <w:r>
        <w:rPr>
          <w:rFonts w:ascii="仿宋_GB2312" w:eastAsia="仿宋_GB2312" w:hAnsi="仿宋" w:hint="eastAsia"/>
          <w:sz w:val="32"/>
          <w:szCs w:val="32"/>
        </w:rPr>
        <w:t>工作任务而发生的人员支出和公用支出。</w:t>
      </w:r>
    </w:p>
    <w:p w:rsidR="00B46CE2" w:rsidRDefault="000F0FA0">
      <w:pPr>
        <w:autoSpaceDE w:val="0"/>
        <w:autoSpaceDN w:val="0"/>
        <w:adjustRightInd w:val="0"/>
        <w:ind w:firstLineChars="200" w:firstLine="640"/>
        <w:rPr>
          <w:rFonts w:ascii="仿宋_GB2312" w:eastAsia="仿宋_GB2312" w:hAnsi="仿宋"/>
          <w:sz w:val="32"/>
          <w:szCs w:val="32"/>
        </w:rPr>
      </w:pPr>
      <w:r>
        <w:rPr>
          <w:rFonts w:eastAsia="仿宋_GB2312" w:hint="eastAsia"/>
          <w:bCs/>
          <w:sz w:val="32"/>
          <w:szCs w:val="32"/>
        </w:rPr>
        <w:t>（</w:t>
      </w:r>
      <w:r>
        <w:rPr>
          <w:rFonts w:eastAsia="仿宋_GB2312"/>
          <w:bCs/>
          <w:sz w:val="32"/>
          <w:szCs w:val="32"/>
        </w:rPr>
        <w:t>二</w:t>
      </w:r>
      <w:r>
        <w:rPr>
          <w:rFonts w:eastAsia="仿宋_GB2312" w:hint="eastAsia"/>
          <w:bCs/>
          <w:sz w:val="32"/>
          <w:szCs w:val="32"/>
        </w:rPr>
        <w:t>）</w:t>
      </w:r>
      <w:r>
        <w:rPr>
          <w:rFonts w:ascii="仿宋_GB2312" w:eastAsia="仿宋_GB2312" w:hAnsi="楷体" w:hint="eastAsia"/>
          <w:b/>
          <w:bCs/>
          <w:sz w:val="32"/>
          <w:szCs w:val="32"/>
        </w:rPr>
        <w:t>项目支出</w:t>
      </w:r>
      <w:r>
        <w:rPr>
          <w:rFonts w:ascii="仿宋_GB2312" w:eastAsia="仿宋_GB2312" w:hAnsi="仿宋" w:hint="eastAsia"/>
          <w:sz w:val="32"/>
          <w:szCs w:val="32"/>
        </w:rPr>
        <w:t>：指在基本支出之外为完成特定行政任</w:t>
      </w:r>
    </w:p>
    <w:p w:rsidR="00B46CE2" w:rsidRDefault="000F0FA0">
      <w:pPr>
        <w:rPr>
          <w:rFonts w:ascii="仿宋_GB2312" w:eastAsia="仿宋_GB2312" w:hAnsi="仿宋"/>
          <w:sz w:val="32"/>
          <w:szCs w:val="32"/>
        </w:rPr>
      </w:pPr>
      <w:r>
        <w:rPr>
          <w:rFonts w:ascii="仿宋_GB2312" w:eastAsia="仿宋_GB2312" w:hAnsi="仿宋" w:hint="eastAsia"/>
          <w:sz w:val="32"/>
          <w:szCs w:val="32"/>
        </w:rPr>
        <w:t>务和事业发展目标所发生的支出。</w:t>
      </w:r>
    </w:p>
    <w:p w:rsidR="00B46CE2" w:rsidRDefault="000F0FA0">
      <w:pPr>
        <w:autoSpaceDE w:val="0"/>
        <w:autoSpaceDN w:val="0"/>
        <w:adjustRightInd w:val="0"/>
        <w:ind w:firstLineChars="200" w:firstLine="640"/>
        <w:rPr>
          <w:rFonts w:ascii="仿宋_GB2312" w:eastAsia="仿宋_GB2312" w:hAnsi="仿宋"/>
          <w:sz w:val="32"/>
          <w:szCs w:val="32"/>
        </w:rPr>
      </w:pPr>
      <w:r>
        <w:rPr>
          <w:rFonts w:ascii="仿宋_GB2312" w:eastAsia="仿宋_GB2312" w:hAnsi="楷体_GB2312" w:cs="楷体_GB2312" w:hint="eastAsia"/>
          <w:bCs/>
          <w:sz w:val="32"/>
          <w:szCs w:val="32"/>
        </w:rPr>
        <w:t>（三）</w:t>
      </w:r>
      <w:r>
        <w:rPr>
          <w:rFonts w:ascii="仿宋_GB2312" w:eastAsia="仿宋_GB2312" w:hAnsi="楷体" w:hint="eastAsia"/>
          <w:b/>
          <w:bCs/>
          <w:sz w:val="32"/>
          <w:szCs w:val="32"/>
        </w:rPr>
        <w:t>“三公”经费</w:t>
      </w:r>
      <w:r>
        <w:rPr>
          <w:rFonts w:ascii="仿宋_GB2312" w:eastAsia="仿宋_GB2312" w:hAnsi="仿宋" w:hint="eastAsia"/>
          <w:sz w:val="32"/>
          <w:szCs w:val="32"/>
        </w:rPr>
        <w:t>：指市直部门用一般公共预算安排的因公出国（境）费用、公务用车购置及运行费和公务接待费。其中：因公出国（境）费用反映单位公务出国（境）的</w:t>
      </w:r>
      <w:r>
        <w:rPr>
          <w:rFonts w:ascii="仿宋_GB2312" w:eastAsia="仿宋_GB2312" w:hAnsi="仿宋" w:hint="eastAsia"/>
          <w:sz w:val="32"/>
          <w:szCs w:val="32"/>
        </w:rPr>
        <w:lastRenderedPageBreak/>
        <w:t>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机关和参公事业单位按规定开支的各类公务接待（含外宾接待）支出。</w:t>
      </w:r>
    </w:p>
    <w:p w:rsidR="00B46CE2" w:rsidRDefault="000F0FA0">
      <w:pPr>
        <w:ind w:firstLineChars="200" w:firstLine="640"/>
      </w:pPr>
      <w:r>
        <w:rPr>
          <w:rFonts w:ascii="仿宋_GB2312" w:eastAsia="仿宋_GB2312" w:hAnsi="楷体_GB2312" w:cs="楷体_GB2312" w:hint="eastAsia"/>
          <w:bCs/>
          <w:sz w:val="32"/>
          <w:szCs w:val="32"/>
        </w:rPr>
        <w:t>（四）</w:t>
      </w:r>
      <w:r>
        <w:rPr>
          <w:rFonts w:ascii="仿宋_GB2312" w:eastAsia="仿宋_GB2312" w:hAnsi="楷体" w:hint="eastAsia"/>
          <w:b/>
          <w:bCs/>
          <w:sz w:val="32"/>
          <w:szCs w:val="32"/>
        </w:rPr>
        <w:t>机关运行经费</w:t>
      </w:r>
      <w:r>
        <w:rPr>
          <w:rFonts w:ascii="仿宋_GB2312" w:eastAsia="仿宋_GB2312" w:hAnsi="仿宋" w:hint="eastAsia"/>
          <w:sz w:val="32"/>
          <w:szCs w:val="32"/>
        </w:rPr>
        <w:t>：指行政单位和参照公务员法管理的事业单位使用一般公共预算财政拨款安排的基本支出中的公用经费支出。</w:t>
      </w:r>
    </w:p>
    <w:p w:rsidR="00B46CE2" w:rsidRDefault="000F0FA0">
      <w:pPr>
        <w:ind w:firstLineChars="200" w:firstLine="640"/>
      </w:pPr>
      <w:r>
        <w:rPr>
          <w:rFonts w:ascii="仿宋_GB2312" w:eastAsia="仿宋_GB2312" w:hAnsi="楷体_GB2312" w:cs="楷体_GB2312" w:hint="eastAsia"/>
          <w:sz w:val="32"/>
          <w:szCs w:val="32"/>
        </w:rPr>
        <w:t>（五）</w:t>
      </w:r>
      <w:r>
        <w:rPr>
          <w:rFonts w:ascii="仿宋_GB2312" w:eastAsia="仿宋_GB2312" w:hAnsi="楷体" w:hint="eastAsia"/>
          <w:b/>
          <w:bCs/>
          <w:sz w:val="32"/>
          <w:szCs w:val="32"/>
        </w:rPr>
        <w:t>政府购买服务</w:t>
      </w:r>
      <w:r>
        <w:rPr>
          <w:rFonts w:ascii="仿宋_GB2312" w:eastAsia="仿宋_GB2312" w:hAnsi="仿宋" w:hint="eastAsia"/>
          <w:sz w:val="32"/>
          <w:szCs w:val="32"/>
        </w:rPr>
        <w:t>：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rsidR="00B46CE2" w:rsidRDefault="000F0FA0">
      <w:pPr>
        <w:autoSpaceDE w:val="0"/>
        <w:autoSpaceDN w:val="0"/>
        <w:adjustRightInd w:val="0"/>
        <w:ind w:firstLineChars="200" w:firstLine="640"/>
        <w:rPr>
          <w:rFonts w:ascii="仿宋_GB2312" w:eastAsia="仿宋_GB2312" w:hAnsi="仿宋"/>
          <w:sz w:val="32"/>
          <w:szCs w:val="32"/>
        </w:rPr>
      </w:pPr>
      <w:r>
        <w:rPr>
          <w:rFonts w:ascii="仿宋_GB2312" w:eastAsia="仿宋_GB2312" w:hAnsi="楷体_GB2312" w:cs="楷体_GB2312" w:hint="eastAsia"/>
          <w:bCs/>
          <w:sz w:val="32"/>
          <w:szCs w:val="32"/>
        </w:rPr>
        <w:t>（六）</w:t>
      </w:r>
      <w:r>
        <w:rPr>
          <w:rFonts w:ascii="仿宋_GB2312" w:eastAsia="仿宋_GB2312" w:hAnsi="仿宋" w:hint="eastAsia"/>
          <w:b/>
          <w:bCs/>
          <w:sz w:val="32"/>
          <w:szCs w:val="32"/>
        </w:rPr>
        <w:t>一般公共预算：</w:t>
      </w:r>
      <w:r>
        <w:rPr>
          <w:rFonts w:ascii="仿宋_GB2312" w:eastAsia="仿宋_GB2312" w:hAnsi="仿宋" w:hint="eastAsia"/>
          <w:sz w:val="32"/>
          <w:szCs w:val="32"/>
        </w:rPr>
        <w:t>是指以税收为主体的财政收入，安排用于保障和改善民生、推动经济社会发展、维护国家安全、维持国家机构正常运转等方面的收支预算。</w:t>
      </w:r>
    </w:p>
    <w:p w:rsidR="00B46CE2" w:rsidRDefault="000F0FA0">
      <w:pPr>
        <w:ind w:firstLineChars="200" w:firstLine="640"/>
      </w:pPr>
      <w:r>
        <w:rPr>
          <w:rFonts w:eastAsia="仿宋_GB2312" w:hint="eastAsia"/>
          <w:bCs/>
          <w:sz w:val="32"/>
          <w:szCs w:val="32"/>
        </w:rPr>
        <w:t>（</w:t>
      </w:r>
      <w:r>
        <w:rPr>
          <w:rFonts w:eastAsia="仿宋_GB2312"/>
          <w:bCs/>
          <w:sz w:val="32"/>
          <w:szCs w:val="32"/>
        </w:rPr>
        <w:t>七</w:t>
      </w:r>
      <w:r>
        <w:rPr>
          <w:rFonts w:eastAsia="仿宋_GB2312" w:hint="eastAsia"/>
          <w:bCs/>
          <w:sz w:val="32"/>
          <w:szCs w:val="32"/>
        </w:rPr>
        <w:t>）</w:t>
      </w:r>
      <w:r>
        <w:rPr>
          <w:rFonts w:ascii="仿宋_GB2312" w:eastAsia="仿宋_GB2312" w:hAnsi="仿宋" w:hint="eastAsia"/>
          <w:b/>
          <w:bCs/>
          <w:sz w:val="32"/>
          <w:szCs w:val="32"/>
        </w:rPr>
        <w:t>政府性基金预算</w:t>
      </w:r>
      <w:r>
        <w:rPr>
          <w:rFonts w:ascii="仿宋_GB2312" w:eastAsia="仿宋_GB2312" w:hAnsi="仿宋" w:hint="eastAsia"/>
          <w:sz w:val="32"/>
          <w:szCs w:val="32"/>
        </w:rPr>
        <w:t>：是对依照法律、行政法规的规定在一定期限内向特定对象征收、收取或者以其他方式筹集的资金，专项用于特定公共事业发展的收支预算。</w:t>
      </w:r>
    </w:p>
    <w:p w:rsidR="00B46CE2" w:rsidRDefault="000F0FA0">
      <w:pPr>
        <w:ind w:firstLineChars="200" w:firstLine="640"/>
      </w:pPr>
      <w:r>
        <w:rPr>
          <w:rFonts w:ascii="仿宋_GB2312" w:eastAsia="仿宋_GB2312" w:hAnsi="楷体_GB2312" w:cs="楷体_GB2312" w:hint="eastAsia"/>
          <w:sz w:val="32"/>
          <w:szCs w:val="32"/>
        </w:rPr>
        <w:t>（八）</w:t>
      </w:r>
      <w:r>
        <w:rPr>
          <w:rFonts w:ascii="仿宋_GB2312" w:eastAsia="仿宋_GB2312" w:hAnsi="仿宋" w:hint="eastAsia"/>
          <w:b/>
          <w:bCs/>
          <w:sz w:val="32"/>
          <w:szCs w:val="32"/>
        </w:rPr>
        <w:t>国有资本经营预算</w:t>
      </w:r>
      <w:r>
        <w:rPr>
          <w:rFonts w:ascii="仿宋_GB2312" w:eastAsia="仿宋_GB2312" w:hAnsi="仿宋" w:hint="eastAsia"/>
          <w:sz w:val="32"/>
          <w:szCs w:val="32"/>
        </w:rPr>
        <w:t>：是对国有资本收益作出支出安排的收支预算。</w:t>
      </w:r>
    </w:p>
    <w:p w:rsidR="00B46CE2" w:rsidRDefault="000F0FA0">
      <w:pPr>
        <w:autoSpaceDE w:val="0"/>
        <w:autoSpaceDN w:val="0"/>
        <w:adjustRightInd w:val="0"/>
        <w:ind w:firstLineChars="200" w:firstLine="640"/>
        <w:rPr>
          <w:rFonts w:ascii="仿宋_GB2312" w:eastAsia="仿宋_GB2312" w:hAnsi="仿宋"/>
          <w:sz w:val="32"/>
          <w:szCs w:val="32"/>
        </w:rPr>
      </w:pPr>
      <w:r>
        <w:rPr>
          <w:rFonts w:ascii="仿宋_GB2312" w:eastAsia="仿宋_GB2312" w:hAnsi="楷体_GB2312" w:cs="楷体_GB2312" w:hint="eastAsia"/>
          <w:bCs/>
          <w:sz w:val="32"/>
          <w:szCs w:val="32"/>
        </w:rPr>
        <w:lastRenderedPageBreak/>
        <w:t>（九）</w:t>
      </w:r>
      <w:r>
        <w:rPr>
          <w:rFonts w:ascii="仿宋_GB2312" w:eastAsia="仿宋_GB2312" w:hAnsi="仿宋" w:hint="eastAsia"/>
          <w:b/>
          <w:bCs/>
          <w:sz w:val="32"/>
          <w:szCs w:val="32"/>
        </w:rPr>
        <w:t>财政专户管理资金</w:t>
      </w:r>
      <w:r>
        <w:rPr>
          <w:rFonts w:ascii="仿宋_GB2312" w:eastAsia="仿宋_GB2312" w:hAnsi="仿宋" w:hint="eastAsia"/>
          <w:sz w:val="32"/>
          <w:szCs w:val="32"/>
        </w:rPr>
        <w:t xml:space="preserve">：专指教育收费，包括目前在财政专户管理的高中以上学费、住宿费，高校委托培养费，党校收费，教育考试考务费，函大、电大、夜大及短训班培训费等。  </w:t>
      </w:r>
    </w:p>
    <w:p w:rsidR="00B46CE2" w:rsidRDefault="000F0FA0">
      <w:pPr>
        <w:autoSpaceDE w:val="0"/>
        <w:autoSpaceDN w:val="0"/>
        <w:adjustRightInd w:val="0"/>
        <w:ind w:firstLineChars="200" w:firstLine="640"/>
        <w:rPr>
          <w:rFonts w:ascii="仿宋_GB2312" w:eastAsia="仿宋_GB2312" w:hAnsi="仿宋"/>
          <w:sz w:val="32"/>
          <w:szCs w:val="32"/>
        </w:rPr>
      </w:pPr>
      <w:r>
        <w:rPr>
          <w:rFonts w:ascii="仿宋_GB2312" w:eastAsia="仿宋_GB2312" w:hAnsi="楷体_GB2312" w:cs="楷体_GB2312" w:hint="eastAsia"/>
          <w:bCs/>
          <w:sz w:val="32"/>
          <w:szCs w:val="32"/>
        </w:rPr>
        <w:t>（十）</w:t>
      </w:r>
      <w:r>
        <w:rPr>
          <w:rFonts w:ascii="仿宋_GB2312" w:eastAsia="仿宋_GB2312" w:hAnsi="仿宋" w:hint="eastAsia"/>
          <w:b/>
          <w:bCs/>
          <w:sz w:val="32"/>
          <w:szCs w:val="32"/>
        </w:rPr>
        <w:t>单位资金</w:t>
      </w:r>
      <w:r>
        <w:rPr>
          <w:rFonts w:ascii="仿宋_GB2312" w:eastAsia="仿宋_GB2312" w:hAnsi="仿宋" w:hint="eastAsia"/>
          <w:sz w:val="32"/>
          <w:szCs w:val="32"/>
        </w:rPr>
        <w:t>：是指除政府预算资金和财政专户管理资金以外的资金，包括事业收入、事业单位经营收入、上级补助收入、附属单位上缴收入、其他收入。</w:t>
      </w:r>
    </w:p>
    <w:p w:rsidR="00B46CE2" w:rsidRDefault="000F0FA0">
      <w:pPr>
        <w:autoSpaceDE w:val="0"/>
        <w:autoSpaceDN w:val="0"/>
        <w:adjustRightInd w:val="0"/>
        <w:ind w:firstLineChars="200" w:firstLine="640"/>
        <w:rPr>
          <w:rFonts w:ascii="仿宋_GB2312" w:eastAsia="仿宋_GB2312" w:hAnsi="仿宋"/>
          <w:sz w:val="32"/>
          <w:szCs w:val="32"/>
        </w:rPr>
      </w:pPr>
      <w:r>
        <w:rPr>
          <w:rFonts w:ascii="仿宋_GB2312" w:eastAsia="仿宋_GB2312" w:hAnsi="楷体_GB2312" w:cs="楷体_GB2312" w:hint="eastAsia"/>
          <w:bCs/>
          <w:sz w:val="32"/>
          <w:szCs w:val="32"/>
        </w:rPr>
        <w:t>（十一）</w:t>
      </w:r>
      <w:r>
        <w:rPr>
          <w:rFonts w:ascii="仿宋_GB2312" w:eastAsia="仿宋_GB2312" w:hAnsi="仿宋" w:hint="eastAsia"/>
          <w:b/>
          <w:bCs/>
          <w:sz w:val="32"/>
          <w:szCs w:val="32"/>
        </w:rPr>
        <w:t>上年结转</w:t>
      </w:r>
      <w:r>
        <w:rPr>
          <w:rFonts w:ascii="仿宋_GB2312" w:eastAsia="仿宋_GB2312" w:hAnsi="仿宋" w:hint="eastAsia"/>
          <w:sz w:val="32"/>
          <w:szCs w:val="32"/>
        </w:rPr>
        <w:t>：指以前年度预算安排、结转到本年仍按原规定用途继续使用的资金。</w:t>
      </w:r>
    </w:p>
    <w:p w:rsidR="00B46CE2" w:rsidRDefault="000F0FA0">
      <w:pPr>
        <w:autoSpaceDE w:val="0"/>
        <w:autoSpaceDN w:val="0"/>
        <w:adjustRightInd w:val="0"/>
        <w:ind w:firstLineChars="200" w:firstLine="640"/>
        <w:rPr>
          <w:rFonts w:ascii="仿宋_GB2312" w:eastAsia="仿宋_GB2312" w:hAnsi="楷体_GB2312" w:cs="楷体_GB2312"/>
          <w:sz w:val="32"/>
          <w:szCs w:val="32"/>
        </w:rPr>
      </w:pPr>
      <w:r>
        <w:rPr>
          <w:rFonts w:ascii="仿宋_GB2312" w:eastAsia="仿宋_GB2312" w:hAnsi="仿宋" w:hint="eastAsia"/>
          <w:sz w:val="32"/>
          <w:szCs w:val="32"/>
        </w:rPr>
        <w:t xml:space="preserve"> </w:t>
      </w:r>
    </w:p>
    <w:p w:rsidR="00B46CE2" w:rsidRDefault="00B46CE2">
      <w:pPr>
        <w:rPr>
          <w:rFonts w:ascii="楷体_GB2312" w:eastAsia="楷体_GB2312" w:hAnsi="楷体_GB2312" w:cs="楷体_GB2312"/>
          <w:sz w:val="32"/>
          <w:szCs w:val="32"/>
        </w:rPr>
      </w:pPr>
    </w:p>
    <w:sectPr w:rsidR="00B46CE2" w:rsidSect="00173D29">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FBC" w:rsidRDefault="00813FBC">
      <w:r>
        <w:separator/>
      </w:r>
    </w:p>
  </w:endnote>
  <w:endnote w:type="continuationSeparator" w:id="0">
    <w:p w:rsidR="00813FBC" w:rsidRDefault="00813F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中宋">
    <w:altName w:val="宋体"/>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E2" w:rsidRDefault="00173D29">
    <w:pPr>
      <w:pStyle w:val="a3"/>
      <w:framePr w:wrap="around" w:vAnchor="text" w:hAnchor="margin" w:xAlign="center" w:y="1"/>
      <w:rPr>
        <w:rStyle w:val="a5"/>
      </w:rPr>
    </w:pPr>
    <w:r>
      <w:fldChar w:fldCharType="begin"/>
    </w:r>
    <w:r w:rsidR="000F0FA0">
      <w:rPr>
        <w:rStyle w:val="a5"/>
      </w:rPr>
      <w:instrText xml:space="preserve">PAGE  </w:instrText>
    </w:r>
    <w:r>
      <w:fldChar w:fldCharType="end"/>
    </w:r>
  </w:p>
  <w:p w:rsidR="00B46CE2" w:rsidRDefault="00B46CE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E2" w:rsidRDefault="00173D29">
    <w:pPr>
      <w:pStyle w:val="a3"/>
    </w:pPr>
    <w:r>
      <w:rPr>
        <w:noProof/>
      </w:rPr>
      <w:pict>
        <v:shapetype id="_x0000_t202" coordsize="21600,21600" o:spt="202" path="m,l,21600r21600,l21600,xe">
          <v:stroke joinstyle="miter"/>
          <v:path gradientshapeok="t" o:connecttype="rect"/>
        </v:shapetype>
        <v:shape id="Text Box 1025" o:spid="_x0000_s4097"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" filled="f" stroked="f">
          <v:textbox style="mso-fit-shape-to-text:t" inset="0,0,0,0">
            <w:txbxContent>
              <w:p w:rsidR="00B46CE2" w:rsidRDefault="00173D29">
                <w:pPr>
                  <w:pStyle w:val="a3"/>
                  <w:rPr>
                    <w:rStyle w:val="a5"/>
                  </w:rPr>
                </w:pPr>
                <w:r>
                  <w:fldChar w:fldCharType="begin"/>
                </w:r>
                <w:r w:rsidR="000F0FA0">
                  <w:rPr>
                    <w:rStyle w:val="a5"/>
                  </w:rPr>
                  <w:instrText xml:space="preserve">PAGE  </w:instrText>
                </w:r>
                <w:r>
                  <w:fldChar w:fldCharType="separate"/>
                </w:r>
                <w:r w:rsidR="00E55F72">
                  <w:rPr>
                    <w:rStyle w:val="a5"/>
                    <w:noProof/>
                  </w:rPr>
                  <w:t>11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FBC" w:rsidRDefault="00813FBC">
      <w:r>
        <w:separator/>
      </w:r>
    </w:p>
  </w:footnote>
  <w:footnote w:type="continuationSeparator" w:id="0">
    <w:p w:rsidR="00813FBC" w:rsidRDefault="00813F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9"/>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ExNTU5NjAxMjhhMDIxNDMwMjc0YmRlNzkwODNhNDQifQ=="/>
  </w:docVars>
  <w:rsids>
    <w:rsidRoot w:val="00530361"/>
    <w:rsid w:val="00072AC5"/>
    <w:rsid w:val="000B05E6"/>
    <w:rsid w:val="000C6FCD"/>
    <w:rsid w:val="000D08E9"/>
    <w:rsid w:val="000E65D7"/>
    <w:rsid w:val="000F0FA0"/>
    <w:rsid w:val="000F1F0E"/>
    <w:rsid w:val="00173D29"/>
    <w:rsid w:val="001D64C9"/>
    <w:rsid w:val="001E0505"/>
    <w:rsid w:val="002632D9"/>
    <w:rsid w:val="00332350"/>
    <w:rsid w:val="00416621"/>
    <w:rsid w:val="0049215C"/>
    <w:rsid w:val="00530361"/>
    <w:rsid w:val="00552BFB"/>
    <w:rsid w:val="005632AA"/>
    <w:rsid w:val="00575A54"/>
    <w:rsid w:val="00577DB7"/>
    <w:rsid w:val="005870E8"/>
    <w:rsid w:val="00591946"/>
    <w:rsid w:val="005E0507"/>
    <w:rsid w:val="006958EF"/>
    <w:rsid w:val="0069691F"/>
    <w:rsid w:val="006C112A"/>
    <w:rsid w:val="006F23C6"/>
    <w:rsid w:val="00722765"/>
    <w:rsid w:val="00757488"/>
    <w:rsid w:val="007629AF"/>
    <w:rsid w:val="00791927"/>
    <w:rsid w:val="007B32CA"/>
    <w:rsid w:val="007E3878"/>
    <w:rsid w:val="00806079"/>
    <w:rsid w:val="00813FBC"/>
    <w:rsid w:val="008179B9"/>
    <w:rsid w:val="008A43DE"/>
    <w:rsid w:val="008A6BFB"/>
    <w:rsid w:val="008E1045"/>
    <w:rsid w:val="008E24FF"/>
    <w:rsid w:val="009C570F"/>
    <w:rsid w:val="00A132D8"/>
    <w:rsid w:val="00A332FC"/>
    <w:rsid w:val="00A3383B"/>
    <w:rsid w:val="00A43190"/>
    <w:rsid w:val="00A44795"/>
    <w:rsid w:val="00A52C7A"/>
    <w:rsid w:val="00A665B7"/>
    <w:rsid w:val="00A76357"/>
    <w:rsid w:val="00AB2AEB"/>
    <w:rsid w:val="00B009A7"/>
    <w:rsid w:val="00B46CE2"/>
    <w:rsid w:val="00B660A6"/>
    <w:rsid w:val="00B73904"/>
    <w:rsid w:val="00C12C38"/>
    <w:rsid w:val="00C623D6"/>
    <w:rsid w:val="00C62C5F"/>
    <w:rsid w:val="00C66A7E"/>
    <w:rsid w:val="00C85DAE"/>
    <w:rsid w:val="00C87092"/>
    <w:rsid w:val="00C878E8"/>
    <w:rsid w:val="00C87FB1"/>
    <w:rsid w:val="00CC5FF7"/>
    <w:rsid w:val="00CE429C"/>
    <w:rsid w:val="00D278F0"/>
    <w:rsid w:val="00D32FB1"/>
    <w:rsid w:val="00D67FBA"/>
    <w:rsid w:val="00E24128"/>
    <w:rsid w:val="00E43FC2"/>
    <w:rsid w:val="00E55F72"/>
    <w:rsid w:val="00E67B80"/>
    <w:rsid w:val="00E85E9F"/>
    <w:rsid w:val="00F1483C"/>
    <w:rsid w:val="00FB00C8"/>
    <w:rsid w:val="01655E65"/>
    <w:rsid w:val="01B4135D"/>
    <w:rsid w:val="01CF7782"/>
    <w:rsid w:val="0442423B"/>
    <w:rsid w:val="0490144A"/>
    <w:rsid w:val="04966335"/>
    <w:rsid w:val="04E5321D"/>
    <w:rsid w:val="04E946B7"/>
    <w:rsid w:val="05510D46"/>
    <w:rsid w:val="05CE7970"/>
    <w:rsid w:val="063026EF"/>
    <w:rsid w:val="068154EF"/>
    <w:rsid w:val="06905732"/>
    <w:rsid w:val="07807554"/>
    <w:rsid w:val="078B0A9C"/>
    <w:rsid w:val="07A174CB"/>
    <w:rsid w:val="08314CF2"/>
    <w:rsid w:val="08510EF1"/>
    <w:rsid w:val="086329D2"/>
    <w:rsid w:val="0958005D"/>
    <w:rsid w:val="095E1B17"/>
    <w:rsid w:val="0985628C"/>
    <w:rsid w:val="0A7740C9"/>
    <w:rsid w:val="0B30303F"/>
    <w:rsid w:val="0B5A1DB5"/>
    <w:rsid w:val="0C3C77C2"/>
    <w:rsid w:val="0C4F1BEB"/>
    <w:rsid w:val="0CB41A4E"/>
    <w:rsid w:val="0DAB4BFF"/>
    <w:rsid w:val="0E464928"/>
    <w:rsid w:val="0ED10695"/>
    <w:rsid w:val="0FB32491"/>
    <w:rsid w:val="101263DB"/>
    <w:rsid w:val="10463305"/>
    <w:rsid w:val="105772C0"/>
    <w:rsid w:val="108C51BC"/>
    <w:rsid w:val="10923E54"/>
    <w:rsid w:val="10CA1840"/>
    <w:rsid w:val="11BE32F5"/>
    <w:rsid w:val="11E048F7"/>
    <w:rsid w:val="122064AF"/>
    <w:rsid w:val="12D0483B"/>
    <w:rsid w:val="13807363"/>
    <w:rsid w:val="14D435C6"/>
    <w:rsid w:val="1571672E"/>
    <w:rsid w:val="15B900D5"/>
    <w:rsid w:val="15D867AD"/>
    <w:rsid w:val="16504596"/>
    <w:rsid w:val="166E2C6E"/>
    <w:rsid w:val="16C531D6"/>
    <w:rsid w:val="17033CFE"/>
    <w:rsid w:val="173C27DA"/>
    <w:rsid w:val="180E64B6"/>
    <w:rsid w:val="18117D55"/>
    <w:rsid w:val="19E82D37"/>
    <w:rsid w:val="1A4B3503"/>
    <w:rsid w:val="1BBE4697"/>
    <w:rsid w:val="1C0C3B07"/>
    <w:rsid w:val="1D5C1A72"/>
    <w:rsid w:val="1E606C97"/>
    <w:rsid w:val="1F75674E"/>
    <w:rsid w:val="1F7E5DC8"/>
    <w:rsid w:val="1FC20651"/>
    <w:rsid w:val="1FFC12EA"/>
    <w:rsid w:val="20531852"/>
    <w:rsid w:val="23305E7B"/>
    <w:rsid w:val="23AE0B4E"/>
    <w:rsid w:val="246B6A3F"/>
    <w:rsid w:val="24F829C8"/>
    <w:rsid w:val="252E36EA"/>
    <w:rsid w:val="269229A8"/>
    <w:rsid w:val="270B7FA8"/>
    <w:rsid w:val="27515689"/>
    <w:rsid w:val="27A04C51"/>
    <w:rsid w:val="28616AD6"/>
    <w:rsid w:val="28C01A4F"/>
    <w:rsid w:val="29A9603F"/>
    <w:rsid w:val="29CE5AA6"/>
    <w:rsid w:val="2A522B7B"/>
    <w:rsid w:val="2B116ADA"/>
    <w:rsid w:val="2C1520B2"/>
    <w:rsid w:val="2CAB0320"/>
    <w:rsid w:val="2CEA52EC"/>
    <w:rsid w:val="2E2A1718"/>
    <w:rsid w:val="2E76670C"/>
    <w:rsid w:val="2EAC037F"/>
    <w:rsid w:val="2EE67D35"/>
    <w:rsid w:val="2F1F0B51"/>
    <w:rsid w:val="2F7E3ACA"/>
    <w:rsid w:val="2FBF76A8"/>
    <w:rsid w:val="304A60A2"/>
    <w:rsid w:val="305B3E0B"/>
    <w:rsid w:val="30782051"/>
    <w:rsid w:val="310821E5"/>
    <w:rsid w:val="31336B36"/>
    <w:rsid w:val="31B9703B"/>
    <w:rsid w:val="331309CD"/>
    <w:rsid w:val="343211F3"/>
    <w:rsid w:val="34DD53B8"/>
    <w:rsid w:val="34DF325D"/>
    <w:rsid w:val="354457B6"/>
    <w:rsid w:val="35BC1C21"/>
    <w:rsid w:val="370775CF"/>
    <w:rsid w:val="37334D73"/>
    <w:rsid w:val="390D56C2"/>
    <w:rsid w:val="39557F91"/>
    <w:rsid w:val="3A5521C2"/>
    <w:rsid w:val="3AA20FB4"/>
    <w:rsid w:val="3B037579"/>
    <w:rsid w:val="3B9E54DA"/>
    <w:rsid w:val="3BB865B6"/>
    <w:rsid w:val="3BBC42F8"/>
    <w:rsid w:val="3C795D45"/>
    <w:rsid w:val="3C7C077F"/>
    <w:rsid w:val="3F6F78D3"/>
    <w:rsid w:val="3F8F59C1"/>
    <w:rsid w:val="40204729"/>
    <w:rsid w:val="403A57EB"/>
    <w:rsid w:val="41A01FC6"/>
    <w:rsid w:val="42332E3A"/>
    <w:rsid w:val="423544BC"/>
    <w:rsid w:val="42424E2B"/>
    <w:rsid w:val="42442999"/>
    <w:rsid w:val="42890CAC"/>
    <w:rsid w:val="428C60A6"/>
    <w:rsid w:val="430F7403"/>
    <w:rsid w:val="44115835"/>
    <w:rsid w:val="44EB79FC"/>
    <w:rsid w:val="455973D9"/>
    <w:rsid w:val="458C4D3B"/>
    <w:rsid w:val="478A52AA"/>
    <w:rsid w:val="48027536"/>
    <w:rsid w:val="48084421"/>
    <w:rsid w:val="48427933"/>
    <w:rsid w:val="493556E9"/>
    <w:rsid w:val="4972249A"/>
    <w:rsid w:val="49DE368B"/>
    <w:rsid w:val="4A273284"/>
    <w:rsid w:val="4AA246B9"/>
    <w:rsid w:val="4AE12FDA"/>
    <w:rsid w:val="4B9506C1"/>
    <w:rsid w:val="4BAF1783"/>
    <w:rsid w:val="4C2A373B"/>
    <w:rsid w:val="4D27293B"/>
    <w:rsid w:val="4DCA28A4"/>
    <w:rsid w:val="4EC414B0"/>
    <w:rsid w:val="4F7D7F40"/>
    <w:rsid w:val="4FBA4253"/>
    <w:rsid w:val="501E791D"/>
    <w:rsid w:val="50373AF5"/>
    <w:rsid w:val="5040259D"/>
    <w:rsid w:val="508F58F6"/>
    <w:rsid w:val="516721B8"/>
    <w:rsid w:val="516E1A8F"/>
    <w:rsid w:val="51A46F68"/>
    <w:rsid w:val="51BB2504"/>
    <w:rsid w:val="51D33CF1"/>
    <w:rsid w:val="528F5A1D"/>
    <w:rsid w:val="537346A1"/>
    <w:rsid w:val="53A371B6"/>
    <w:rsid w:val="54372316"/>
    <w:rsid w:val="548C6539"/>
    <w:rsid w:val="55B81234"/>
    <w:rsid w:val="55F81F79"/>
    <w:rsid w:val="560A5808"/>
    <w:rsid w:val="56C836F9"/>
    <w:rsid w:val="571C1C97"/>
    <w:rsid w:val="575E405D"/>
    <w:rsid w:val="57E96551"/>
    <w:rsid w:val="588B70D4"/>
    <w:rsid w:val="591744C4"/>
    <w:rsid w:val="59D86349"/>
    <w:rsid w:val="5A0A4028"/>
    <w:rsid w:val="5A1B09C5"/>
    <w:rsid w:val="5A737E20"/>
    <w:rsid w:val="5C5468E9"/>
    <w:rsid w:val="5C8205E7"/>
    <w:rsid w:val="5CB85FBE"/>
    <w:rsid w:val="5D0E5BDE"/>
    <w:rsid w:val="5DF54837"/>
    <w:rsid w:val="5E40626B"/>
    <w:rsid w:val="5F180F96"/>
    <w:rsid w:val="5F224EFE"/>
    <w:rsid w:val="5F7A755A"/>
    <w:rsid w:val="60BF0CAB"/>
    <w:rsid w:val="60C64F47"/>
    <w:rsid w:val="61196E57"/>
    <w:rsid w:val="6157253F"/>
    <w:rsid w:val="62210161"/>
    <w:rsid w:val="633F487F"/>
    <w:rsid w:val="63637CAA"/>
    <w:rsid w:val="63A63014"/>
    <w:rsid w:val="63E87188"/>
    <w:rsid w:val="64485E79"/>
    <w:rsid w:val="644F0FB6"/>
    <w:rsid w:val="65FE7137"/>
    <w:rsid w:val="65FF07B9"/>
    <w:rsid w:val="67C223E6"/>
    <w:rsid w:val="68912BA7"/>
    <w:rsid w:val="68945B31"/>
    <w:rsid w:val="68C33D20"/>
    <w:rsid w:val="68CB0C77"/>
    <w:rsid w:val="68D66149"/>
    <w:rsid w:val="69B244C2"/>
    <w:rsid w:val="6A864F18"/>
    <w:rsid w:val="6C042FCD"/>
    <w:rsid w:val="6C5F0204"/>
    <w:rsid w:val="6CDE2A3E"/>
    <w:rsid w:val="6CF546C4"/>
    <w:rsid w:val="6F2F4977"/>
    <w:rsid w:val="70A628A5"/>
    <w:rsid w:val="711E331B"/>
    <w:rsid w:val="71765F13"/>
    <w:rsid w:val="723E2669"/>
    <w:rsid w:val="7258372B"/>
    <w:rsid w:val="72E262CE"/>
    <w:rsid w:val="73920EBF"/>
    <w:rsid w:val="73FB2F08"/>
    <w:rsid w:val="7431488C"/>
    <w:rsid w:val="75232716"/>
    <w:rsid w:val="75742F72"/>
    <w:rsid w:val="757D6F38"/>
    <w:rsid w:val="76366479"/>
    <w:rsid w:val="76EC08E6"/>
    <w:rsid w:val="76FE0619"/>
    <w:rsid w:val="779C40BA"/>
    <w:rsid w:val="78686692"/>
    <w:rsid w:val="79865022"/>
    <w:rsid w:val="7A016D9E"/>
    <w:rsid w:val="7A2649C6"/>
    <w:rsid w:val="7AC35E02"/>
    <w:rsid w:val="7AC5601E"/>
    <w:rsid w:val="7B2E4557"/>
    <w:rsid w:val="7CFD17B0"/>
    <w:rsid w:val="7D39684F"/>
    <w:rsid w:val="7D63574E"/>
    <w:rsid w:val="7EB663A9"/>
    <w:rsid w:val="7EFD2951"/>
    <w:rsid w:val="7F191759"/>
    <w:rsid w:val="7F553E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D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173D29"/>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173D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page number"/>
    <w:basedOn w:val="a0"/>
    <w:qFormat/>
    <w:rsid w:val="00173D29"/>
  </w:style>
  <w:style w:type="character" w:customStyle="1" w:styleId="Char0">
    <w:name w:val="页眉 Char"/>
    <w:basedOn w:val="a0"/>
    <w:link w:val="a4"/>
    <w:uiPriority w:val="99"/>
    <w:semiHidden/>
    <w:qFormat/>
    <w:rsid w:val="00173D29"/>
    <w:rPr>
      <w:sz w:val="18"/>
      <w:szCs w:val="18"/>
    </w:rPr>
  </w:style>
  <w:style w:type="character" w:customStyle="1" w:styleId="Char">
    <w:name w:val="页脚 Char"/>
    <w:basedOn w:val="a0"/>
    <w:link w:val="a3"/>
    <w:uiPriority w:val="99"/>
    <w:semiHidden/>
    <w:qFormat/>
    <w:rsid w:val="00173D2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903</Words>
  <Characters>5153</Characters>
  <Application>Microsoft Office Word</Application>
  <DocSecurity>0</DocSecurity>
  <Lines>42</Lines>
  <Paragraphs>12</Paragraphs>
  <ScaleCrop>false</ScaleCrop>
  <Company/>
  <LinksUpToDate>false</LinksUpToDate>
  <CharactersWithSpaces>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郜汝敬 </dc:creator>
  <cp:lastModifiedBy>陈双文</cp:lastModifiedBy>
  <cp:revision>4</cp:revision>
  <cp:lastPrinted>2017-01-18T09:15:00Z</cp:lastPrinted>
  <dcterms:created xsi:type="dcterms:W3CDTF">2022-04-28T08:09:00Z</dcterms:created>
  <dcterms:modified xsi:type="dcterms:W3CDTF">2023-04-12T02:17:00Z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CA0A88F402864BB686AA437346D1387B</vt:lpwstr>
  </property>
</Properties>
</file>