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4401" w14:textId="77777777" w:rsidR="002E773E" w:rsidRDefault="009E34A5">
      <w:pPr>
        <w:spacing w:before="133" w:line="431" w:lineRule="auto"/>
        <w:ind w:right="811"/>
        <w:jc w:val="center"/>
        <w:rPr>
          <w:rFonts w:ascii="黑体" w:eastAsia="黑体" w:hAnsi="黑体" w:cs="黑体"/>
          <w:spacing w:val="34"/>
          <w:sz w:val="84"/>
          <w:szCs w:val="84"/>
        </w:rPr>
      </w:pPr>
      <w:r>
        <w:rPr>
          <w:rFonts w:ascii="黑体" w:eastAsia="黑体" w:hAnsi="黑体" w:cs="黑体" w:hint="eastAsia"/>
          <w:spacing w:val="34"/>
          <w:sz w:val="84"/>
          <w:szCs w:val="84"/>
        </w:rPr>
        <w:t>长子县统计局</w:t>
      </w:r>
    </w:p>
    <w:p w14:paraId="7459B6D2" w14:textId="77777777" w:rsidR="002E773E" w:rsidRDefault="009E34A5">
      <w:pPr>
        <w:spacing w:line="360" w:lineRule="auto"/>
        <w:ind w:right="811"/>
        <w:jc w:val="center"/>
        <w:rPr>
          <w:rFonts w:ascii="黑体" w:eastAsia="黑体" w:hAnsi="黑体" w:cs="黑体"/>
          <w:spacing w:val="12"/>
          <w:sz w:val="84"/>
          <w:szCs w:val="84"/>
        </w:rPr>
      </w:pPr>
      <w:r>
        <w:rPr>
          <w:rFonts w:ascii="黑体" w:eastAsia="黑体" w:hAnsi="黑体" w:cs="黑体" w:hint="eastAsia"/>
          <w:spacing w:val="12"/>
          <w:sz w:val="84"/>
          <w:szCs w:val="84"/>
        </w:rPr>
        <w:t>部</w:t>
      </w:r>
    </w:p>
    <w:p w14:paraId="30C79C0A" w14:textId="77777777" w:rsidR="002E773E" w:rsidRDefault="009E34A5">
      <w:pPr>
        <w:spacing w:line="360" w:lineRule="auto"/>
        <w:ind w:right="811"/>
        <w:jc w:val="center"/>
        <w:rPr>
          <w:rFonts w:ascii="黑体" w:eastAsia="黑体" w:hAnsi="黑体" w:cs="黑体"/>
          <w:spacing w:val="12"/>
          <w:sz w:val="84"/>
          <w:szCs w:val="84"/>
        </w:rPr>
      </w:pPr>
      <w:r>
        <w:rPr>
          <w:rFonts w:ascii="黑体" w:eastAsia="黑体" w:hAnsi="黑体" w:cs="黑体" w:hint="eastAsia"/>
          <w:spacing w:val="12"/>
          <w:sz w:val="84"/>
          <w:szCs w:val="84"/>
        </w:rPr>
        <w:t>门</w:t>
      </w:r>
    </w:p>
    <w:p w14:paraId="74B9E7F2" w14:textId="77777777" w:rsidR="002E773E" w:rsidRDefault="009E34A5">
      <w:pPr>
        <w:spacing w:line="360" w:lineRule="auto"/>
        <w:ind w:right="811"/>
        <w:jc w:val="center"/>
        <w:rPr>
          <w:rFonts w:ascii="黑体" w:eastAsia="黑体" w:hAnsi="黑体" w:cs="黑体"/>
          <w:spacing w:val="12"/>
          <w:sz w:val="84"/>
          <w:szCs w:val="84"/>
        </w:rPr>
      </w:pPr>
      <w:r>
        <w:rPr>
          <w:rFonts w:ascii="黑体" w:eastAsia="黑体" w:hAnsi="黑体" w:cs="黑体" w:hint="eastAsia"/>
          <w:spacing w:val="12"/>
          <w:sz w:val="84"/>
          <w:szCs w:val="84"/>
        </w:rPr>
        <w:t>预</w:t>
      </w:r>
    </w:p>
    <w:p w14:paraId="1B043796" w14:textId="77777777" w:rsidR="002E773E" w:rsidRDefault="009E34A5">
      <w:pPr>
        <w:spacing w:line="360" w:lineRule="auto"/>
        <w:ind w:right="811"/>
        <w:jc w:val="center"/>
        <w:rPr>
          <w:rFonts w:ascii="黑体" w:eastAsia="黑体" w:hAnsi="黑体" w:cs="黑体"/>
          <w:spacing w:val="12"/>
          <w:sz w:val="84"/>
          <w:szCs w:val="84"/>
        </w:rPr>
      </w:pPr>
      <w:r>
        <w:rPr>
          <w:rFonts w:ascii="黑体" w:eastAsia="黑体" w:hAnsi="黑体" w:cs="黑体" w:hint="eastAsia"/>
          <w:spacing w:val="12"/>
          <w:sz w:val="84"/>
          <w:szCs w:val="84"/>
        </w:rPr>
        <w:t>算</w:t>
      </w:r>
    </w:p>
    <w:p w14:paraId="0BD534F6" w14:textId="77777777" w:rsidR="002E773E" w:rsidRDefault="009E34A5">
      <w:pPr>
        <w:spacing w:line="360" w:lineRule="auto"/>
        <w:ind w:right="811"/>
        <w:jc w:val="center"/>
        <w:rPr>
          <w:rFonts w:ascii="黑体" w:eastAsia="黑体" w:hAnsi="黑体" w:cs="黑体"/>
          <w:spacing w:val="12"/>
          <w:sz w:val="84"/>
          <w:szCs w:val="84"/>
        </w:rPr>
      </w:pPr>
      <w:r>
        <w:rPr>
          <w:rFonts w:ascii="黑体" w:eastAsia="黑体" w:hAnsi="黑体" w:cs="黑体" w:hint="eastAsia"/>
          <w:spacing w:val="12"/>
          <w:sz w:val="84"/>
          <w:szCs w:val="84"/>
        </w:rPr>
        <w:t>公</w:t>
      </w:r>
    </w:p>
    <w:p w14:paraId="0D5D6F14" w14:textId="77777777" w:rsidR="002E773E" w:rsidRDefault="009E34A5">
      <w:pPr>
        <w:spacing w:line="360" w:lineRule="auto"/>
        <w:ind w:right="811"/>
        <w:jc w:val="center"/>
        <w:rPr>
          <w:rFonts w:ascii="宋体" w:eastAsia="宋体" w:hAnsi="宋体" w:cs="宋体"/>
          <w:sz w:val="41"/>
          <w:szCs w:val="41"/>
        </w:rPr>
      </w:pPr>
      <w:r>
        <w:rPr>
          <w:rFonts w:ascii="黑体" w:eastAsia="黑体" w:hAnsi="黑体" w:cs="黑体" w:hint="eastAsia"/>
          <w:spacing w:val="12"/>
          <w:sz w:val="84"/>
          <w:szCs w:val="84"/>
        </w:rPr>
        <w:t>开</w:t>
      </w:r>
    </w:p>
    <w:p w14:paraId="547AFE19" w14:textId="77777777" w:rsidR="002E773E" w:rsidRDefault="002E773E">
      <w:pPr>
        <w:jc w:val="both"/>
        <w:rPr>
          <w:rFonts w:eastAsia="宋体"/>
        </w:rPr>
      </w:pPr>
    </w:p>
    <w:p w14:paraId="0D72E8E4" w14:textId="77777777" w:rsidR="002E773E" w:rsidRDefault="002E773E">
      <w:pPr>
        <w:jc w:val="both"/>
        <w:rPr>
          <w:rFonts w:eastAsia="宋体"/>
        </w:rPr>
      </w:pPr>
    </w:p>
    <w:p w14:paraId="0C5D2436" w14:textId="77777777" w:rsidR="002E773E" w:rsidRDefault="009E34A5">
      <w:pPr>
        <w:jc w:val="center"/>
        <w:rPr>
          <w:rFonts w:eastAsia="宋体"/>
          <w:sz w:val="44"/>
          <w:szCs w:val="44"/>
        </w:rPr>
        <w:sectPr w:rsidR="002E773E">
          <w:footerReference w:type="default" r:id="rId8"/>
          <w:pgSz w:w="11960" w:h="16880"/>
          <w:pgMar w:top="1434" w:right="1794" w:bottom="1125" w:left="1794" w:header="0" w:footer="1041" w:gutter="0"/>
          <w:cols w:space="720" w:equalWidth="0">
            <w:col w:w="8372"/>
          </w:cols>
        </w:sectPr>
      </w:pPr>
      <w:r>
        <w:rPr>
          <w:rFonts w:eastAsia="宋体" w:hint="eastAsia"/>
          <w:sz w:val="44"/>
          <w:szCs w:val="44"/>
        </w:rPr>
        <w:t>（</w:t>
      </w:r>
      <w:r>
        <w:rPr>
          <w:rFonts w:eastAsia="宋体" w:hint="eastAsia"/>
          <w:sz w:val="44"/>
          <w:szCs w:val="44"/>
        </w:rPr>
        <w:t>2022</w:t>
      </w:r>
      <w:r>
        <w:rPr>
          <w:rFonts w:eastAsia="宋体" w:hint="eastAsia"/>
          <w:sz w:val="44"/>
          <w:szCs w:val="44"/>
        </w:rPr>
        <w:t>年度）</w:t>
      </w:r>
    </w:p>
    <w:p w14:paraId="6C42D3A0" w14:textId="77777777" w:rsidR="002E773E" w:rsidRDefault="009E34A5">
      <w:pPr>
        <w:spacing w:line="360" w:lineRule="auto"/>
        <w:ind w:firstLine="3496"/>
        <w:rPr>
          <w:sz w:val="2"/>
        </w:rPr>
      </w:pPr>
      <w:r>
        <w:rPr>
          <w:rFonts w:ascii="宋体" w:eastAsia="宋体" w:hAnsi="宋体" w:cs="宋体" w:hint="eastAsia"/>
          <w:sz w:val="29"/>
          <w:szCs w:val="29"/>
        </w:rPr>
        <w:lastRenderedPageBreak/>
        <w:t>目  录</w:t>
      </w:r>
    </w:p>
    <w:p w14:paraId="5ABDA12D" w14:textId="77777777" w:rsidR="002E773E" w:rsidRDefault="002E773E">
      <w:pPr>
        <w:spacing w:line="360" w:lineRule="auto"/>
      </w:pPr>
    </w:p>
    <w:p w14:paraId="37DD2586" w14:textId="77777777" w:rsidR="002E773E" w:rsidRDefault="009E34A5">
      <w:pPr>
        <w:spacing w:line="360" w:lineRule="auto"/>
        <w:ind w:firstLine="35"/>
        <w:rPr>
          <w:rFonts w:ascii="宋体" w:eastAsia="宋体" w:hAnsi="宋体" w:cs="宋体"/>
          <w:sz w:val="29"/>
          <w:szCs w:val="29"/>
        </w:rPr>
      </w:pPr>
      <w:r>
        <w:rPr>
          <w:rFonts w:ascii="宋体" w:eastAsia="宋体" w:hAnsi="宋体" w:cs="宋体"/>
          <w:spacing w:val="-1"/>
          <w:sz w:val="29"/>
          <w:szCs w:val="29"/>
        </w:rPr>
        <w:t>第一部分</w:t>
      </w:r>
      <w:r>
        <w:rPr>
          <w:rFonts w:ascii="宋体" w:eastAsia="宋体" w:hAnsi="宋体" w:cs="宋体" w:hint="eastAsia"/>
          <w:spacing w:val="-1"/>
          <w:sz w:val="29"/>
          <w:szCs w:val="29"/>
        </w:rPr>
        <w:t xml:space="preserve">  </w:t>
      </w:r>
      <w:r>
        <w:rPr>
          <w:rFonts w:ascii="宋体" w:eastAsia="宋体" w:hAnsi="宋体" w:cs="宋体"/>
          <w:spacing w:val="-1"/>
          <w:sz w:val="29"/>
          <w:szCs w:val="29"/>
        </w:rPr>
        <w:t>概况</w:t>
      </w:r>
      <w:r>
        <w:rPr>
          <w:rFonts w:ascii="宋体" w:eastAsia="宋体" w:hAnsi="宋体" w:cs="宋体" w:hint="eastAsia"/>
          <w:spacing w:val="-1"/>
          <w:sz w:val="29"/>
          <w:szCs w:val="29"/>
        </w:rPr>
        <w:t xml:space="preserve"> </w:t>
      </w:r>
      <w:r>
        <w:rPr>
          <w:rFonts w:ascii="宋体" w:eastAsia="宋体" w:hAnsi="宋体" w:cs="宋体"/>
          <w:spacing w:val="-1"/>
          <w:sz w:val="29"/>
          <w:szCs w:val="29"/>
        </w:rPr>
        <w:t>……………………………………………………</w:t>
      </w:r>
      <w:r>
        <w:rPr>
          <w:rFonts w:ascii="宋体" w:eastAsia="宋体" w:hAnsi="宋体" w:cs="宋体" w:hint="eastAsia"/>
          <w:spacing w:val="-1"/>
          <w:sz w:val="29"/>
          <w:szCs w:val="29"/>
        </w:rPr>
        <w:t xml:space="preserve"> 4</w:t>
      </w:r>
    </w:p>
    <w:p w14:paraId="39F547EB" w14:textId="77777777" w:rsidR="002E773E" w:rsidRDefault="009E34A5">
      <w:pPr>
        <w:spacing w:line="360" w:lineRule="auto"/>
        <w:ind w:firstLine="686"/>
        <w:rPr>
          <w:rFonts w:ascii="宋体" w:eastAsia="宋体" w:hAnsi="宋体" w:cs="宋体"/>
          <w:sz w:val="29"/>
          <w:szCs w:val="29"/>
        </w:rPr>
      </w:pPr>
      <w:r>
        <w:rPr>
          <w:rFonts w:ascii="宋体" w:eastAsia="宋体" w:hAnsi="宋体" w:cs="宋体"/>
          <w:position w:val="3"/>
          <w:sz w:val="29"/>
          <w:szCs w:val="29"/>
        </w:rPr>
        <w:t>一</w:t>
      </w:r>
      <w:r>
        <w:rPr>
          <w:rFonts w:ascii="宋体" w:eastAsia="宋体" w:hAnsi="宋体" w:cs="宋体" w:hint="eastAsia"/>
          <w:position w:val="3"/>
          <w:sz w:val="29"/>
          <w:szCs w:val="29"/>
        </w:rPr>
        <w:t>、本部门职责</w:t>
      </w:r>
      <w:r>
        <w:rPr>
          <w:rFonts w:ascii="宋体" w:eastAsia="宋体" w:hAnsi="宋体" w:cs="宋体"/>
          <w:position w:val="3"/>
          <w:sz w:val="29"/>
          <w:szCs w:val="29"/>
        </w:rPr>
        <w:t>…………………………………………………</w:t>
      </w:r>
      <w:r>
        <w:rPr>
          <w:rFonts w:ascii="宋体" w:eastAsia="宋体" w:hAnsi="宋体" w:cs="宋体" w:hint="eastAsia"/>
          <w:position w:val="3"/>
          <w:sz w:val="29"/>
          <w:szCs w:val="29"/>
        </w:rPr>
        <w:t>4</w:t>
      </w:r>
    </w:p>
    <w:p w14:paraId="11D4CBBB" w14:textId="77777777" w:rsidR="002E773E" w:rsidRDefault="009E34A5">
      <w:pPr>
        <w:spacing w:line="360" w:lineRule="auto"/>
        <w:ind w:firstLine="686"/>
        <w:rPr>
          <w:rFonts w:ascii="宋体" w:eastAsia="宋体" w:hAnsi="宋体" w:cs="宋体"/>
          <w:sz w:val="29"/>
          <w:szCs w:val="29"/>
        </w:rPr>
      </w:pPr>
      <w:r>
        <w:rPr>
          <w:rFonts w:ascii="宋体" w:eastAsia="宋体" w:hAnsi="宋体" w:cs="宋体"/>
          <w:spacing w:val="-2"/>
          <w:sz w:val="29"/>
          <w:szCs w:val="29"/>
        </w:rPr>
        <w:t>二、机构设置情况………………………………………………</w:t>
      </w:r>
      <w:r>
        <w:rPr>
          <w:rFonts w:ascii="宋体" w:eastAsia="宋体" w:hAnsi="宋体" w:cs="宋体" w:hint="eastAsia"/>
          <w:spacing w:val="-2"/>
          <w:sz w:val="29"/>
          <w:szCs w:val="29"/>
        </w:rPr>
        <w:t>6</w:t>
      </w:r>
    </w:p>
    <w:p w14:paraId="2B9871BE" w14:textId="77777777" w:rsidR="002E773E" w:rsidRDefault="009E34A5">
      <w:pPr>
        <w:spacing w:line="360" w:lineRule="auto"/>
        <w:ind w:firstLine="35"/>
        <w:rPr>
          <w:rFonts w:ascii="宋体" w:eastAsia="宋体" w:hAnsi="宋体" w:cs="宋体"/>
          <w:sz w:val="29"/>
          <w:szCs w:val="29"/>
        </w:rPr>
      </w:pPr>
      <w:r>
        <w:rPr>
          <w:rFonts w:ascii="宋体" w:eastAsia="宋体" w:hAnsi="宋体" w:cs="宋体"/>
          <w:sz w:val="29"/>
          <w:szCs w:val="29"/>
        </w:rPr>
        <w:t>第二部分</w:t>
      </w:r>
      <w:r>
        <w:rPr>
          <w:rFonts w:ascii="宋体" w:eastAsia="宋体" w:hAnsi="宋体" w:cs="宋体" w:hint="eastAsia"/>
          <w:sz w:val="29"/>
          <w:szCs w:val="29"/>
        </w:rPr>
        <w:t xml:space="preserve">  </w:t>
      </w:r>
      <w:r>
        <w:rPr>
          <w:rFonts w:ascii="宋体" w:eastAsia="宋体" w:hAnsi="宋体" w:cs="宋体"/>
          <w:sz w:val="29"/>
          <w:szCs w:val="29"/>
        </w:rPr>
        <w:t>2022年度部门(单位)预算报表…………………………</w:t>
      </w:r>
      <w:r>
        <w:rPr>
          <w:rFonts w:ascii="宋体" w:eastAsia="宋体" w:hAnsi="宋体" w:cs="宋体" w:hint="eastAsia"/>
          <w:sz w:val="29"/>
          <w:szCs w:val="29"/>
        </w:rPr>
        <w:t>6</w:t>
      </w:r>
    </w:p>
    <w:p w14:paraId="12505154"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11"/>
          <w:sz w:val="32"/>
          <w:szCs w:val="32"/>
        </w:rPr>
        <w:t>一、</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2022年预算收支总表</w:t>
      </w:r>
      <w:r>
        <w:rPr>
          <w:rFonts w:ascii="宋体" w:eastAsia="宋体" w:hAnsi="宋体" w:cs="宋体"/>
          <w:sz w:val="29"/>
          <w:szCs w:val="29"/>
        </w:rPr>
        <w:t>………………</w:t>
      </w:r>
      <w:r>
        <w:rPr>
          <w:rFonts w:ascii="宋体" w:eastAsia="宋体" w:hAnsi="宋体" w:cs="宋体" w:hint="eastAsia"/>
          <w:sz w:val="29"/>
          <w:szCs w:val="29"/>
        </w:rPr>
        <w:t>6</w:t>
      </w:r>
    </w:p>
    <w:p w14:paraId="2E4CCC0C"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11"/>
          <w:sz w:val="32"/>
          <w:szCs w:val="32"/>
        </w:rPr>
        <w:t>二、</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2022年预算收入总表</w:t>
      </w:r>
      <w:r>
        <w:rPr>
          <w:rFonts w:ascii="宋体" w:eastAsia="宋体" w:hAnsi="宋体" w:cs="宋体"/>
          <w:sz w:val="29"/>
          <w:szCs w:val="29"/>
        </w:rPr>
        <w:t>………………</w:t>
      </w:r>
      <w:r>
        <w:rPr>
          <w:rFonts w:ascii="宋体" w:eastAsia="宋体" w:hAnsi="宋体" w:cs="宋体" w:hint="eastAsia"/>
          <w:sz w:val="29"/>
          <w:szCs w:val="29"/>
        </w:rPr>
        <w:t>6</w:t>
      </w:r>
    </w:p>
    <w:p w14:paraId="533CBB9B"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11"/>
          <w:sz w:val="32"/>
          <w:szCs w:val="32"/>
        </w:rPr>
        <w:t>三、</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2022年预算支出总表</w:t>
      </w:r>
      <w:r>
        <w:rPr>
          <w:rFonts w:ascii="宋体" w:eastAsia="宋体" w:hAnsi="宋体" w:cs="宋体"/>
          <w:sz w:val="29"/>
          <w:szCs w:val="29"/>
        </w:rPr>
        <w:t>………………</w:t>
      </w:r>
      <w:r>
        <w:rPr>
          <w:rFonts w:ascii="宋体" w:eastAsia="宋体" w:hAnsi="宋体" w:cs="宋体" w:hint="eastAsia"/>
          <w:sz w:val="29"/>
          <w:szCs w:val="29"/>
        </w:rPr>
        <w:t>6</w:t>
      </w:r>
    </w:p>
    <w:p w14:paraId="5BF5FB94"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10"/>
          <w:sz w:val="32"/>
          <w:szCs w:val="32"/>
        </w:rPr>
        <w:t>四、</w:t>
      </w:r>
      <w:r>
        <w:rPr>
          <w:rFonts w:ascii="仿宋" w:eastAsia="仿宋" w:hAnsi="仿宋" w:cs="仿宋" w:hint="eastAsia"/>
          <w:spacing w:val="10"/>
          <w:sz w:val="32"/>
          <w:szCs w:val="32"/>
        </w:rPr>
        <w:t>长子县统计局</w:t>
      </w:r>
      <w:r>
        <w:rPr>
          <w:rFonts w:ascii="仿宋" w:eastAsia="仿宋" w:hAnsi="仿宋" w:cs="仿宋"/>
          <w:spacing w:val="10"/>
          <w:sz w:val="32"/>
          <w:szCs w:val="32"/>
        </w:rPr>
        <w:t>2022年财政拨款收支总表</w:t>
      </w:r>
      <w:r>
        <w:rPr>
          <w:rFonts w:ascii="宋体" w:eastAsia="宋体" w:hAnsi="宋体" w:cs="宋体"/>
          <w:sz w:val="29"/>
          <w:szCs w:val="29"/>
        </w:rPr>
        <w:t>…………</w:t>
      </w:r>
      <w:r>
        <w:rPr>
          <w:rFonts w:ascii="宋体" w:eastAsia="宋体" w:hAnsi="宋体" w:cs="宋体" w:hint="eastAsia"/>
          <w:sz w:val="29"/>
          <w:szCs w:val="29"/>
        </w:rPr>
        <w:t>6</w:t>
      </w:r>
    </w:p>
    <w:p w14:paraId="06C1478B" w14:textId="77777777" w:rsidR="002E773E" w:rsidRDefault="009E34A5">
      <w:pPr>
        <w:spacing w:line="360" w:lineRule="auto"/>
        <w:ind w:firstLine="649"/>
        <w:rPr>
          <w:rFonts w:ascii="仿宋" w:eastAsia="宋体" w:hAnsi="仿宋" w:cs="仿宋"/>
          <w:spacing w:val="8"/>
          <w:sz w:val="32"/>
          <w:szCs w:val="32"/>
        </w:rPr>
      </w:pPr>
      <w:r>
        <w:rPr>
          <w:rFonts w:ascii="仿宋" w:eastAsia="仿宋" w:hAnsi="仿宋" w:cs="仿宋"/>
          <w:spacing w:val="8"/>
          <w:sz w:val="32"/>
          <w:szCs w:val="32"/>
        </w:rPr>
        <w:t>五、</w:t>
      </w:r>
      <w:r>
        <w:rPr>
          <w:rFonts w:ascii="仿宋" w:eastAsia="仿宋" w:hAnsi="仿宋" w:cs="仿宋" w:hint="eastAsia"/>
          <w:spacing w:val="8"/>
          <w:sz w:val="32"/>
          <w:szCs w:val="32"/>
        </w:rPr>
        <w:t>长子县统计局</w:t>
      </w:r>
      <w:r>
        <w:rPr>
          <w:rFonts w:ascii="仿宋" w:eastAsia="仿宋" w:hAnsi="仿宋" w:cs="仿宋"/>
          <w:spacing w:val="8"/>
          <w:sz w:val="32"/>
          <w:szCs w:val="32"/>
        </w:rPr>
        <w:t>2022年一般公共预算支出预算表</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hint="eastAsia"/>
          <w:spacing w:val="-2"/>
          <w:sz w:val="31"/>
          <w:szCs w:val="31"/>
        </w:rPr>
        <w:t xml:space="preserve"> </w:t>
      </w:r>
      <w:r>
        <w:rPr>
          <w:rFonts w:ascii="宋体" w:eastAsia="宋体" w:hAnsi="宋体" w:cs="宋体" w:hint="eastAsia"/>
          <w:sz w:val="29"/>
          <w:szCs w:val="29"/>
        </w:rPr>
        <w:t>6</w:t>
      </w:r>
    </w:p>
    <w:p w14:paraId="3FE24CC1"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9"/>
          <w:sz w:val="32"/>
          <w:szCs w:val="32"/>
        </w:rPr>
        <w:t>六、</w:t>
      </w:r>
      <w:r>
        <w:rPr>
          <w:rFonts w:ascii="仿宋" w:eastAsia="仿宋" w:hAnsi="仿宋" w:cs="仿宋" w:hint="eastAsia"/>
          <w:spacing w:val="9"/>
          <w:sz w:val="32"/>
          <w:szCs w:val="32"/>
        </w:rPr>
        <w:t>长子县统计局</w:t>
      </w:r>
      <w:r>
        <w:rPr>
          <w:rFonts w:ascii="仿宋" w:eastAsia="仿宋" w:hAnsi="仿宋" w:cs="仿宋"/>
          <w:spacing w:val="9"/>
          <w:sz w:val="32"/>
          <w:szCs w:val="32"/>
        </w:rPr>
        <w:t>2022年一般公共预算安排基本支出</w:t>
      </w:r>
      <w:r>
        <w:rPr>
          <w:rFonts w:ascii="仿宋" w:eastAsia="仿宋" w:hAnsi="仿宋" w:cs="仿宋" w:hint="eastAsia"/>
          <w:spacing w:val="9"/>
          <w:sz w:val="32"/>
          <w:szCs w:val="32"/>
        </w:rPr>
        <w:t xml:space="preserve"> </w:t>
      </w:r>
      <w:r>
        <w:rPr>
          <w:rFonts w:ascii="仿宋" w:eastAsia="仿宋" w:hAnsi="仿宋" w:cs="仿宋"/>
          <w:spacing w:val="9"/>
          <w:sz w:val="32"/>
          <w:szCs w:val="32"/>
        </w:rPr>
        <w:t>分经济</w:t>
      </w:r>
      <w:r>
        <w:rPr>
          <w:rFonts w:ascii="仿宋" w:eastAsia="仿宋" w:hAnsi="仿宋" w:cs="仿宋"/>
          <w:spacing w:val="2"/>
          <w:sz w:val="32"/>
          <w:szCs w:val="32"/>
        </w:rPr>
        <w:t>科目表</w:t>
      </w:r>
      <w:r>
        <w:rPr>
          <w:rFonts w:ascii="仿宋" w:eastAsia="仿宋" w:hAnsi="仿宋" w:cs="仿宋" w:hint="eastAsia"/>
          <w:spacing w:val="2"/>
          <w:sz w:val="32"/>
          <w:szCs w:val="32"/>
        </w:rPr>
        <w:t xml:space="preserve"> </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hint="eastAsia"/>
          <w:sz w:val="29"/>
          <w:szCs w:val="29"/>
        </w:rPr>
        <w:t>6</w:t>
      </w:r>
    </w:p>
    <w:p w14:paraId="67A756DC"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8"/>
          <w:sz w:val="32"/>
          <w:szCs w:val="32"/>
        </w:rPr>
        <w:t>七、</w:t>
      </w:r>
      <w:r>
        <w:rPr>
          <w:rFonts w:ascii="仿宋" w:eastAsia="仿宋" w:hAnsi="仿宋" w:cs="仿宋" w:hint="eastAsia"/>
          <w:spacing w:val="8"/>
          <w:sz w:val="32"/>
          <w:szCs w:val="32"/>
        </w:rPr>
        <w:t>长子县统计局</w:t>
      </w:r>
      <w:r>
        <w:rPr>
          <w:rFonts w:ascii="仿宋" w:eastAsia="仿宋" w:hAnsi="仿宋" w:cs="仿宋"/>
          <w:spacing w:val="8"/>
          <w:sz w:val="32"/>
          <w:szCs w:val="32"/>
        </w:rPr>
        <w:t>2022年政府性基金预算收入预算表</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hint="eastAsia"/>
          <w:sz w:val="29"/>
          <w:szCs w:val="29"/>
        </w:rPr>
        <w:t>6</w:t>
      </w:r>
    </w:p>
    <w:p w14:paraId="19BC3275"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8"/>
          <w:sz w:val="32"/>
          <w:szCs w:val="32"/>
        </w:rPr>
        <w:t>八、</w:t>
      </w:r>
      <w:r>
        <w:rPr>
          <w:rFonts w:ascii="仿宋" w:eastAsia="仿宋" w:hAnsi="仿宋" w:cs="仿宋" w:hint="eastAsia"/>
          <w:spacing w:val="8"/>
          <w:sz w:val="32"/>
          <w:szCs w:val="32"/>
        </w:rPr>
        <w:t>长子县统计局</w:t>
      </w:r>
      <w:r>
        <w:rPr>
          <w:rFonts w:ascii="仿宋" w:eastAsia="仿宋" w:hAnsi="仿宋" w:cs="仿宋"/>
          <w:spacing w:val="8"/>
          <w:sz w:val="32"/>
          <w:szCs w:val="32"/>
        </w:rPr>
        <w:t>2022年政府性基金预算支出预算表</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hint="eastAsia"/>
          <w:sz w:val="29"/>
          <w:szCs w:val="29"/>
        </w:rPr>
        <w:t>6</w:t>
      </w:r>
    </w:p>
    <w:p w14:paraId="63E861A2"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7"/>
          <w:sz w:val="32"/>
          <w:szCs w:val="32"/>
        </w:rPr>
        <w:t>九、</w:t>
      </w:r>
      <w:r>
        <w:rPr>
          <w:rFonts w:ascii="仿宋" w:eastAsia="仿宋" w:hAnsi="仿宋" w:cs="仿宋" w:hint="eastAsia"/>
          <w:spacing w:val="7"/>
          <w:sz w:val="32"/>
          <w:szCs w:val="32"/>
        </w:rPr>
        <w:t>长子县统计局</w:t>
      </w:r>
      <w:r>
        <w:rPr>
          <w:rFonts w:ascii="仿宋" w:eastAsia="仿宋" w:hAnsi="仿宋" w:cs="仿宋"/>
          <w:spacing w:val="7"/>
          <w:sz w:val="32"/>
          <w:szCs w:val="32"/>
        </w:rPr>
        <w:t>2022年国有资本经营预算收支预算表</w:t>
      </w:r>
      <w:r>
        <w:rPr>
          <w:rFonts w:ascii="宋体" w:eastAsia="宋体" w:hAnsi="宋体" w:cs="宋体"/>
          <w:sz w:val="29"/>
          <w:szCs w:val="29"/>
        </w:rPr>
        <w:t>……………………………………………………………………</w:t>
      </w:r>
      <w:r>
        <w:rPr>
          <w:rFonts w:ascii="宋体" w:eastAsia="宋体" w:hAnsi="宋体" w:cs="宋体" w:hint="eastAsia"/>
          <w:sz w:val="29"/>
          <w:szCs w:val="29"/>
        </w:rPr>
        <w:t>6</w:t>
      </w:r>
    </w:p>
    <w:p w14:paraId="64F6675B" w14:textId="77777777" w:rsidR="002E773E" w:rsidRDefault="009E34A5">
      <w:pPr>
        <w:spacing w:line="360" w:lineRule="auto"/>
        <w:ind w:firstLine="649"/>
        <w:rPr>
          <w:rFonts w:ascii="仿宋" w:eastAsia="宋体" w:hAnsi="仿宋" w:cs="仿宋"/>
          <w:sz w:val="32"/>
          <w:szCs w:val="32"/>
        </w:rPr>
      </w:pPr>
      <w:r>
        <w:rPr>
          <w:rFonts w:ascii="仿宋" w:eastAsia="仿宋" w:hAnsi="仿宋" w:cs="仿宋"/>
          <w:spacing w:val="18"/>
          <w:w w:val="102"/>
          <w:sz w:val="32"/>
          <w:szCs w:val="32"/>
        </w:rPr>
        <w:t>十、</w:t>
      </w:r>
      <w:r>
        <w:rPr>
          <w:rFonts w:ascii="仿宋" w:eastAsia="仿宋" w:hAnsi="仿宋" w:cs="仿宋" w:hint="eastAsia"/>
          <w:spacing w:val="18"/>
          <w:w w:val="102"/>
          <w:sz w:val="32"/>
          <w:szCs w:val="32"/>
        </w:rPr>
        <w:t>长子县统计局</w:t>
      </w:r>
      <w:r>
        <w:rPr>
          <w:rFonts w:ascii="仿宋" w:eastAsia="仿宋" w:hAnsi="仿宋" w:cs="仿宋"/>
          <w:spacing w:val="18"/>
          <w:w w:val="102"/>
          <w:sz w:val="32"/>
          <w:szCs w:val="32"/>
        </w:rPr>
        <w:t>2022年"三公"经费支出预算表</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hint="eastAsia"/>
          <w:sz w:val="29"/>
          <w:szCs w:val="29"/>
        </w:rPr>
        <w:t>6</w:t>
      </w:r>
    </w:p>
    <w:p w14:paraId="5BE7F04A" w14:textId="77777777" w:rsidR="002E773E" w:rsidRDefault="009E34A5">
      <w:pPr>
        <w:spacing w:line="360" w:lineRule="auto"/>
        <w:ind w:right="154" w:firstLine="649"/>
        <w:rPr>
          <w:rFonts w:ascii="仿宋" w:eastAsia="宋体" w:hAnsi="仿宋" w:cs="仿宋"/>
          <w:sz w:val="32"/>
          <w:szCs w:val="32"/>
        </w:rPr>
      </w:pPr>
      <w:r>
        <w:rPr>
          <w:rFonts w:ascii="仿宋" w:eastAsia="仿宋" w:hAnsi="仿宋" w:cs="仿宋"/>
          <w:spacing w:val="9"/>
          <w:sz w:val="32"/>
          <w:szCs w:val="32"/>
        </w:rPr>
        <w:lastRenderedPageBreak/>
        <w:t>十一、</w:t>
      </w:r>
      <w:r>
        <w:rPr>
          <w:rFonts w:ascii="仿宋" w:eastAsia="仿宋" w:hAnsi="仿宋" w:cs="仿宋" w:hint="eastAsia"/>
          <w:spacing w:val="9"/>
          <w:sz w:val="32"/>
          <w:szCs w:val="32"/>
        </w:rPr>
        <w:t>长子县统计局</w:t>
      </w:r>
      <w:r>
        <w:rPr>
          <w:rFonts w:ascii="仿宋" w:eastAsia="仿宋" w:hAnsi="仿宋" w:cs="仿宋"/>
          <w:spacing w:val="9"/>
          <w:sz w:val="32"/>
          <w:szCs w:val="32"/>
        </w:rPr>
        <w:t>2022年机关运行经费预算财政拨款情况</w:t>
      </w:r>
      <w:r>
        <w:rPr>
          <w:rFonts w:ascii="仿宋" w:eastAsia="仿宋" w:hAnsi="仿宋" w:cs="仿宋"/>
          <w:sz w:val="32"/>
          <w:szCs w:val="32"/>
        </w:rPr>
        <w:t>表</w:t>
      </w:r>
      <w:r>
        <w:rPr>
          <w:rFonts w:ascii="仿宋" w:eastAsia="仿宋" w:hAnsi="仿宋" w:cs="仿宋" w:hint="eastAsia"/>
          <w:sz w:val="32"/>
          <w:szCs w:val="32"/>
        </w:rPr>
        <w:t xml:space="preserve"> </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spacing w:val="-2"/>
          <w:sz w:val="31"/>
          <w:szCs w:val="31"/>
        </w:rPr>
        <w:t>……………………</w:t>
      </w:r>
      <w:r>
        <w:rPr>
          <w:rFonts w:ascii="宋体" w:eastAsia="宋体" w:hAnsi="宋体" w:cs="宋体"/>
          <w:sz w:val="29"/>
          <w:szCs w:val="29"/>
        </w:rPr>
        <w:t>…</w:t>
      </w:r>
      <w:r>
        <w:rPr>
          <w:rFonts w:ascii="宋体" w:eastAsia="宋体" w:hAnsi="宋体" w:cs="宋体" w:hint="eastAsia"/>
          <w:sz w:val="29"/>
          <w:szCs w:val="29"/>
        </w:rPr>
        <w:t>7</w:t>
      </w:r>
    </w:p>
    <w:p w14:paraId="6BFA25BD" w14:textId="77777777" w:rsidR="002E773E" w:rsidRDefault="009E34A5">
      <w:pPr>
        <w:spacing w:line="360" w:lineRule="auto"/>
        <w:ind w:left="659" w:right="203" w:hanging="610"/>
        <w:rPr>
          <w:rFonts w:ascii="宋体" w:eastAsia="宋体" w:hAnsi="宋体" w:cs="宋体"/>
          <w:spacing w:val="-2"/>
          <w:sz w:val="31"/>
          <w:szCs w:val="31"/>
        </w:rPr>
      </w:pPr>
      <w:r>
        <w:rPr>
          <w:rFonts w:ascii="宋体" w:eastAsia="宋体" w:hAnsi="宋体" w:cs="宋体"/>
          <w:spacing w:val="-1"/>
          <w:sz w:val="31"/>
          <w:szCs w:val="31"/>
        </w:rPr>
        <w:t>第三部分</w:t>
      </w:r>
      <w:r>
        <w:rPr>
          <w:rFonts w:ascii="宋体" w:eastAsia="宋体" w:hAnsi="宋体" w:cs="宋体" w:hint="eastAsia"/>
          <w:spacing w:val="-1"/>
          <w:sz w:val="31"/>
          <w:szCs w:val="31"/>
        </w:rPr>
        <w:t xml:space="preserve">  </w:t>
      </w:r>
      <w:r>
        <w:rPr>
          <w:rFonts w:ascii="宋体" w:eastAsia="宋体" w:hAnsi="宋体" w:cs="宋体"/>
          <w:spacing w:val="-1"/>
          <w:sz w:val="31"/>
          <w:szCs w:val="31"/>
        </w:rPr>
        <w:t>2022年度部门预算情况说明</w:t>
      </w:r>
      <w:r>
        <w:rPr>
          <w:rFonts w:ascii="宋体" w:eastAsia="宋体" w:hAnsi="宋体" w:cs="宋体"/>
          <w:spacing w:val="23"/>
          <w:sz w:val="31"/>
          <w:szCs w:val="31"/>
        </w:rPr>
        <w:t xml:space="preserve"> </w:t>
      </w:r>
      <w:r>
        <w:rPr>
          <w:rFonts w:ascii="宋体" w:eastAsia="宋体" w:hAnsi="宋体" w:cs="宋体"/>
          <w:spacing w:val="-2"/>
          <w:sz w:val="31"/>
          <w:szCs w:val="31"/>
        </w:rPr>
        <w:t>……………………</w:t>
      </w:r>
      <w:r>
        <w:rPr>
          <w:rFonts w:ascii="宋体" w:eastAsia="宋体" w:hAnsi="宋体" w:cs="宋体" w:hint="eastAsia"/>
          <w:spacing w:val="-2"/>
          <w:sz w:val="31"/>
          <w:szCs w:val="31"/>
        </w:rPr>
        <w:t>7</w:t>
      </w:r>
    </w:p>
    <w:p w14:paraId="7686C236" w14:textId="77777777" w:rsidR="002E773E" w:rsidRDefault="009E34A5">
      <w:pPr>
        <w:spacing w:line="360" w:lineRule="auto"/>
        <w:ind w:firstLine="649"/>
        <w:rPr>
          <w:rFonts w:ascii="仿宋" w:eastAsia="仿宋" w:hAnsi="仿宋" w:cs="仿宋"/>
          <w:spacing w:val="8"/>
          <w:sz w:val="32"/>
          <w:szCs w:val="32"/>
        </w:rPr>
      </w:pPr>
      <w:r>
        <w:rPr>
          <w:rFonts w:ascii="仿宋" w:eastAsia="仿宋" w:hAnsi="仿宋" w:cs="仿宋" w:hint="eastAsia"/>
          <w:spacing w:val="8"/>
          <w:sz w:val="32"/>
          <w:szCs w:val="32"/>
        </w:rPr>
        <w:t>一、2022年度部门预算收支情况说明</w:t>
      </w:r>
      <w:r>
        <w:rPr>
          <w:rFonts w:ascii="仿宋" w:eastAsia="仿宋" w:hAnsi="仿宋" w:cs="仿宋"/>
          <w:spacing w:val="8"/>
          <w:sz w:val="32"/>
          <w:szCs w:val="32"/>
        </w:rPr>
        <w:t>………………</w:t>
      </w:r>
      <w:r>
        <w:rPr>
          <w:rFonts w:ascii="仿宋" w:eastAsia="仿宋" w:hAnsi="仿宋" w:cs="仿宋" w:hint="eastAsia"/>
          <w:spacing w:val="8"/>
          <w:sz w:val="32"/>
          <w:szCs w:val="32"/>
        </w:rPr>
        <w:t>7</w:t>
      </w:r>
    </w:p>
    <w:p w14:paraId="2AD589E1" w14:textId="77777777" w:rsidR="002E773E" w:rsidRDefault="009E34A5">
      <w:pPr>
        <w:spacing w:line="360" w:lineRule="auto"/>
        <w:ind w:firstLine="649"/>
        <w:rPr>
          <w:rFonts w:ascii="仿宋" w:eastAsia="仿宋" w:hAnsi="仿宋" w:cs="仿宋"/>
          <w:spacing w:val="8"/>
          <w:sz w:val="32"/>
          <w:szCs w:val="32"/>
        </w:rPr>
      </w:pPr>
      <w:r>
        <w:rPr>
          <w:rFonts w:ascii="仿宋" w:eastAsia="仿宋" w:hAnsi="仿宋" w:cs="仿宋"/>
          <w:spacing w:val="8"/>
          <w:sz w:val="32"/>
          <w:szCs w:val="32"/>
        </w:rPr>
        <w:t>二、"三公"经费增减变动原因说明…………………</w:t>
      </w:r>
      <w:r>
        <w:rPr>
          <w:rFonts w:ascii="仿宋" w:eastAsia="仿宋" w:hAnsi="仿宋" w:cs="仿宋" w:hint="eastAsia"/>
          <w:spacing w:val="8"/>
          <w:sz w:val="32"/>
          <w:szCs w:val="32"/>
        </w:rPr>
        <w:t>7</w:t>
      </w:r>
    </w:p>
    <w:p w14:paraId="5D1744BE" w14:textId="77777777" w:rsidR="002E773E" w:rsidRDefault="009E34A5">
      <w:pPr>
        <w:spacing w:line="360" w:lineRule="auto"/>
        <w:ind w:firstLine="649"/>
        <w:rPr>
          <w:rFonts w:ascii="仿宋" w:eastAsia="仿宋" w:hAnsi="仿宋" w:cs="仿宋"/>
          <w:spacing w:val="8"/>
          <w:sz w:val="32"/>
          <w:szCs w:val="32"/>
        </w:rPr>
      </w:pPr>
      <w:r>
        <w:rPr>
          <w:rFonts w:ascii="仿宋" w:eastAsia="仿宋" w:hAnsi="仿宋" w:cs="仿宋"/>
          <w:spacing w:val="8"/>
          <w:sz w:val="32"/>
          <w:szCs w:val="32"/>
        </w:rPr>
        <w:t>三、机关运行经费增减变动原因说明………………</w:t>
      </w:r>
      <w:r>
        <w:rPr>
          <w:rFonts w:ascii="仿宋" w:eastAsia="仿宋" w:hAnsi="仿宋" w:cs="仿宋" w:hint="eastAsia"/>
          <w:spacing w:val="8"/>
          <w:sz w:val="32"/>
          <w:szCs w:val="32"/>
        </w:rPr>
        <w:t>8</w:t>
      </w:r>
    </w:p>
    <w:p w14:paraId="60B51C37"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四、政府采购情况…………………………………</w:t>
      </w:r>
      <w:r>
        <w:rPr>
          <w:rFonts w:ascii="仿宋" w:eastAsia="仿宋" w:hAnsi="仿宋" w:cs="仿宋" w:hint="eastAsia"/>
          <w:spacing w:val="18"/>
          <w:w w:val="102"/>
          <w:sz w:val="32"/>
          <w:szCs w:val="32"/>
        </w:rPr>
        <w:t>8</w:t>
      </w:r>
    </w:p>
    <w:p w14:paraId="1F08591A"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五、绩效管理情况…………………………………</w:t>
      </w:r>
      <w:r>
        <w:rPr>
          <w:rFonts w:ascii="仿宋" w:eastAsia="仿宋" w:hAnsi="仿宋" w:cs="仿宋" w:hint="eastAsia"/>
          <w:spacing w:val="18"/>
          <w:w w:val="102"/>
          <w:sz w:val="32"/>
          <w:szCs w:val="32"/>
        </w:rPr>
        <w:t>8</w:t>
      </w:r>
    </w:p>
    <w:p w14:paraId="1E4EFC3C"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六、国有资产占有使用情况</w:t>
      </w:r>
      <w:r>
        <w:rPr>
          <w:rFonts w:ascii="仿宋" w:eastAsia="仿宋" w:hAnsi="仿宋" w:cs="仿宋" w:hint="eastAsia"/>
          <w:spacing w:val="18"/>
          <w:w w:val="102"/>
          <w:sz w:val="32"/>
          <w:szCs w:val="32"/>
        </w:rPr>
        <w:t xml:space="preserve"> </w:t>
      </w:r>
      <w:r>
        <w:rPr>
          <w:rFonts w:ascii="仿宋" w:eastAsia="仿宋" w:hAnsi="仿宋" w:cs="仿宋"/>
          <w:spacing w:val="18"/>
          <w:w w:val="102"/>
          <w:sz w:val="32"/>
          <w:szCs w:val="32"/>
        </w:rPr>
        <w:t>……………………</w:t>
      </w:r>
      <w:r>
        <w:rPr>
          <w:rFonts w:ascii="仿宋" w:eastAsia="仿宋" w:hAnsi="仿宋" w:cs="仿宋" w:hint="eastAsia"/>
          <w:spacing w:val="18"/>
          <w:w w:val="102"/>
          <w:sz w:val="32"/>
          <w:szCs w:val="32"/>
        </w:rPr>
        <w:t>9</w:t>
      </w:r>
    </w:p>
    <w:p w14:paraId="572F4FB4"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七、其他说明………………………………………</w:t>
      </w:r>
      <w:r>
        <w:rPr>
          <w:rFonts w:ascii="仿宋" w:eastAsia="仿宋" w:hAnsi="仿宋" w:cs="仿宋" w:hint="eastAsia"/>
          <w:spacing w:val="18"/>
          <w:w w:val="102"/>
          <w:sz w:val="32"/>
          <w:szCs w:val="32"/>
        </w:rPr>
        <w:t>9</w:t>
      </w:r>
    </w:p>
    <w:p w14:paraId="4D119849"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(一)政府购买服务指导性目录</w:t>
      </w:r>
      <w:r>
        <w:rPr>
          <w:rFonts w:ascii="仿宋" w:eastAsia="仿宋" w:hAnsi="仿宋" w:cs="仿宋" w:hint="eastAsia"/>
          <w:spacing w:val="18"/>
          <w:w w:val="102"/>
          <w:sz w:val="32"/>
          <w:szCs w:val="32"/>
        </w:rPr>
        <w:t xml:space="preserve"> </w:t>
      </w:r>
      <w:r>
        <w:rPr>
          <w:rFonts w:ascii="仿宋" w:eastAsia="仿宋" w:hAnsi="仿宋" w:cs="仿宋"/>
          <w:spacing w:val="18"/>
          <w:w w:val="102"/>
          <w:sz w:val="32"/>
          <w:szCs w:val="32"/>
        </w:rPr>
        <w:t>…………………</w:t>
      </w:r>
      <w:r>
        <w:rPr>
          <w:rFonts w:ascii="仿宋" w:eastAsia="仿宋" w:hAnsi="仿宋" w:cs="仿宋" w:hint="eastAsia"/>
          <w:spacing w:val="18"/>
          <w:w w:val="102"/>
          <w:sz w:val="32"/>
          <w:szCs w:val="32"/>
        </w:rPr>
        <w:t>9</w:t>
      </w:r>
    </w:p>
    <w:p w14:paraId="370C17F0" w14:textId="77777777" w:rsidR="002E773E" w:rsidRDefault="009E34A5">
      <w:pPr>
        <w:spacing w:line="360" w:lineRule="auto"/>
        <w:ind w:firstLine="649"/>
        <w:rPr>
          <w:rFonts w:ascii="仿宋" w:eastAsia="仿宋" w:hAnsi="仿宋" w:cs="仿宋"/>
          <w:spacing w:val="18"/>
          <w:w w:val="102"/>
          <w:sz w:val="32"/>
          <w:szCs w:val="32"/>
        </w:rPr>
      </w:pPr>
      <w:r>
        <w:rPr>
          <w:rFonts w:ascii="仿宋" w:eastAsia="仿宋" w:hAnsi="仿宋" w:cs="仿宋"/>
          <w:spacing w:val="18"/>
          <w:w w:val="102"/>
          <w:sz w:val="32"/>
          <w:szCs w:val="32"/>
        </w:rPr>
        <w:t>(二)其他……………………………………………</w:t>
      </w:r>
      <w:r>
        <w:rPr>
          <w:rFonts w:ascii="仿宋" w:eastAsia="仿宋" w:hAnsi="仿宋" w:cs="仿宋" w:hint="eastAsia"/>
          <w:spacing w:val="18"/>
          <w:w w:val="102"/>
          <w:sz w:val="32"/>
          <w:szCs w:val="32"/>
        </w:rPr>
        <w:t>9</w:t>
      </w:r>
    </w:p>
    <w:p w14:paraId="65FF2FD9" w14:textId="77777777" w:rsidR="002E773E" w:rsidRDefault="009E34A5">
      <w:pPr>
        <w:spacing w:line="360" w:lineRule="auto"/>
        <w:ind w:firstLine="649"/>
        <w:rPr>
          <w:rFonts w:ascii="仿宋" w:eastAsia="仿宋" w:hAnsi="仿宋" w:cs="仿宋"/>
          <w:spacing w:val="18"/>
          <w:w w:val="102"/>
          <w:sz w:val="32"/>
          <w:szCs w:val="32"/>
        </w:rPr>
      </w:pPr>
      <w:r>
        <w:rPr>
          <w:rFonts w:ascii="宋体" w:eastAsia="宋体" w:hAnsi="宋体" w:cs="宋体" w:hint="eastAsia"/>
          <w:spacing w:val="-1"/>
          <w:sz w:val="31"/>
          <w:szCs w:val="31"/>
        </w:rPr>
        <w:t>第四部分  名词解释</w:t>
      </w:r>
      <w:r>
        <w:rPr>
          <w:rFonts w:ascii="仿宋" w:eastAsia="仿宋" w:hAnsi="仿宋" w:cs="仿宋"/>
          <w:spacing w:val="18"/>
          <w:w w:val="102"/>
          <w:sz w:val="32"/>
          <w:szCs w:val="32"/>
        </w:rPr>
        <w:t>…………………………………</w:t>
      </w:r>
      <w:r>
        <w:rPr>
          <w:rFonts w:ascii="仿宋" w:eastAsia="仿宋" w:hAnsi="仿宋" w:cs="仿宋" w:hint="eastAsia"/>
          <w:spacing w:val="18"/>
          <w:w w:val="102"/>
          <w:sz w:val="32"/>
          <w:szCs w:val="32"/>
        </w:rPr>
        <w:t>9</w:t>
      </w:r>
    </w:p>
    <w:p w14:paraId="09DB739F" w14:textId="77777777" w:rsidR="002E773E" w:rsidRDefault="002E773E">
      <w:pPr>
        <w:spacing w:line="246" w:lineRule="auto"/>
      </w:pPr>
    </w:p>
    <w:p w14:paraId="42EF61CB" w14:textId="77777777" w:rsidR="002E773E" w:rsidRDefault="002E773E">
      <w:pPr>
        <w:spacing w:before="259" w:line="371" w:lineRule="auto"/>
        <w:ind w:left="659" w:right="203" w:hanging="610"/>
        <w:rPr>
          <w:rFonts w:ascii="宋体" w:eastAsia="宋体" w:hAnsi="宋体" w:cs="宋体"/>
          <w:spacing w:val="-1"/>
          <w:sz w:val="31"/>
          <w:szCs w:val="31"/>
        </w:rPr>
      </w:pPr>
    </w:p>
    <w:p w14:paraId="74878A13" w14:textId="77777777" w:rsidR="002E773E" w:rsidRDefault="002E773E">
      <w:pPr>
        <w:spacing w:line="246" w:lineRule="auto"/>
      </w:pPr>
    </w:p>
    <w:p w14:paraId="0EC8F93C" w14:textId="77777777" w:rsidR="002E773E" w:rsidRDefault="002E773E">
      <w:pPr>
        <w:spacing w:line="246" w:lineRule="auto"/>
      </w:pPr>
    </w:p>
    <w:p w14:paraId="4F0E2FDD" w14:textId="77777777" w:rsidR="002E773E" w:rsidRDefault="002E773E">
      <w:pPr>
        <w:spacing w:line="246" w:lineRule="auto"/>
      </w:pPr>
    </w:p>
    <w:p w14:paraId="6E4F0C8C" w14:textId="77777777" w:rsidR="002E773E" w:rsidRDefault="002E773E">
      <w:pPr>
        <w:spacing w:line="246" w:lineRule="auto"/>
      </w:pPr>
    </w:p>
    <w:p w14:paraId="69A139D6" w14:textId="77777777" w:rsidR="002E773E" w:rsidRDefault="002E773E">
      <w:pPr>
        <w:spacing w:line="246" w:lineRule="auto"/>
      </w:pPr>
    </w:p>
    <w:p w14:paraId="6934C4FF" w14:textId="77777777" w:rsidR="002E773E" w:rsidRDefault="002E773E">
      <w:pPr>
        <w:spacing w:line="246" w:lineRule="auto"/>
      </w:pPr>
    </w:p>
    <w:p w14:paraId="287646F3" w14:textId="77777777" w:rsidR="002E773E" w:rsidRDefault="002E773E">
      <w:pPr>
        <w:spacing w:line="246" w:lineRule="auto"/>
      </w:pPr>
    </w:p>
    <w:p w14:paraId="5C8CA9B9" w14:textId="77777777" w:rsidR="002E773E" w:rsidRDefault="002E773E">
      <w:pPr>
        <w:spacing w:line="246" w:lineRule="auto"/>
      </w:pPr>
    </w:p>
    <w:p w14:paraId="1B58090F" w14:textId="77777777" w:rsidR="002E773E" w:rsidRDefault="002E773E">
      <w:pPr>
        <w:spacing w:line="246" w:lineRule="auto"/>
      </w:pPr>
    </w:p>
    <w:p w14:paraId="1B6038AD" w14:textId="77777777" w:rsidR="002E773E" w:rsidRDefault="002E773E">
      <w:pPr>
        <w:spacing w:line="246" w:lineRule="auto"/>
      </w:pPr>
    </w:p>
    <w:p w14:paraId="556B0F7A" w14:textId="77777777" w:rsidR="002E773E" w:rsidRDefault="002E773E">
      <w:pPr>
        <w:spacing w:line="246" w:lineRule="auto"/>
      </w:pPr>
    </w:p>
    <w:p w14:paraId="073D91DE" w14:textId="77777777" w:rsidR="002E773E" w:rsidRDefault="002E773E">
      <w:pPr>
        <w:spacing w:line="246" w:lineRule="auto"/>
      </w:pPr>
    </w:p>
    <w:p w14:paraId="60119D41" w14:textId="77777777" w:rsidR="002E773E" w:rsidRDefault="002E773E">
      <w:pPr>
        <w:spacing w:line="246" w:lineRule="auto"/>
      </w:pPr>
    </w:p>
    <w:p w14:paraId="1ECABBE1" w14:textId="77777777" w:rsidR="002E773E" w:rsidRDefault="002E773E">
      <w:pPr>
        <w:spacing w:line="246" w:lineRule="auto"/>
      </w:pPr>
    </w:p>
    <w:p w14:paraId="6296647A" w14:textId="77777777" w:rsidR="002E773E" w:rsidRDefault="002E773E">
      <w:pPr>
        <w:spacing w:line="246" w:lineRule="auto"/>
      </w:pPr>
    </w:p>
    <w:p w14:paraId="3E998FEF" w14:textId="77777777" w:rsidR="002E773E" w:rsidRDefault="002E773E">
      <w:pPr>
        <w:spacing w:line="246" w:lineRule="auto"/>
      </w:pPr>
    </w:p>
    <w:p w14:paraId="2433A815" w14:textId="77777777" w:rsidR="002E773E" w:rsidRDefault="002E773E">
      <w:pPr>
        <w:spacing w:line="246" w:lineRule="auto"/>
      </w:pPr>
    </w:p>
    <w:p w14:paraId="6CC3E273" w14:textId="77777777" w:rsidR="002E773E" w:rsidRDefault="002E773E">
      <w:pPr>
        <w:spacing w:line="246" w:lineRule="auto"/>
      </w:pPr>
    </w:p>
    <w:p w14:paraId="31D35827"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hint="eastAsia"/>
          <w:b/>
          <w:bCs/>
          <w:spacing w:val="10"/>
          <w:sz w:val="40"/>
          <w:szCs w:val="40"/>
        </w:rPr>
        <w:t>长子县统计局</w:t>
      </w:r>
    </w:p>
    <w:p w14:paraId="13E9AC1C"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hint="eastAsia"/>
          <w:b/>
          <w:bCs/>
          <w:spacing w:val="10"/>
          <w:sz w:val="40"/>
          <w:szCs w:val="40"/>
        </w:rPr>
        <w:t>2022年度部门预算相关说明</w:t>
      </w:r>
    </w:p>
    <w:p w14:paraId="067C5CC8" w14:textId="77777777" w:rsidR="002E773E" w:rsidRDefault="002E773E">
      <w:pPr>
        <w:spacing w:line="360" w:lineRule="auto"/>
        <w:ind w:right="154"/>
        <w:jc w:val="center"/>
        <w:rPr>
          <w:rFonts w:ascii="宋体" w:eastAsia="宋体" w:hAnsi="宋体" w:cs="宋体"/>
          <w:b/>
          <w:bCs/>
          <w:spacing w:val="10"/>
          <w:sz w:val="40"/>
          <w:szCs w:val="40"/>
        </w:rPr>
      </w:pPr>
    </w:p>
    <w:p w14:paraId="6C001761"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b/>
          <w:bCs/>
          <w:spacing w:val="10"/>
          <w:sz w:val="40"/>
          <w:szCs w:val="40"/>
        </w:rPr>
        <w:t>第一部分 概</w:t>
      </w:r>
      <w:r>
        <w:rPr>
          <w:rFonts w:ascii="宋体" w:eastAsia="宋体" w:hAnsi="宋体" w:cs="宋体" w:hint="eastAsia"/>
          <w:b/>
          <w:bCs/>
          <w:spacing w:val="10"/>
          <w:sz w:val="40"/>
          <w:szCs w:val="40"/>
        </w:rPr>
        <w:t xml:space="preserve">  </w:t>
      </w:r>
      <w:r>
        <w:rPr>
          <w:rFonts w:ascii="宋体" w:eastAsia="宋体" w:hAnsi="宋体" w:cs="宋体"/>
          <w:b/>
          <w:bCs/>
          <w:spacing w:val="10"/>
          <w:sz w:val="40"/>
          <w:szCs w:val="40"/>
        </w:rPr>
        <w:t>况</w:t>
      </w:r>
    </w:p>
    <w:p w14:paraId="5A8DE351" w14:textId="77777777" w:rsidR="002E773E" w:rsidRDefault="009E34A5">
      <w:pPr>
        <w:spacing w:line="360" w:lineRule="auto"/>
        <w:ind w:firstLine="654"/>
        <w:outlineLvl w:val="0"/>
        <w:rPr>
          <w:rFonts w:ascii="黑体" w:eastAsia="黑体" w:hAnsi="黑体" w:cs="黑体"/>
          <w:spacing w:val="10"/>
          <w:sz w:val="32"/>
          <w:szCs w:val="32"/>
        </w:rPr>
      </w:pPr>
      <w:r>
        <w:rPr>
          <w:rFonts w:ascii="黑体" w:eastAsia="黑体" w:hAnsi="黑体" w:cs="黑体"/>
          <w:spacing w:val="10"/>
          <w:sz w:val="32"/>
          <w:szCs w:val="32"/>
        </w:rPr>
        <w:t>一、本部门职责</w:t>
      </w:r>
    </w:p>
    <w:p w14:paraId="105676AA"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（一）承担组织领导和协调全县统计工作，确保统计数据真实、准确、及时。制定全县性的统计政策、规划、基本统计制度和统计标准，指导全县统计工作。</w:t>
      </w:r>
    </w:p>
    <w:p w14:paraId="6013223C"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（二）健全完善全县国民经济核算体系，拟定并组织实施全县国民经济核算制度和全县投入产出调查方案，核算全县国内生产总值，汇编提供国民经济核算资料。</w:t>
      </w:r>
    </w:p>
    <w:p w14:paraId="591546C4"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（三）根据上级部门重大国情国力普查计划、方案，组织实施全县人口、经济、农业等重大国情国力普查，汇总、整理和提供有关全县国情国力方面的统计数据。</w:t>
      </w:r>
    </w:p>
    <w:p w14:paraId="2048A76B"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四）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探、旅游、交通运输、邮政、教育、卫生、社会保障、公用事业等全县性基本统计数据。</w:t>
      </w:r>
    </w:p>
    <w:p w14:paraId="1E4B8206"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lastRenderedPageBreak/>
        <w:t>（五）组织实施管理能源、投资、消费、价格、收入、科技、人口、劳动力、社会发展基本情况、环境基本状况等统计调查，收集、汇总、整理和提供有关调查的统计数据，综合整理和提供资源、房屋、对外贸易、对外经济等全县性基本统计数据。</w:t>
      </w:r>
    </w:p>
    <w:p w14:paraId="51C7E4F7"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（六）组织各部门的经济、社会、科技和资源环境统计调查，统一核定、管理、公布全县性基本统计资料，定期发布全县国民经济和社会发展情况的统计信息，组织建立部门间统计信息共享制度和发布制度。</w:t>
      </w:r>
    </w:p>
    <w:p w14:paraId="7CA7A7D3"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（七）对国民经济、社会发展、科技进步和资源环境等情况进行统计分析、统计预测和统计监督，向县委、县人民政府及有关部门提供统计信息和咨询建议。</w:t>
      </w:r>
    </w:p>
    <w:p w14:paraId="46DE5086"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八）审批部门统计标准，依法审批或者备案各部门统计调查项目、地方统计调查项目，指导专业统计基础工作、统计基层业务基础建设，组织建立服务业统计信息管理制度，建立健全统计数据质量审核、监控和评估制度，开展对重要统计数据的审核、监控和评估，依法监督管理涉外调查工作。</w:t>
      </w:r>
    </w:p>
    <w:p w14:paraId="59C3FCB8"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（九）建立并管理全县统计信息自动化系统和统计数据库系统，组织制定各部门统计数据库和网络的基本标准和运行规则，指导地方统计信息化系统建设。</w:t>
      </w:r>
    </w:p>
    <w:p w14:paraId="4EC30917"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（十）开展统计工作和统计科学的国内及国际交流与合作，承担省、市统计局受国际组织委托的有关统计交流合作项目。</w:t>
      </w:r>
    </w:p>
    <w:p w14:paraId="2B40A6ED"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（十一）完成县委、县政府交办的其它任务。</w:t>
      </w:r>
    </w:p>
    <w:p w14:paraId="6A509754"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（十二）职能转变。长子县统计局要建立健全统计数据质量责任制，构建符合国家统计规则、具有长子特色的现代统计调查</w:t>
      </w:r>
      <w:r>
        <w:rPr>
          <w:rFonts w:ascii="仿宋" w:eastAsia="仿宋" w:hAnsi="仿宋" w:cs="仿宋" w:hint="eastAsia"/>
          <w:color w:val="222222"/>
          <w:sz w:val="30"/>
          <w:szCs w:val="30"/>
        </w:rPr>
        <w:lastRenderedPageBreak/>
        <w:t>体系，构建与国家、省、市治理体系和治理能力现代化要求相适应的统计管理体制机制。</w:t>
      </w:r>
    </w:p>
    <w:p w14:paraId="30CA6B6D" w14:textId="77777777" w:rsidR="002E773E" w:rsidRDefault="009E34A5">
      <w:pPr>
        <w:shd w:val="clear" w:color="auto" w:fill="FFFFFF"/>
        <w:spacing w:line="360" w:lineRule="auto"/>
        <w:rPr>
          <w:rFonts w:ascii="黑体" w:eastAsia="黑体" w:hAnsi="黑体" w:cs="黑体"/>
          <w:spacing w:val="-2"/>
          <w:sz w:val="32"/>
          <w:szCs w:val="32"/>
        </w:rPr>
      </w:pPr>
      <w:r>
        <w:rPr>
          <w:rFonts w:ascii="宋体" w:hAnsi="宋体" w:cs="宋体" w:hint="eastAsia"/>
          <w:color w:val="222222"/>
          <w:sz w:val="30"/>
          <w:szCs w:val="30"/>
        </w:rPr>
        <w:t xml:space="preserve">　　</w:t>
      </w:r>
      <w:r>
        <w:rPr>
          <w:rFonts w:ascii="黑体" w:eastAsia="黑体" w:hAnsi="黑体" w:cs="黑体"/>
          <w:spacing w:val="-2"/>
          <w:sz w:val="32"/>
          <w:szCs w:val="32"/>
        </w:rPr>
        <w:t>二、机构设置情况</w:t>
      </w:r>
    </w:p>
    <w:p w14:paraId="6087FC61" w14:textId="77777777" w:rsidR="002E773E" w:rsidRDefault="009E34A5">
      <w:pPr>
        <w:spacing w:line="360" w:lineRule="auto"/>
        <w:ind w:firstLineChars="200" w:firstLine="600"/>
        <w:rPr>
          <w:rFonts w:ascii="仿宋" w:eastAsia="仿宋" w:hAnsi="仿宋" w:cs="仿宋"/>
          <w:color w:val="222222"/>
          <w:sz w:val="30"/>
          <w:szCs w:val="30"/>
        </w:rPr>
      </w:pPr>
      <w:r>
        <w:rPr>
          <w:rFonts w:ascii="仿宋" w:eastAsia="仿宋" w:hAnsi="仿宋" w:cs="仿宋" w:hint="eastAsia"/>
          <w:color w:val="222222"/>
          <w:sz w:val="30"/>
          <w:szCs w:val="30"/>
        </w:rPr>
        <w:t>根据《中共长子县委办公室  长子县人民政府办公室关于印发&lt;长子县机构改革实施方案&gt;的通知》（长子办发[2019]10号），长子县统计局是县政府的工作部门，为正科级。内设一室三股。</w:t>
      </w:r>
    </w:p>
    <w:p w14:paraId="5BE9EF87" w14:textId="77777777" w:rsidR="002E773E" w:rsidRDefault="009E34A5">
      <w:pPr>
        <w:spacing w:line="360" w:lineRule="auto"/>
        <w:ind w:left="496" w:firstLine="160"/>
        <w:rPr>
          <w:rFonts w:ascii="仿宋" w:eastAsia="仿宋" w:hAnsi="仿宋"/>
          <w:color w:val="333333"/>
          <w:sz w:val="32"/>
        </w:rPr>
      </w:pPr>
      <w:r>
        <w:rPr>
          <w:rFonts w:ascii="仿宋" w:eastAsia="仿宋" w:hAnsi="仿宋" w:hint="eastAsia"/>
          <w:color w:val="333333"/>
          <w:sz w:val="32"/>
        </w:rPr>
        <w:t>纳入长子县统计局预算的单位包括：</w:t>
      </w:r>
    </w:p>
    <w:p w14:paraId="3896E32A" w14:textId="77777777" w:rsidR="002E773E" w:rsidRDefault="009E34A5">
      <w:pPr>
        <w:spacing w:line="360" w:lineRule="auto"/>
        <w:ind w:firstLine="640"/>
        <w:rPr>
          <w:rFonts w:ascii="仿宋" w:eastAsia="仿宋" w:hAnsi="仿宋"/>
          <w:color w:val="333333"/>
          <w:sz w:val="32"/>
        </w:rPr>
      </w:pPr>
      <w:r>
        <w:rPr>
          <w:rFonts w:ascii="仿宋" w:eastAsia="仿宋" w:hAnsi="仿宋" w:hint="eastAsia"/>
          <w:color w:val="333333"/>
          <w:sz w:val="32"/>
        </w:rPr>
        <w:t>长子县统计局机关</w:t>
      </w:r>
      <w:r>
        <w:rPr>
          <w:rFonts w:ascii="仿宋" w:eastAsia="仿宋" w:hint="eastAsia"/>
          <w:color w:val="333333"/>
          <w:sz w:val="32"/>
        </w:rPr>
        <w:t> </w:t>
      </w:r>
    </w:p>
    <w:p w14:paraId="0F9582ED"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b/>
          <w:bCs/>
          <w:spacing w:val="10"/>
          <w:sz w:val="40"/>
          <w:szCs w:val="40"/>
        </w:rPr>
        <w:t>第二部分 2022年度部门预算报表</w:t>
      </w:r>
    </w:p>
    <w:p w14:paraId="75CC6834"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11"/>
          <w:sz w:val="32"/>
          <w:szCs w:val="32"/>
        </w:rPr>
        <w:t>一、</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2022年预算收支总表</w:t>
      </w:r>
    </w:p>
    <w:p w14:paraId="3DC6963E"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11"/>
          <w:sz w:val="32"/>
          <w:szCs w:val="32"/>
        </w:rPr>
        <w:t>二、</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2022年预算收入总表</w:t>
      </w:r>
    </w:p>
    <w:p w14:paraId="067E8C0A"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11"/>
          <w:sz w:val="32"/>
          <w:szCs w:val="32"/>
        </w:rPr>
        <w:t>三、</w:t>
      </w:r>
      <w:r>
        <w:rPr>
          <w:rFonts w:ascii="仿宋" w:eastAsia="仿宋" w:hAnsi="仿宋" w:cs="仿宋" w:hint="eastAsia"/>
          <w:spacing w:val="11"/>
          <w:sz w:val="32"/>
          <w:szCs w:val="32"/>
        </w:rPr>
        <w:t>长子县统计局</w:t>
      </w:r>
      <w:r>
        <w:rPr>
          <w:rFonts w:ascii="仿宋" w:eastAsia="仿宋" w:hAnsi="仿宋" w:cs="仿宋"/>
          <w:spacing w:val="11"/>
          <w:sz w:val="32"/>
          <w:szCs w:val="32"/>
        </w:rPr>
        <w:t>2022年预算支出总表</w:t>
      </w:r>
    </w:p>
    <w:p w14:paraId="3FCF01FF"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10"/>
          <w:sz w:val="32"/>
          <w:szCs w:val="32"/>
        </w:rPr>
        <w:t>四、</w:t>
      </w:r>
      <w:r>
        <w:rPr>
          <w:rFonts w:ascii="仿宋" w:eastAsia="仿宋" w:hAnsi="仿宋" w:cs="仿宋" w:hint="eastAsia"/>
          <w:spacing w:val="10"/>
          <w:sz w:val="32"/>
          <w:szCs w:val="32"/>
        </w:rPr>
        <w:t>长子县统计局</w:t>
      </w:r>
      <w:r>
        <w:rPr>
          <w:rFonts w:ascii="仿宋" w:eastAsia="仿宋" w:hAnsi="仿宋" w:cs="仿宋"/>
          <w:spacing w:val="10"/>
          <w:sz w:val="32"/>
          <w:szCs w:val="32"/>
        </w:rPr>
        <w:t>2022年财政拨款收支总表</w:t>
      </w:r>
    </w:p>
    <w:p w14:paraId="038C6D7B"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8"/>
          <w:sz w:val="32"/>
          <w:szCs w:val="32"/>
        </w:rPr>
        <w:t>五、</w:t>
      </w:r>
      <w:r>
        <w:rPr>
          <w:rFonts w:ascii="仿宋" w:eastAsia="仿宋" w:hAnsi="仿宋" w:cs="仿宋" w:hint="eastAsia"/>
          <w:spacing w:val="8"/>
          <w:sz w:val="32"/>
          <w:szCs w:val="32"/>
        </w:rPr>
        <w:t>长子县统计局</w:t>
      </w:r>
      <w:r>
        <w:rPr>
          <w:rFonts w:ascii="仿宋" w:eastAsia="仿宋" w:hAnsi="仿宋" w:cs="仿宋"/>
          <w:spacing w:val="8"/>
          <w:sz w:val="32"/>
          <w:szCs w:val="32"/>
        </w:rPr>
        <w:t>2022年一般公共预算支出预算表</w:t>
      </w:r>
    </w:p>
    <w:p w14:paraId="3D50B2FE" w14:textId="77777777" w:rsidR="002E773E" w:rsidRDefault="009E34A5">
      <w:pPr>
        <w:spacing w:line="360" w:lineRule="auto"/>
        <w:ind w:right="153" w:firstLine="649"/>
        <w:rPr>
          <w:rFonts w:ascii="仿宋" w:eastAsia="仿宋" w:hAnsi="仿宋" w:cs="仿宋"/>
          <w:sz w:val="32"/>
          <w:szCs w:val="32"/>
        </w:rPr>
      </w:pPr>
      <w:r>
        <w:rPr>
          <w:rFonts w:ascii="仿宋" w:eastAsia="仿宋" w:hAnsi="仿宋" w:cs="仿宋"/>
          <w:spacing w:val="9"/>
          <w:sz w:val="32"/>
          <w:szCs w:val="32"/>
        </w:rPr>
        <w:t>六、</w:t>
      </w:r>
      <w:r>
        <w:rPr>
          <w:rFonts w:ascii="仿宋" w:eastAsia="仿宋" w:hAnsi="仿宋" w:cs="仿宋" w:hint="eastAsia"/>
          <w:spacing w:val="9"/>
          <w:sz w:val="32"/>
          <w:szCs w:val="32"/>
        </w:rPr>
        <w:t>长子县统计局</w:t>
      </w:r>
      <w:r>
        <w:rPr>
          <w:rFonts w:ascii="仿宋" w:eastAsia="仿宋" w:hAnsi="仿宋" w:cs="仿宋"/>
          <w:spacing w:val="9"/>
          <w:sz w:val="32"/>
          <w:szCs w:val="32"/>
        </w:rPr>
        <w:t>2022年一般公共预算安排基本支出分经济</w:t>
      </w:r>
      <w:r>
        <w:rPr>
          <w:rFonts w:ascii="仿宋" w:eastAsia="仿宋" w:hAnsi="仿宋" w:cs="仿宋"/>
          <w:spacing w:val="2"/>
          <w:sz w:val="32"/>
          <w:szCs w:val="32"/>
        </w:rPr>
        <w:t>科目表</w:t>
      </w:r>
    </w:p>
    <w:p w14:paraId="5BEF93A9"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8"/>
          <w:sz w:val="32"/>
          <w:szCs w:val="32"/>
        </w:rPr>
        <w:t>七、</w:t>
      </w:r>
      <w:r>
        <w:rPr>
          <w:rFonts w:ascii="仿宋" w:eastAsia="仿宋" w:hAnsi="仿宋" w:cs="仿宋" w:hint="eastAsia"/>
          <w:spacing w:val="8"/>
          <w:sz w:val="32"/>
          <w:szCs w:val="32"/>
        </w:rPr>
        <w:t>长子县统计局</w:t>
      </w:r>
      <w:r>
        <w:rPr>
          <w:rFonts w:ascii="仿宋" w:eastAsia="仿宋" w:hAnsi="仿宋" w:cs="仿宋"/>
          <w:spacing w:val="8"/>
          <w:sz w:val="32"/>
          <w:szCs w:val="32"/>
        </w:rPr>
        <w:t>2022年政府性基金预算收入预算表</w:t>
      </w:r>
    </w:p>
    <w:p w14:paraId="1100AEFC"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8"/>
          <w:sz w:val="32"/>
          <w:szCs w:val="32"/>
        </w:rPr>
        <w:t>八、</w:t>
      </w:r>
      <w:r>
        <w:rPr>
          <w:rFonts w:ascii="仿宋" w:eastAsia="仿宋" w:hAnsi="仿宋" w:cs="仿宋" w:hint="eastAsia"/>
          <w:spacing w:val="8"/>
          <w:sz w:val="32"/>
          <w:szCs w:val="32"/>
        </w:rPr>
        <w:t>长子县统计局</w:t>
      </w:r>
      <w:r>
        <w:rPr>
          <w:rFonts w:ascii="仿宋" w:eastAsia="仿宋" w:hAnsi="仿宋" w:cs="仿宋"/>
          <w:spacing w:val="8"/>
          <w:sz w:val="32"/>
          <w:szCs w:val="32"/>
        </w:rPr>
        <w:t>2022年政府性基金预算支出预算表</w:t>
      </w:r>
    </w:p>
    <w:p w14:paraId="6245C54C"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7"/>
          <w:sz w:val="32"/>
          <w:szCs w:val="32"/>
        </w:rPr>
        <w:t>九、</w:t>
      </w:r>
      <w:r>
        <w:rPr>
          <w:rFonts w:ascii="仿宋" w:eastAsia="仿宋" w:hAnsi="仿宋" w:cs="仿宋" w:hint="eastAsia"/>
          <w:spacing w:val="7"/>
          <w:sz w:val="32"/>
          <w:szCs w:val="32"/>
        </w:rPr>
        <w:t>长子县统计局</w:t>
      </w:r>
      <w:r>
        <w:rPr>
          <w:rFonts w:ascii="仿宋" w:eastAsia="仿宋" w:hAnsi="仿宋" w:cs="仿宋"/>
          <w:spacing w:val="7"/>
          <w:sz w:val="32"/>
          <w:szCs w:val="32"/>
        </w:rPr>
        <w:t>2022年国有资本经营预算收支预算表</w:t>
      </w:r>
    </w:p>
    <w:p w14:paraId="29AEE6F4" w14:textId="77777777" w:rsidR="002E773E" w:rsidRDefault="009E34A5">
      <w:pPr>
        <w:spacing w:line="360" w:lineRule="auto"/>
        <w:ind w:firstLine="649"/>
        <w:rPr>
          <w:rFonts w:ascii="仿宋" w:eastAsia="仿宋" w:hAnsi="仿宋" w:cs="仿宋"/>
          <w:sz w:val="32"/>
          <w:szCs w:val="32"/>
        </w:rPr>
      </w:pPr>
      <w:r>
        <w:rPr>
          <w:rFonts w:ascii="仿宋" w:eastAsia="仿宋" w:hAnsi="仿宋" w:cs="仿宋"/>
          <w:spacing w:val="18"/>
          <w:w w:val="102"/>
          <w:sz w:val="32"/>
          <w:szCs w:val="32"/>
        </w:rPr>
        <w:lastRenderedPageBreak/>
        <w:t>十、</w:t>
      </w:r>
      <w:r>
        <w:rPr>
          <w:rFonts w:ascii="仿宋" w:eastAsia="仿宋" w:hAnsi="仿宋" w:cs="仿宋" w:hint="eastAsia"/>
          <w:spacing w:val="18"/>
          <w:w w:val="102"/>
          <w:sz w:val="32"/>
          <w:szCs w:val="32"/>
        </w:rPr>
        <w:t>长子县统计局</w:t>
      </w:r>
      <w:r>
        <w:rPr>
          <w:rFonts w:ascii="仿宋" w:eastAsia="仿宋" w:hAnsi="仿宋" w:cs="仿宋"/>
          <w:spacing w:val="18"/>
          <w:w w:val="102"/>
          <w:sz w:val="32"/>
          <w:szCs w:val="32"/>
        </w:rPr>
        <w:t>2022年"三公"经费支出</w:t>
      </w:r>
      <w:r>
        <w:rPr>
          <w:rFonts w:ascii="仿宋" w:eastAsia="仿宋" w:hAnsi="仿宋" w:cs="仿宋" w:hint="eastAsia"/>
          <w:spacing w:val="18"/>
          <w:w w:val="102"/>
          <w:sz w:val="32"/>
          <w:szCs w:val="32"/>
        </w:rPr>
        <w:t>情况统计表</w:t>
      </w:r>
    </w:p>
    <w:p w14:paraId="35DED929" w14:textId="77777777" w:rsidR="002E773E" w:rsidRDefault="009E34A5">
      <w:pPr>
        <w:spacing w:line="360" w:lineRule="auto"/>
        <w:ind w:right="154" w:firstLine="649"/>
        <w:rPr>
          <w:rFonts w:ascii="仿宋" w:eastAsia="仿宋" w:hAnsi="仿宋" w:cs="仿宋"/>
          <w:sz w:val="32"/>
          <w:szCs w:val="32"/>
        </w:rPr>
      </w:pPr>
      <w:r>
        <w:rPr>
          <w:rFonts w:ascii="仿宋" w:eastAsia="仿宋" w:hAnsi="仿宋" w:cs="仿宋"/>
          <w:spacing w:val="9"/>
          <w:sz w:val="32"/>
          <w:szCs w:val="32"/>
        </w:rPr>
        <w:t>十一、</w:t>
      </w:r>
      <w:r>
        <w:rPr>
          <w:rFonts w:ascii="仿宋" w:eastAsia="仿宋" w:hAnsi="仿宋" w:cs="仿宋" w:hint="eastAsia"/>
          <w:spacing w:val="9"/>
          <w:sz w:val="32"/>
          <w:szCs w:val="32"/>
        </w:rPr>
        <w:t>长子县统计局</w:t>
      </w:r>
      <w:r>
        <w:rPr>
          <w:rFonts w:ascii="仿宋" w:eastAsia="仿宋" w:hAnsi="仿宋" w:cs="仿宋"/>
          <w:spacing w:val="9"/>
          <w:sz w:val="32"/>
          <w:szCs w:val="32"/>
        </w:rPr>
        <w:t>2022年机关运行经费预算财政拨款情况</w:t>
      </w:r>
      <w:r>
        <w:rPr>
          <w:rFonts w:ascii="仿宋" w:eastAsia="仿宋" w:hAnsi="仿宋" w:cs="仿宋" w:hint="eastAsia"/>
          <w:spacing w:val="9"/>
          <w:sz w:val="32"/>
          <w:szCs w:val="32"/>
        </w:rPr>
        <w:t>统计</w:t>
      </w:r>
      <w:r>
        <w:rPr>
          <w:rFonts w:ascii="仿宋" w:eastAsia="仿宋" w:hAnsi="仿宋" w:cs="仿宋"/>
          <w:sz w:val="32"/>
          <w:szCs w:val="32"/>
        </w:rPr>
        <w:t>表</w:t>
      </w:r>
    </w:p>
    <w:p w14:paraId="413DCE6A"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b/>
          <w:bCs/>
          <w:spacing w:val="10"/>
          <w:sz w:val="40"/>
          <w:szCs w:val="40"/>
        </w:rPr>
        <w:t>第三部分  2022年度部门预算情况说明</w:t>
      </w:r>
    </w:p>
    <w:p w14:paraId="7B248E26" w14:textId="77777777" w:rsidR="002E773E" w:rsidRDefault="002E773E">
      <w:pPr>
        <w:spacing w:line="360" w:lineRule="auto"/>
      </w:pPr>
    </w:p>
    <w:p w14:paraId="446E393F" w14:textId="77777777" w:rsidR="002E773E" w:rsidRDefault="009E34A5">
      <w:pPr>
        <w:spacing w:line="360" w:lineRule="auto"/>
        <w:ind w:firstLine="710"/>
        <w:outlineLvl w:val="0"/>
        <w:rPr>
          <w:rFonts w:ascii="黑体" w:eastAsia="黑体" w:hAnsi="黑体" w:cs="黑体"/>
          <w:sz w:val="34"/>
          <w:szCs w:val="34"/>
        </w:rPr>
      </w:pPr>
      <w:r>
        <w:rPr>
          <w:rFonts w:ascii="黑体" w:eastAsia="黑体" w:hAnsi="黑体" w:cs="黑体"/>
          <w:spacing w:val="-17"/>
          <w:sz w:val="34"/>
          <w:szCs w:val="34"/>
        </w:rPr>
        <w:t>一、2022年度部门预算数据变动情况及原因</w:t>
      </w:r>
    </w:p>
    <w:p w14:paraId="53970006" w14:textId="77777777" w:rsidR="002E773E" w:rsidRDefault="009E34A5">
      <w:pPr>
        <w:spacing w:line="360" w:lineRule="auto"/>
        <w:ind w:firstLine="640"/>
        <w:rPr>
          <w:rFonts w:ascii="仿宋_GB2312" w:eastAsia="仿宋_GB2312" w:hAnsi="Times New Roman"/>
          <w:sz w:val="30"/>
          <w:szCs w:val="30"/>
        </w:rPr>
      </w:pPr>
      <w:r>
        <w:rPr>
          <w:rFonts w:ascii="仿宋_GB2312" w:eastAsia="仿宋_GB2312" w:hAnsi="Times New Roman" w:hint="eastAsia"/>
          <w:sz w:val="30"/>
          <w:szCs w:val="30"/>
        </w:rPr>
        <w:t>（一）预算收入情况</w:t>
      </w:r>
    </w:p>
    <w:p w14:paraId="62E8D3B9" w14:textId="77777777" w:rsidR="002E773E" w:rsidRDefault="009E34A5">
      <w:pPr>
        <w:spacing w:line="360" w:lineRule="auto"/>
        <w:ind w:firstLine="640"/>
        <w:rPr>
          <w:rFonts w:ascii="仿宋_GB2312" w:eastAsia="仿宋_GB2312" w:hAnsi="Times New Roman"/>
          <w:sz w:val="30"/>
          <w:szCs w:val="30"/>
        </w:rPr>
      </w:pPr>
      <w:r>
        <w:rPr>
          <w:rFonts w:ascii="仿宋_GB2312" w:eastAsia="仿宋_GB2312" w:hAnsi="Times New Roman" w:hint="eastAsia"/>
          <w:sz w:val="30"/>
          <w:szCs w:val="30"/>
        </w:rPr>
        <w:t>长子县统计局2022年收入预算</w:t>
      </w:r>
      <w:r>
        <w:rPr>
          <w:rFonts w:ascii="黑体" w:eastAsia="黑体" w:hint="eastAsia"/>
          <w:color w:val="333333"/>
          <w:sz w:val="30"/>
          <w:szCs w:val="30"/>
        </w:rPr>
        <w:t>287.87</w:t>
      </w:r>
      <w:r>
        <w:rPr>
          <w:rFonts w:ascii="仿宋_GB2312" w:eastAsia="仿宋_GB2312" w:hAnsi="Times New Roman" w:hint="eastAsia"/>
          <w:sz w:val="30"/>
          <w:szCs w:val="30"/>
        </w:rPr>
        <w:t>万元，比2021年减少</w:t>
      </w:r>
      <w:r>
        <w:rPr>
          <w:rFonts w:ascii="黑体" w:eastAsia="黑体" w:hint="eastAsia"/>
          <w:color w:val="333333"/>
          <w:sz w:val="30"/>
          <w:szCs w:val="30"/>
        </w:rPr>
        <w:t>135.35</w:t>
      </w:r>
      <w:r>
        <w:rPr>
          <w:rFonts w:ascii="仿宋_GB2312" w:eastAsia="仿宋_GB2312" w:hAnsi="Times New Roman" w:hint="eastAsia"/>
          <w:sz w:val="30"/>
          <w:szCs w:val="30"/>
        </w:rPr>
        <w:t>万元，同比减少31.98%;一般公共预算收入</w:t>
      </w:r>
      <w:r>
        <w:rPr>
          <w:rFonts w:ascii="黑体" w:eastAsia="黑体" w:hint="eastAsia"/>
          <w:color w:val="333333"/>
          <w:sz w:val="30"/>
          <w:szCs w:val="30"/>
        </w:rPr>
        <w:t>287.87</w:t>
      </w:r>
      <w:r>
        <w:rPr>
          <w:rFonts w:ascii="仿宋_GB2312" w:eastAsia="仿宋_GB2312" w:hAnsi="Times New Roman" w:hint="eastAsia"/>
          <w:sz w:val="30"/>
          <w:szCs w:val="30"/>
        </w:rPr>
        <w:t>万元，比2021年减少135.35万元，同比减少31.98%。</w:t>
      </w:r>
    </w:p>
    <w:p w14:paraId="190F4F7A" w14:textId="77777777" w:rsidR="002E773E" w:rsidRDefault="009E34A5">
      <w:pPr>
        <w:spacing w:line="360" w:lineRule="auto"/>
        <w:ind w:firstLine="640"/>
        <w:rPr>
          <w:rFonts w:ascii="仿宋_GB2312" w:eastAsia="仿宋_GB2312" w:hAnsi="Times New Roman"/>
          <w:sz w:val="30"/>
          <w:szCs w:val="30"/>
        </w:rPr>
      </w:pPr>
      <w:r>
        <w:rPr>
          <w:rFonts w:ascii="仿宋_GB2312" w:eastAsia="仿宋_GB2312" w:hAnsi="Times New Roman" w:hint="eastAsia"/>
          <w:sz w:val="30"/>
          <w:szCs w:val="30"/>
        </w:rPr>
        <w:t>（二）一般公共预算支出情况</w:t>
      </w:r>
    </w:p>
    <w:p w14:paraId="7B68CB0A" w14:textId="77777777" w:rsidR="002E773E" w:rsidRDefault="009E34A5">
      <w:pPr>
        <w:spacing w:line="360" w:lineRule="auto"/>
        <w:ind w:firstLine="640"/>
        <w:rPr>
          <w:rFonts w:ascii="仿宋_GB2312" w:eastAsia="仿宋_GB2312" w:hAnsi="Times New Roman"/>
          <w:sz w:val="30"/>
          <w:szCs w:val="30"/>
        </w:rPr>
      </w:pPr>
      <w:r>
        <w:rPr>
          <w:rFonts w:ascii="仿宋_GB2312" w:eastAsia="仿宋_GB2312" w:hAnsi="Times New Roman" w:hint="eastAsia"/>
          <w:sz w:val="30"/>
          <w:szCs w:val="30"/>
        </w:rPr>
        <w:t>1．2021年基本支出</w:t>
      </w:r>
      <w:r>
        <w:rPr>
          <w:rFonts w:ascii="黑体" w:eastAsia="黑体" w:hint="eastAsia"/>
          <w:color w:val="333333"/>
          <w:sz w:val="30"/>
          <w:szCs w:val="30"/>
        </w:rPr>
        <w:t>157.86</w:t>
      </w:r>
      <w:r>
        <w:rPr>
          <w:rFonts w:ascii="仿宋_GB2312" w:eastAsia="仿宋_GB2312" w:hAnsi="Times New Roman" w:hint="eastAsia"/>
          <w:sz w:val="30"/>
          <w:szCs w:val="30"/>
        </w:rPr>
        <w:t>万元，比 2021年增加0.7万元，同比增加0.44%，与上年持平。其中：人员经费</w:t>
      </w:r>
      <w:r>
        <w:rPr>
          <w:rFonts w:ascii="黑体" w:eastAsia="黑体" w:hint="eastAsia"/>
          <w:color w:val="333333"/>
          <w:sz w:val="30"/>
          <w:szCs w:val="30"/>
        </w:rPr>
        <w:t>137.54</w:t>
      </w:r>
      <w:r>
        <w:rPr>
          <w:rFonts w:ascii="仿宋_GB2312" w:eastAsia="仿宋_GB2312" w:hAnsi="Times New Roman" w:hint="eastAsia"/>
          <w:sz w:val="30"/>
          <w:szCs w:val="30"/>
        </w:rPr>
        <w:t>万元，较上年增加0.32万元，同比增加0.23%。主要包括基本工资、津贴补贴、奖金、社保缴费、绩效工资、医保缴费、奖励金；公用经费</w:t>
      </w:r>
      <w:r>
        <w:rPr>
          <w:rFonts w:ascii="黑体" w:eastAsia="黑体" w:hint="eastAsia"/>
          <w:color w:val="333333"/>
          <w:sz w:val="30"/>
          <w:szCs w:val="30"/>
        </w:rPr>
        <w:t>20.32</w:t>
      </w:r>
      <w:r>
        <w:rPr>
          <w:rFonts w:ascii="仿宋_GB2312" w:eastAsia="仿宋_GB2312" w:hAnsi="Times New Roman" w:hint="eastAsia"/>
          <w:sz w:val="30"/>
          <w:szCs w:val="30"/>
        </w:rPr>
        <w:t>万元，较上年增加0.38万元。主要包括办公费、印刷费、手续费、邮电费、差旅费、会议费、培训费、工会经费、福利费、其他交通费用、其他商品和服务支出等。增长21.87%，与上年持平。</w:t>
      </w:r>
    </w:p>
    <w:p w14:paraId="7E424906" w14:textId="77777777" w:rsidR="002E773E" w:rsidRDefault="009E34A5">
      <w:pPr>
        <w:spacing w:line="360" w:lineRule="auto"/>
        <w:ind w:firstLine="640"/>
        <w:rPr>
          <w:rFonts w:ascii="仿宋_GB2312" w:eastAsia="仿宋_GB2312" w:hAnsi="Times New Roman"/>
          <w:sz w:val="30"/>
          <w:szCs w:val="30"/>
        </w:rPr>
      </w:pPr>
      <w:r>
        <w:rPr>
          <w:rFonts w:ascii="仿宋_GB2312" w:eastAsia="仿宋_GB2312" w:hAnsi="Times New Roman" w:hint="eastAsia"/>
          <w:sz w:val="30"/>
          <w:szCs w:val="30"/>
        </w:rPr>
        <w:t>2．2022年项目支出130.01万元，较上年相比减少136.05万元，同比减少104.65%。项目支出主要用于城乡一体化住户调查及劳务派遣人员劳务费。</w:t>
      </w:r>
    </w:p>
    <w:p w14:paraId="4FF857E6" w14:textId="77777777" w:rsidR="002E773E" w:rsidRDefault="009E34A5">
      <w:pPr>
        <w:spacing w:line="360" w:lineRule="auto"/>
        <w:ind w:firstLine="710"/>
        <w:outlineLvl w:val="0"/>
        <w:rPr>
          <w:rFonts w:ascii="黑体" w:eastAsia="黑体" w:hAnsi="黑体" w:cs="黑体"/>
          <w:sz w:val="34"/>
          <w:szCs w:val="34"/>
        </w:rPr>
      </w:pPr>
      <w:r>
        <w:rPr>
          <w:rFonts w:ascii="黑体" w:eastAsia="黑体" w:hAnsi="黑体" w:cs="黑体"/>
          <w:spacing w:val="-12"/>
          <w:sz w:val="34"/>
          <w:szCs w:val="34"/>
        </w:rPr>
        <w:lastRenderedPageBreak/>
        <w:t>二、"三公"经费增减变动原因说明</w:t>
      </w:r>
    </w:p>
    <w:p w14:paraId="055101FA" w14:textId="77777777" w:rsidR="002E773E" w:rsidRDefault="009E34A5">
      <w:pPr>
        <w:spacing w:line="360" w:lineRule="auto"/>
        <w:ind w:right="83" w:firstLineChars="200" w:firstLine="664"/>
        <w:rPr>
          <w:rFonts w:ascii="仿宋" w:eastAsia="仿宋" w:hAnsi="仿宋" w:cs="仿宋"/>
          <w:spacing w:val="4"/>
          <w:sz w:val="34"/>
          <w:szCs w:val="34"/>
        </w:rPr>
      </w:pPr>
      <w:r>
        <w:rPr>
          <w:rFonts w:ascii="仿宋" w:eastAsia="仿宋" w:hAnsi="仿宋" w:cs="仿宋"/>
          <w:spacing w:val="-4"/>
          <w:sz w:val="34"/>
          <w:szCs w:val="34"/>
        </w:rPr>
        <w:t>2022年一般公共预算安排的"三公"经费预算</w:t>
      </w:r>
      <w:r>
        <w:rPr>
          <w:rFonts w:ascii="仿宋" w:eastAsia="仿宋" w:hAnsi="仿宋" w:cs="仿宋" w:hint="eastAsia"/>
          <w:spacing w:val="-4"/>
          <w:sz w:val="34"/>
          <w:szCs w:val="34"/>
        </w:rPr>
        <w:t>2</w:t>
      </w:r>
      <w:r>
        <w:rPr>
          <w:rFonts w:ascii="仿宋" w:eastAsia="仿宋" w:hAnsi="仿宋" w:cs="仿宋"/>
          <w:spacing w:val="-4"/>
          <w:sz w:val="34"/>
          <w:szCs w:val="34"/>
        </w:rPr>
        <w:t>万元</w:t>
      </w:r>
      <w:r w:rsidR="00323FD6">
        <w:rPr>
          <w:rFonts w:ascii="仿宋" w:eastAsia="仿宋" w:hAnsi="仿宋" w:cs="仿宋" w:hint="eastAsia"/>
          <w:spacing w:val="-4"/>
          <w:sz w:val="34"/>
          <w:szCs w:val="34"/>
        </w:rPr>
        <w:t>（因公出国（境）费0万元，公务接待费2万元，公务用车购置费0万元，公务用车运行费0万元）</w:t>
      </w:r>
      <w:r>
        <w:rPr>
          <w:rFonts w:ascii="仿宋" w:eastAsia="仿宋" w:hAnsi="仿宋" w:cs="仿宋"/>
          <w:spacing w:val="-4"/>
          <w:sz w:val="34"/>
          <w:szCs w:val="34"/>
        </w:rPr>
        <w:t>,</w:t>
      </w:r>
      <w:r>
        <w:rPr>
          <w:rFonts w:ascii="仿宋" w:eastAsia="仿宋" w:hAnsi="仿宋" w:cs="仿宋"/>
          <w:spacing w:val="26"/>
          <w:sz w:val="34"/>
          <w:szCs w:val="34"/>
        </w:rPr>
        <w:t xml:space="preserve"> </w:t>
      </w:r>
      <w:r>
        <w:rPr>
          <w:rFonts w:ascii="仿宋" w:eastAsia="仿宋" w:hAnsi="仿宋" w:cs="仿宋"/>
          <w:spacing w:val="4"/>
          <w:sz w:val="34"/>
          <w:szCs w:val="34"/>
        </w:rPr>
        <w:t>比2021年增加</w:t>
      </w:r>
      <w:r>
        <w:rPr>
          <w:rFonts w:ascii="仿宋" w:eastAsia="仿宋" w:hAnsi="仿宋" w:cs="仿宋" w:hint="eastAsia"/>
          <w:spacing w:val="4"/>
          <w:sz w:val="34"/>
          <w:szCs w:val="34"/>
        </w:rPr>
        <w:t>0.1</w:t>
      </w:r>
      <w:r>
        <w:rPr>
          <w:rFonts w:ascii="仿宋" w:eastAsia="仿宋" w:hAnsi="仿宋" w:cs="仿宋"/>
          <w:spacing w:val="4"/>
          <w:sz w:val="34"/>
          <w:szCs w:val="34"/>
        </w:rPr>
        <w:t>万元</w:t>
      </w:r>
      <w:r>
        <w:rPr>
          <w:rFonts w:ascii="仿宋" w:eastAsia="仿宋" w:hAnsi="仿宋" w:cs="仿宋" w:hint="eastAsia"/>
          <w:spacing w:val="4"/>
          <w:sz w:val="34"/>
          <w:szCs w:val="34"/>
        </w:rPr>
        <w:t>。</w:t>
      </w:r>
    </w:p>
    <w:p w14:paraId="0FC58B1F" w14:textId="77777777" w:rsidR="002E773E" w:rsidRDefault="009E34A5">
      <w:pPr>
        <w:spacing w:line="360" w:lineRule="auto"/>
        <w:ind w:right="83" w:firstLineChars="200" w:firstLine="588"/>
        <w:rPr>
          <w:rFonts w:ascii="黑体" w:eastAsia="黑体" w:hAnsi="黑体" w:cs="黑体"/>
          <w:sz w:val="34"/>
          <w:szCs w:val="34"/>
        </w:rPr>
      </w:pPr>
      <w:r>
        <w:rPr>
          <w:rFonts w:ascii="黑体" w:eastAsia="黑体" w:hAnsi="黑体" w:cs="黑体"/>
          <w:spacing w:val="-23"/>
          <w:sz w:val="34"/>
          <w:szCs w:val="34"/>
        </w:rPr>
        <w:t>三、机关运行经费增减变动原因说明</w:t>
      </w:r>
    </w:p>
    <w:p w14:paraId="2876D9B0" w14:textId="7BF944F2" w:rsidR="002E773E" w:rsidRDefault="009E34A5">
      <w:pPr>
        <w:spacing w:line="360" w:lineRule="auto"/>
        <w:ind w:left="75" w:right="100" w:firstLine="630"/>
        <w:rPr>
          <w:rFonts w:ascii="仿宋" w:eastAsia="仿宋" w:hAnsi="仿宋" w:cs="仿宋"/>
          <w:sz w:val="34"/>
          <w:szCs w:val="34"/>
        </w:rPr>
      </w:pPr>
      <w:r>
        <w:rPr>
          <w:rFonts w:ascii="仿宋" w:eastAsia="仿宋" w:hAnsi="仿宋" w:cs="仿宋" w:hint="eastAsia"/>
          <w:spacing w:val="-13"/>
          <w:sz w:val="34"/>
          <w:szCs w:val="34"/>
        </w:rPr>
        <w:t>长子县统计局</w:t>
      </w:r>
      <w:r>
        <w:rPr>
          <w:rFonts w:ascii="仿宋" w:eastAsia="仿宋" w:hAnsi="仿宋" w:cs="仿宋"/>
          <w:spacing w:val="-13"/>
          <w:sz w:val="34"/>
          <w:szCs w:val="34"/>
        </w:rPr>
        <w:t>2022年的机关运</w:t>
      </w:r>
      <w:r>
        <w:rPr>
          <w:rFonts w:ascii="仿宋" w:eastAsia="仿宋" w:hAnsi="仿宋" w:cs="仿宋"/>
          <w:spacing w:val="7"/>
          <w:sz w:val="34"/>
          <w:szCs w:val="34"/>
        </w:rPr>
        <w:t>行经费财政拨款预算</w:t>
      </w:r>
      <w:r w:rsidR="00CD6E24">
        <w:rPr>
          <w:rFonts w:ascii="仿宋" w:eastAsia="仿宋" w:hAnsi="仿宋" w:cs="仿宋"/>
          <w:spacing w:val="7"/>
          <w:sz w:val="34"/>
          <w:szCs w:val="34"/>
        </w:rPr>
        <w:t>20.32</w:t>
      </w:r>
      <w:r>
        <w:rPr>
          <w:rFonts w:ascii="仿宋" w:eastAsia="仿宋" w:hAnsi="仿宋" w:cs="仿宋"/>
          <w:spacing w:val="7"/>
          <w:sz w:val="34"/>
          <w:szCs w:val="34"/>
        </w:rPr>
        <w:t>万元,</w:t>
      </w:r>
      <w:r w:rsidR="00CD6E24">
        <w:rPr>
          <w:rFonts w:ascii="仿宋" w:eastAsia="仿宋" w:hAnsi="仿宋" w:cs="仿宋" w:hint="eastAsia"/>
          <w:spacing w:val="7"/>
          <w:sz w:val="34"/>
          <w:szCs w:val="34"/>
        </w:rPr>
        <w:t>比</w:t>
      </w:r>
      <w:r>
        <w:rPr>
          <w:rFonts w:ascii="仿宋" w:eastAsia="仿宋" w:hAnsi="仿宋" w:cs="仿宋" w:hint="eastAsia"/>
          <w:spacing w:val="7"/>
          <w:sz w:val="34"/>
          <w:szCs w:val="34"/>
        </w:rPr>
        <w:t>2021年</w:t>
      </w:r>
      <w:r w:rsidR="00CD6E24">
        <w:rPr>
          <w:rFonts w:ascii="仿宋" w:eastAsia="仿宋" w:hAnsi="仿宋" w:cs="仿宋" w:hint="eastAsia"/>
          <w:spacing w:val="7"/>
          <w:sz w:val="34"/>
          <w:szCs w:val="34"/>
        </w:rPr>
        <w:t>增加7</w:t>
      </w:r>
      <w:r w:rsidR="00CD6E24">
        <w:rPr>
          <w:rFonts w:ascii="仿宋" w:eastAsia="仿宋" w:hAnsi="仿宋" w:cs="仿宋"/>
          <w:spacing w:val="7"/>
          <w:sz w:val="34"/>
          <w:szCs w:val="34"/>
        </w:rPr>
        <w:t>.42</w:t>
      </w:r>
      <w:r w:rsidR="00CD6E24">
        <w:rPr>
          <w:rFonts w:ascii="仿宋" w:eastAsia="仿宋" w:hAnsi="仿宋" w:cs="仿宋" w:hint="eastAsia"/>
          <w:spacing w:val="7"/>
          <w:sz w:val="34"/>
          <w:szCs w:val="34"/>
        </w:rPr>
        <w:t>万元</w:t>
      </w:r>
      <w:r>
        <w:rPr>
          <w:rFonts w:ascii="仿宋" w:eastAsia="仿宋" w:hAnsi="仿宋" w:cs="仿宋" w:hint="eastAsia"/>
          <w:spacing w:val="7"/>
          <w:sz w:val="34"/>
          <w:szCs w:val="34"/>
        </w:rPr>
        <w:t>。</w:t>
      </w:r>
    </w:p>
    <w:p w14:paraId="7289FBF7" w14:textId="77777777" w:rsidR="002E773E" w:rsidRDefault="009E34A5">
      <w:pPr>
        <w:spacing w:line="360" w:lineRule="auto"/>
        <w:ind w:firstLine="644"/>
        <w:outlineLvl w:val="0"/>
        <w:rPr>
          <w:rFonts w:ascii="黑体" w:eastAsia="黑体" w:hAnsi="黑体" w:cs="黑体"/>
          <w:sz w:val="34"/>
          <w:szCs w:val="34"/>
        </w:rPr>
      </w:pPr>
      <w:r>
        <w:rPr>
          <w:rFonts w:ascii="黑体" w:eastAsia="黑体" w:hAnsi="黑体" w:cs="黑体"/>
          <w:spacing w:val="-21"/>
          <w:sz w:val="34"/>
          <w:szCs w:val="34"/>
        </w:rPr>
        <w:t>四、政府采购情况</w:t>
      </w:r>
    </w:p>
    <w:p w14:paraId="32943A6D" w14:textId="77777777" w:rsidR="002E773E" w:rsidRDefault="009E34A5" w:rsidP="009E34A5">
      <w:pPr>
        <w:spacing w:line="600" w:lineRule="exact"/>
        <w:ind w:firstLineChars="200" w:firstLine="652"/>
        <w:jc w:val="both"/>
        <w:rPr>
          <w:rFonts w:ascii="楷体" w:eastAsia="仿宋" w:hAnsi="楷体" w:cs="楷体"/>
          <w:sz w:val="34"/>
          <w:szCs w:val="34"/>
        </w:rPr>
      </w:pPr>
      <w:r>
        <w:rPr>
          <w:rFonts w:ascii="仿宋" w:eastAsia="仿宋" w:hAnsi="仿宋" w:cs="仿宋"/>
          <w:spacing w:val="-7"/>
          <w:sz w:val="34"/>
          <w:szCs w:val="34"/>
        </w:rPr>
        <w:t>2022年</w:t>
      </w:r>
      <w:r>
        <w:rPr>
          <w:rFonts w:ascii="仿宋" w:eastAsia="仿宋" w:hAnsi="仿宋" w:cs="仿宋" w:hint="eastAsia"/>
          <w:spacing w:val="-7"/>
          <w:sz w:val="34"/>
          <w:szCs w:val="34"/>
        </w:rPr>
        <w:t>长子县统计局</w:t>
      </w:r>
      <w:r>
        <w:rPr>
          <w:rFonts w:ascii="仿宋" w:eastAsia="仿宋" w:hAnsi="仿宋" w:cs="仿宋"/>
          <w:spacing w:val="-7"/>
          <w:sz w:val="34"/>
          <w:szCs w:val="34"/>
        </w:rPr>
        <w:t>政府采购预算总额</w:t>
      </w:r>
      <w:r>
        <w:rPr>
          <w:rFonts w:ascii="仿宋" w:eastAsia="仿宋" w:hAnsi="仿宋" w:cs="仿宋" w:hint="eastAsia"/>
          <w:spacing w:val="-7"/>
          <w:sz w:val="34"/>
          <w:szCs w:val="34"/>
        </w:rPr>
        <w:t>41</w:t>
      </w:r>
      <w:r>
        <w:rPr>
          <w:rFonts w:ascii="仿宋" w:eastAsia="仿宋" w:hAnsi="仿宋" w:cs="仿宋"/>
          <w:spacing w:val="-7"/>
          <w:sz w:val="34"/>
          <w:szCs w:val="34"/>
        </w:rPr>
        <w:t>万元,其中:</w:t>
      </w:r>
      <w:r>
        <w:rPr>
          <w:rFonts w:ascii="仿宋" w:eastAsia="仿宋" w:hAnsi="仿宋" w:cs="仿宋"/>
          <w:spacing w:val="19"/>
          <w:sz w:val="34"/>
          <w:szCs w:val="34"/>
        </w:rPr>
        <w:t xml:space="preserve"> </w:t>
      </w:r>
      <w:r>
        <w:rPr>
          <w:rFonts w:ascii="仿宋" w:eastAsia="仿宋" w:hAnsi="仿宋" w:cs="仿宋"/>
          <w:spacing w:val="-16"/>
          <w:sz w:val="34"/>
          <w:szCs w:val="34"/>
        </w:rPr>
        <w:t>政府采购货物预算</w:t>
      </w:r>
      <w:r>
        <w:rPr>
          <w:rFonts w:ascii="仿宋" w:eastAsia="仿宋" w:hAnsi="仿宋" w:cs="仿宋" w:hint="eastAsia"/>
          <w:spacing w:val="-16"/>
          <w:sz w:val="34"/>
          <w:szCs w:val="34"/>
        </w:rPr>
        <w:t>1</w:t>
      </w:r>
      <w:r>
        <w:rPr>
          <w:rFonts w:ascii="仿宋" w:eastAsia="仿宋" w:hAnsi="仿宋" w:cs="仿宋"/>
          <w:spacing w:val="-16"/>
          <w:sz w:val="34"/>
          <w:szCs w:val="34"/>
        </w:rPr>
        <w:t>万元</w:t>
      </w:r>
      <w:r>
        <w:rPr>
          <w:rFonts w:ascii="仿宋" w:eastAsia="仿宋" w:hAnsi="仿宋" w:cs="仿宋" w:hint="eastAsia"/>
          <w:spacing w:val="-16"/>
          <w:sz w:val="34"/>
          <w:szCs w:val="34"/>
        </w:rPr>
        <w:t>，政府采购服务预算40万元。</w:t>
      </w:r>
    </w:p>
    <w:p w14:paraId="7B923FA3" w14:textId="77777777" w:rsidR="002E773E" w:rsidRDefault="009E34A5">
      <w:pPr>
        <w:spacing w:line="360" w:lineRule="auto"/>
        <w:ind w:firstLine="644"/>
        <w:outlineLvl w:val="0"/>
        <w:rPr>
          <w:rFonts w:ascii="黑体" w:eastAsia="黑体" w:hAnsi="黑体" w:cs="黑体"/>
          <w:sz w:val="34"/>
          <w:szCs w:val="34"/>
        </w:rPr>
      </w:pPr>
      <w:r>
        <w:rPr>
          <w:rFonts w:ascii="黑体" w:eastAsia="黑体" w:hAnsi="黑体" w:cs="黑体"/>
          <w:spacing w:val="-19"/>
          <w:sz w:val="34"/>
          <w:szCs w:val="34"/>
        </w:rPr>
        <w:t>五、绩效管理情况</w:t>
      </w:r>
    </w:p>
    <w:p w14:paraId="34A03A77" w14:textId="77777777" w:rsidR="002E773E" w:rsidRDefault="009E34A5">
      <w:pPr>
        <w:spacing w:line="360" w:lineRule="auto"/>
        <w:ind w:firstLine="639"/>
        <w:rPr>
          <w:rFonts w:ascii="仿宋" w:eastAsia="仿宋" w:hAnsi="仿宋" w:cs="仿宋"/>
          <w:sz w:val="34"/>
          <w:szCs w:val="34"/>
        </w:rPr>
      </w:pPr>
      <w:r>
        <w:rPr>
          <w:rFonts w:ascii="仿宋" w:eastAsia="仿宋" w:hAnsi="仿宋" w:cs="仿宋"/>
          <w:spacing w:val="-16"/>
          <w:w w:val="98"/>
          <w:sz w:val="34"/>
          <w:szCs w:val="34"/>
        </w:rPr>
        <w:t>1、绩效管理情况</w:t>
      </w:r>
    </w:p>
    <w:p w14:paraId="01EFB097"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t>2022年长子县统计局实行绩效目标管理的项目5个,涉及一般公共预算当年拨款130.01万元。包括：</w:t>
      </w:r>
    </w:p>
    <w:p w14:paraId="63563DA9"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t>劳务派遣人员工资，涉及一般公共预算当年拨款40万元。</w:t>
      </w:r>
    </w:p>
    <w:p w14:paraId="7E886E0F"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t>城乡一体化住户调查记账户工资，涉及一般公共预算当年拨款47.64万元。</w:t>
      </w:r>
    </w:p>
    <w:p w14:paraId="52F33B58"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t>统计调查员工资，涉及一般公共预算当年拨款34万元。</w:t>
      </w:r>
    </w:p>
    <w:p w14:paraId="58388F96"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t>统计调查专项经费，涉及一般公共预算当年拨款8万元。</w:t>
      </w:r>
    </w:p>
    <w:p w14:paraId="0CE9478F" w14:textId="77777777" w:rsidR="002E773E" w:rsidRDefault="009E34A5" w:rsidP="002E773E">
      <w:pPr>
        <w:spacing w:line="360" w:lineRule="auto"/>
        <w:ind w:firstLineChars="200" w:firstLine="600"/>
        <w:rPr>
          <w:rFonts w:ascii="仿宋" w:eastAsia="仿宋" w:hAnsi="仿宋" w:cs="仿宋"/>
          <w:spacing w:val="-16"/>
          <w:w w:val="98"/>
          <w:sz w:val="34"/>
          <w:szCs w:val="34"/>
        </w:rPr>
      </w:pPr>
      <w:r>
        <w:rPr>
          <w:rFonts w:ascii="仿宋" w:eastAsia="仿宋" w:hAnsi="仿宋" w:cs="仿宋" w:hint="eastAsia"/>
          <w:spacing w:val="-16"/>
          <w:w w:val="98"/>
          <w:sz w:val="34"/>
          <w:szCs w:val="34"/>
        </w:rPr>
        <w:lastRenderedPageBreak/>
        <w:t>2021年度创建全国文明城市追加预算费用，涉及一般公共预算当年拨款0.3728万元。</w:t>
      </w:r>
    </w:p>
    <w:p w14:paraId="6C6AF929" w14:textId="77777777" w:rsidR="002E773E" w:rsidRDefault="009E34A5">
      <w:pPr>
        <w:spacing w:line="360" w:lineRule="auto"/>
        <w:ind w:firstLine="639"/>
        <w:rPr>
          <w:rFonts w:ascii="仿宋" w:eastAsia="仿宋" w:hAnsi="仿宋" w:cs="仿宋"/>
          <w:sz w:val="34"/>
          <w:szCs w:val="34"/>
        </w:rPr>
      </w:pPr>
      <w:r>
        <w:rPr>
          <w:rFonts w:ascii="仿宋" w:eastAsia="仿宋" w:hAnsi="仿宋" w:cs="仿宋"/>
          <w:spacing w:val="-4"/>
          <w:sz w:val="34"/>
          <w:szCs w:val="34"/>
        </w:rPr>
        <w:t>2、绩效目标情况(附</w:t>
      </w:r>
      <w:r>
        <w:rPr>
          <w:rFonts w:ascii="仿宋" w:eastAsia="仿宋" w:hAnsi="仿宋" w:cs="仿宋" w:hint="eastAsia"/>
          <w:spacing w:val="-4"/>
          <w:sz w:val="34"/>
          <w:szCs w:val="34"/>
        </w:rPr>
        <w:t>：长子县县(区)级预算部门（单位）项目支出绩效目标申报表</w:t>
      </w:r>
      <w:r>
        <w:rPr>
          <w:rFonts w:ascii="仿宋" w:eastAsia="仿宋" w:hAnsi="仿宋" w:cs="仿宋"/>
          <w:spacing w:val="-4"/>
          <w:sz w:val="34"/>
          <w:szCs w:val="34"/>
        </w:rPr>
        <w:t>)</w:t>
      </w:r>
    </w:p>
    <w:p w14:paraId="5EE58D48" w14:textId="77777777" w:rsidR="002E773E" w:rsidRDefault="009E34A5">
      <w:pPr>
        <w:spacing w:line="360" w:lineRule="auto"/>
        <w:ind w:firstLine="644"/>
        <w:outlineLvl w:val="0"/>
        <w:rPr>
          <w:rFonts w:ascii="黑体" w:eastAsia="黑体" w:hAnsi="黑体" w:cs="黑体"/>
          <w:sz w:val="34"/>
          <w:szCs w:val="34"/>
        </w:rPr>
      </w:pPr>
      <w:r>
        <w:rPr>
          <w:rFonts w:ascii="黑体" w:eastAsia="黑体" w:hAnsi="黑体" w:cs="黑体"/>
          <w:spacing w:val="-21"/>
          <w:sz w:val="34"/>
          <w:szCs w:val="34"/>
        </w:rPr>
        <w:t>六、国有资产占有使用情况</w:t>
      </w:r>
    </w:p>
    <w:p w14:paraId="2769F8DF" w14:textId="77777777" w:rsidR="002E773E" w:rsidRDefault="009E34A5">
      <w:pPr>
        <w:spacing w:line="360" w:lineRule="auto"/>
        <w:ind w:firstLine="639"/>
        <w:rPr>
          <w:rFonts w:ascii="仿宋" w:eastAsia="仿宋" w:hAnsi="仿宋" w:cs="仿宋"/>
          <w:sz w:val="34"/>
          <w:szCs w:val="34"/>
        </w:rPr>
      </w:pPr>
      <w:r>
        <w:rPr>
          <w:rFonts w:ascii="仿宋" w:eastAsia="仿宋" w:hAnsi="仿宋" w:cs="仿宋"/>
          <w:spacing w:val="-16"/>
          <w:w w:val="98"/>
          <w:sz w:val="34"/>
          <w:szCs w:val="34"/>
        </w:rPr>
        <w:t>1、车辆情况;</w:t>
      </w:r>
      <w:r>
        <w:rPr>
          <w:rFonts w:ascii="仿宋" w:eastAsia="仿宋" w:hAnsi="仿宋" w:cs="仿宋" w:hint="eastAsia"/>
          <w:spacing w:val="-16"/>
          <w:w w:val="98"/>
          <w:sz w:val="34"/>
          <w:szCs w:val="34"/>
        </w:rPr>
        <w:t>无。</w:t>
      </w:r>
    </w:p>
    <w:p w14:paraId="277D4433" w14:textId="77777777" w:rsidR="002E773E" w:rsidRDefault="009E34A5">
      <w:pPr>
        <w:spacing w:line="360" w:lineRule="auto"/>
        <w:ind w:firstLine="639"/>
        <w:rPr>
          <w:rFonts w:ascii="仿宋" w:eastAsia="仿宋" w:hAnsi="仿宋" w:cs="仿宋"/>
          <w:sz w:val="34"/>
          <w:szCs w:val="34"/>
        </w:rPr>
      </w:pPr>
      <w:r>
        <w:rPr>
          <w:rFonts w:ascii="仿宋" w:eastAsia="仿宋" w:hAnsi="仿宋" w:cs="仿宋"/>
          <w:spacing w:val="-16"/>
          <w:w w:val="98"/>
          <w:sz w:val="34"/>
          <w:szCs w:val="34"/>
        </w:rPr>
        <w:t>2、房屋情况</w:t>
      </w:r>
      <w:r>
        <w:rPr>
          <w:rFonts w:ascii="仿宋" w:eastAsia="仿宋" w:hAnsi="仿宋" w:cs="仿宋" w:hint="eastAsia"/>
          <w:spacing w:val="-16"/>
          <w:w w:val="98"/>
          <w:sz w:val="34"/>
          <w:szCs w:val="34"/>
        </w:rPr>
        <w:t>;无自有办公用房。</w:t>
      </w:r>
    </w:p>
    <w:p w14:paraId="0BAE336B" w14:textId="77777777" w:rsidR="002E773E" w:rsidRDefault="009E34A5">
      <w:pPr>
        <w:spacing w:line="360" w:lineRule="auto"/>
        <w:ind w:firstLineChars="200" w:firstLine="644"/>
        <w:rPr>
          <w:rFonts w:ascii="黑体" w:eastAsia="黑体" w:hAnsi="黑体" w:cs="黑体"/>
          <w:sz w:val="34"/>
          <w:szCs w:val="34"/>
        </w:rPr>
      </w:pPr>
      <w:r>
        <w:rPr>
          <w:rFonts w:ascii="黑体" w:eastAsia="黑体" w:hAnsi="黑体" w:cs="黑体"/>
          <w:spacing w:val="-9"/>
          <w:sz w:val="34"/>
          <w:szCs w:val="34"/>
        </w:rPr>
        <w:t>七、其他说明</w:t>
      </w:r>
    </w:p>
    <w:p w14:paraId="34F75003" w14:textId="77777777" w:rsidR="002E773E" w:rsidRDefault="009E34A5">
      <w:pPr>
        <w:spacing w:line="360" w:lineRule="auto"/>
        <w:ind w:firstLine="779"/>
        <w:rPr>
          <w:rFonts w:ascii="仿宋" w:eastAsia="仿宋" w:hAnsi="仿宋" w:cs="仿宋"/>
          <w:spacing w:val="-17"/>
          <w:position w:val="21"/>
          <w:sz w:val="34"/>
          <w:szCs w:val="34"/>
        </w:rPr>
      </w:pPr>
      <w:r>
        <w:rPr>
          <w:rFonts w:ascii="仿宋" w:eastAsia="仿宋" w:hAnsi="仿宋" w:cs="仿宋"/>
          <w:spacing w:val="-17"/>
          <w:position w:val="21"/>
          <w:sz w:val="34"/>
          <w:szCs w:val="34"/>
        </w:rPr>
        <w:t>(一)</w:t>
      </w:r>
      <w:r>
        <w:rPr>
          <w:rFonts w:ascii="仿宋" w:eastAsia="仿宋" w:hAnsi="仿宋" w:cs="仿宋"/>
          <w:spacing w:val="-19"/>
          <w:position w:val="21"/>
          <w:sz w:val="34"/>
          <w:szCs w:val="34"/>
        </w:rPr>
        <w:t xml:space="preserve"> </w:t>
      </w:r>
      <w:r>
        <w:rPr>
          <w:rFonts w:ascii="仿宋" w:eastAsia="仿宋" w:hAnsi="仿宋" w:cs="仿宋"/>
          <w:spacing w:val="-17"/>
          <w:position w:val="21"/>
          <w:sz w:val="34"/>
          <w:szCs w:val="34"/>
        </w:rPr>
        <w:t>政府购买服务指导性目录</w:t>
      </w:r>
    </w:p>
    <w:p w14:paraId="0EC54927" w14:textId="77777777" w:rsidR="002E773E" w:rsidRDefault="009E34A5">
      <w:pPr>
        <w:shd w:val="clear" w:color="auto" w:fill="FFFFFF"/>
        <w:spacing w:line="360" w:lineRule="auto"/>
        <w:ind w:firstLineChars="200" w:firstLine="600"/>
        <w:rPr>
          <w:rFonts w:ascii="仿宋" w:eastAsia="仿宋" w:hAnsi="仿宋" w:cs="仿宋"/>
          <w:color w:val="222222"/>
          <w:sz w:val="30"/>
          <w:szCs w:val="30"/>
        </w:rPr>
      </w:pPr>
      <w:r>
        <w:rPr>
          <w:rFonts w:ascii="仿宋_GB2312" w:eastAsia="仿宋_GB2312" w:hAnsi="Times New Roman" w:hint="eastAsia"/>
          <w:sz w:val="30"/>
          <w:szCs w:val="30"/>
        </w:rPr>
        <w:t>为充实基层统计队伍，自我局以劳务派遣的形式为基层配备了26名统计辅助岗位人员。</w:t>
      </w:r>
    </w:p>
    <w:p w14:paraId="41940A46" w14:textId="77777777" w:rsidR="002E773E" w:rsidRDefault="009E34A5">
      <w:pPr>
        <w:numPr>
          <w:ilvl w:val="0"/>
          <w:numId w:val="1"/>
        </w:numPr>
        <w:spacing w:line="360" w:lineRule="auto"/>
        <w:ind w:firstLine="779"/>
        <w:rPr>
          <w:rFonts w:ascii="仿宋" w:eastAsia="仿宋" w:hAnsi="仿宋" w:cs="仿宋"/>
          <w:spacing w:val="-7"/>
          <w:sz w:val="34"/>
          <w:szCs w:val="34"/>
        </w:rPr>
      </w:pPr>
      <w:r>
        <w:rPr>
          <w:rFonts w:ascii="仿宋_GB2312" w:eastAsia="仿宋_GB2312" w:hAnsi="Times New Roman" w:cs="Times New Roman" w:hint="eastAsia"/>
          <w:sz w:val="30"/>
          <w:szCs w:val="30"/>
        </w:rPr>
        <w:t>非税收入和基金执收情况</w:t>
      </w:r>
    </w:p>
    <w:p w14:paraId="675B069B" w14:textId="77777777" w:rsidR="002E773E" w:rsidRDefault="009E34A5">
      <w:pPr>
        <w:numPr>
          <w:ilvl w:val="0"/>
          <w:numId w:val="1"/>
        </w:numPr>
        <w:spacing w:line="360" w:lineRule="auto"/>
        <w:ind w:firstLine="779"/>
        <w:rPr>
          <w:rFonts w:ascii="仿宋" w:eastAsia="仿宋" w:hAnsi="仿宋" w:cs="仿宋"/>
          <w:spacing w:val="-7"/>
          <w:sz w:val="34"/>
          <w:szCs w:val="34"/>
        </w:rPr>
      </w:pPr>
      <w:r>
        <w:rPr>
          <w:rFonts w:ascii="仿宋" w:eastAsia="仿宋" w:hAnsi="仿宋" w:cs="仿宋" w:hint="eastAsia"/>
          <w:spacing w:val="-7"/>
          <w:sz w:val="34"/>
          <w:szCs w:val="34"/>
        </w:rPr>
        <w:t>其他</w:t>
      </w:r>
    </w:p>
    <w:p w14:paraId="2A1946B8" w14:textId="77777777" w:rsidR="002E773E" w:rsidRDefault="009E34A5">
      <w:pPr>
        <w:spacing w:line="360" w:lineRule="auto"/>
        <w:ind w:right="154"/>
        <w:jc w:val="center"/>
        <w:rPr>
          <w:rFonts w:ascii="宋体" w:eastAsia="宋体" w:hAnsi="宋体" w:cs="宋体"/>
          <w:b/>
          <w:bCs/>
          <w:spacing w:val="10"/>
          <w:sz w:val="40"/>
          <w:szCs w:val="40"/>
        </w:rPr>
      </w:pPr>
      <w:r>
        <w:rPr>
          <w:rFonts w:ascii="宋体" w:eastAsia="宋体" w:hAnsi="宋体" w:cs="宋体"/>
          <w:b/>
          <w:bCs/>
          <w:spacing w:val="10"/>
          <w:sz w:val="40"/>
          <w:szCs w:val="40"/>
        </w:rPr>
        <w:t>第四部分  名词解释</w:t>
      </w:r>
    </w:p>
    <w:p w14:paraId="26BAD597"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一、基本支出:指为保障机构正常运转、完成日常 工作任务而发生的人员支出和公用支出。</w:t>
      </w:r>
    </w:p>
    <w:p w14:paraId="68A0C60A" w14:textId="77777777" w:rsidR="002E773E" w:rsidRDefault="009E34A5">
      <w:pPr>
        <w:spacing w:line="360" w:lineRule="auto"/>
        <w:ind w:firstLine="731"/>
        <w:rPr>
          <w:rFonts w:ascii="仿宋" w:eastAsia="仿宋" w:hAnsi="仿宋" w:cs="仿宋"/>
          <w:sz w:val="32"/>
          <w:szCs w:val="32"/>
        </w:rPr>
      </w:pPr>
      <w:r>
        <w:rPr>
          <w:rFonts w:ascii="仿宋" w:eastAsia="仿宋" w:hAnsi="仿宋" w:cs="仿宋"/>
          <w:spacing w:val="5"/>
          <w:position w:val="24"/>
          <w:sz w:val="32"/>
          <w:szCs w:val="32"/>
        </w:rPr>
        <w:t>二、项目支出:指在基本支出之外为完成特定行政任</w:t>
      </w:r>
    </w:p>
    <w:p w14:paraId="7ADA52B5" w14:textId="77777777" w:rsidR="002E773E" w:rsidRDefault="009E34A5">
      <w:pPr>
        <w:spacing w:line="360" w:lineRule="auto"/>
        <w:ind w:firstLine="77"/>
        <w:rPr>
          <w:rFonts w:ascii="仿宋" w:eastAsia="仿宋" w:hAnsi="仿宋" w:cs="仿宋"/>
          <w:sz w:val="32"/>
          <w:szCs w:val="32"/>
        </w:rPr>
      </w:pPr>
      <w:r>
        <w:rPr>
          <w:rFonts w:ascii="仿宋" w:eastAsia="仿宋" w:hAnsi="仿宋" w:cs="仿宋"/>
          <w:spacing w:val="-7"/>
          <w:sz w:val="32"/>
          <w:szCs w:val="32"/>
        </w:rPr>
        <w:t>务和事业发展目标所发生的支出。</w:t>
      </w:r>
    </w:p>
    <w:p w14:paraId="24A3EB3B"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三、"三公"经费:指省直部门用一般公共预算安排的 因公出国(境) 费用、公务用车购置及运行费和公务接待费</w:t>
      </w:r>
      <w:r>
        <w:rPr>
          <w:rFonts w:ascii="仿宋" w:eastAsia="仿宋" w:hAnsi="仿宋" w:cs="仿宋"/>
          <w:spacing w:val="5"/>
          <w:position w:val="24"/>
          <w:sz w:val="32"/>
          <w:szCs w:val="32"/>
        </w:rPr>
        <w:lastRenderedPageBreak/>
        <w:t>. 其中: 因公出国(境) 费用反映单位公务出国(境) 的国际 旅费、国外城市间交通费、住宿费、伙食费、培训费、公杂 费等支出;公务用车购置费反映公务用车购置支出(含车辆 购置税、牌照费);公务用车运行维护费反映单位按规定保 留的公务用车燃料费、维修费、过路过桥费、保险费、安全奖励费用等支出;公务接待费反映机关和参公事业单位按规定开支的各类公务接待(含外宾接待) 支 出</w:t>
      </w:r>
      <w:r>
        <w:rPr>
          <w:rFonts w:ascii="仿宋" w:eastAsia="仿宋" w:hAnsi="仿宋" w:cs="仿宋" w:hint="eastAsia"/>
          <w:spacing w:val="5"/>
          <w:position w:val="24"/>
          <w:sz w:val="32"/>
          <w:szCs w:val="32"/>
        </w:rPr>
        <w:t>。</w:t>
      </w:r>
    </w:p>
    <w:p w14:paraId="3F840B7A"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四、机关运行经费:指行政单位和参照公务员法管理的 事业单位使用一般公共预算财政拨款安排的基本支出中的公用经费支出。</w:t>
      </w:r>
    </w:p>
    <w:p w14:paraId="47B92761"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五、政府购买服务:根据我国现行政策规定,政府购买 服务,是指充分发挥市场机制作用,将国家机关属于自身职 责范围且适合通过市场化方式提供的服务事项,按照政府采 购方式和程序,交由符合条件的服务供应商承担,并根据服 务数量和质量等情况向其支付费用的行为。</w:t>
      </w:r>
    </w:p>
    <w:p w14:paraId="252888D6"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六、一般公共预算:是指以税收为主体的财政收入,安 排用于保障和改善民生、推动经济社会发展、维护国家安全、 维持国家机构正常运转等方面的收支预算。</w:t>
      </w:r>
    </w:p>
    <w:p w14:paraId="1F162FFE"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lastRenderedPageBreak/>
        <w:t>七、政府性基金预算:是对依照法律、行政法规的规定在一定期限内向特定对象征收、收取或者以其他方式筹集的资金,专项用于特定公共事业发展的收支预算.</w:t>
      </w:r>
    </w:p>
    <w:p w14:paraId="313BEA3B"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八、国有资本经营预算:是对国有资本收益作出支出安排的收支预算。</w:t>
      </w:r>
    </w:p>
    <w:p w14:paraId="6295B3CC"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九、财政专户管理资金:专指教育收费 , 包括目前在财 政专户管理的高中以上学费、住宿费,高校委托培养费,党 校收费,教育考试考务费,函大、电大、夜大及短训班培训 费等。</w:t>
      </w:r>
    </w:p>
    <w:p w14:paraId="241F7533"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十、单位资金:是指除政府预算资金和财政专户管理资金以外的资金,包括事业收入、事业单位经营收入、上级补助收入、附属单位上缴收入、其他收入。</w:t>
      </w:r>
    </w:p>
    <w:p w14:paraId="65DFE211" w14:textId="77777777" w:rsidR="002E773E" w:rsidRDefault="009E34A5">
      <w:pPr>
        <w:spacing w:line="360" w:lineRule="auto"/>
        <w:ind w:firstLine="731"/>
        <w:rPr>
          <w:rFonts w:ascii="仿宋" w:eastAsia="仿宋" w:hAnsi="仿宋" w:cs="仿宋"/>
          <w:spacing w:val="5"/>
          <w:position w:val="24"/>
          <w:sz w:val="32"/>
          <w:szCs w:val="32"/>
        </w:rPr>
      </w:pPr>
      <w:r>
        <w:rPr>
          <w:rFonts w:ascii="仿宋" w:eastAsia="仿宋" w:hAnsi="仿宋" w:cs="仿宋"/>
          <w:spacing w:val="5"/>
          <w:position w:val="24"/>
          <w:sz w:val="32"/>
          <w:szCs w:val="32"/>
        </w:rPr>
        <w:t>十一、上年结转:指以前年度预算安排、结转到本年仍按原规定用途继续使</w:t>
      </w:r>
      <w:r>
        <w:rPr>
          <w:rFonts w:ascii="仿宋" w:eastAsia="仿宋" w:hAnsi="仿宋" w:cs="仿宋" w:hint="eastAsia"/>
          <w:spacing w:val="5"/>
          <w:position w:val="24"/>
          <w:sz w:val="32"/>
          <w:szCs w:val="32"/>
        </w:rPr>
        <w:t>用。</w:t>
      </w:r>
    </w:p>
    <w:sectPr w:rsidR="002E773E" w:rsidSect="002E773E">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369D" w14:textId="77777777" w:rsidR="002E773E" w:rsidRDefault="009E34A5">
      <w:r>
        <w:separator/>
      </w:r>
    </w:p>
  </w:endnote>
  <w:endnote w:type="continuationSeparator" w:id="0">
    <w:p w14:paraId="6D2D052E" w14:textId="77777777" w:rsidR="002E773E" w:rsidRDefault="009E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87B1" w14:textId="77777777" w:rsidR="002E773E" w:rsidRDefault="00626DAD">
    <w:pPr>
      <w:spacing w:line="84" w:lineRule="exact"/>
      <w:ind w:firstLine="3986"/>
      <w:rPr>
        <w:rFonts w:ascii="宋体" w:eastAsia="宋体" w:hAnsi="宋体" w:cs="宋体"/>
        <w:sz w:val="12"/>
        <w:szCs w:val="12"/>
      </w:rPr>
    </w:pPr>
    <w:r>
      <w:rPr>
        <w:sz w:val="12"/>
      </w:rPr>
      <w:pict w14:anchorId="32D58903">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14:paraId="2CBC246C" w14:textId="77777777" w:rsidR="002E773E" w:rsidRDefault="002E773E">
                <w:pPr>
                  <w:pStyle w:val="a3"/>
                </w:pPr>
                <w:r>
                  <w:fldChar w:fldCharType="begin"/>
                </w:r>
                <w:r w:rsidR="009E34A5">
                  <w:instrText xml:space="preserve"> PAGE  \* MERGEFORMAT </w:instrText>
                </w:r>
                <w:r>
                  <w:fldChar w:fldCharType="separate"/>
                </w:r>
                <w:r w:rsidR="00323FD6">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6CBE" w14:textId="77777777" w:rsidR="002E773E" w:rsidRDefault="00626DAD">
    <w:pPr>
      <w:spacing w:line="14" w:lineRule="auto"/>
      <w:rPr>
        <w:sz w:val="2"/>
      </w:rPr>
    </w:pPr>
    <w:r>
      <w:rPr>
        <w:sz w:val="2"/>
      </w:rPr>
      <w:pict w14:anchorId="44F6021E">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14:paraId="24416A78" w14:textId="77777777" w:rsidR="002E773E" w:rsidRDefault="002E773E">
                <w:pPr>
                  <w:pStyle w:val="a3"/>
                </w:pPr>
                <w:r>
                  <w:fldChar w:fldCharType="begin"/>
                </w:r>
                <w:r w:rsidR="009E34A5">
                  <w:instrText xml:space="preserve"> PAGE  \* MERGEFORMAT </w:instrText>
                </w:r>
                <w:r>
                  <w:fldChar w:fldCharType="separate"/>
                </w:r>
                <w:r w:rsidR="009E34A5">
                  <w:rPr>
                    <w:noProof/>
                  </w:rPr>
                  <w:t>9</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9D63" w14:textId="77777777" w:rsidR="002E773E" w:rsidRDefault="009E34A5">
      <w:r>
        <w:separator/>
      </w:r>
    </w:p>
  </w:footnote>
  <w:footnote w:type="continuationSeparator" w:id="0">
    <w:p w14:paraId="2BFA2928" w14:textId="77777777" w:rsidR="002E773E" w:rsidRDefault="009E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C2C2" w14:textId="77777777" w:rsidR="002E773E" w:rsidRDefault="002E773E">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521113"/>
    <w:multiLevelType w:val="singleLevel"/>
    <w:tmpl w:val="FC521113"/>
    <w:lvl w:ilvl="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0DA477A"/>
    <w:rsid w:val="002E773E"/>
    <w:rsid w:val="00323FD6"/>
    <w:rsid w:val="00626DAD"/>
    <w:rsid w:val="009E34A5"/>
    <w:rsid w:val="00CD6E24"/>
    <w:rsid w:val="070A21DD"/>
    <w:rsid w:val="207C615F"/>
    <w:rsid w:val="2F2B5851"/>
    <w:rsid w:val="397D04E8"/>
    <w:rsid w:val="3EEC1D46"/>
    <w:rsid w:val="3FE05BA1"/>
    <w:rsid w:val="46BD3E61"/>
    <w:rsid w:val="47C66E1A"/>
    <w:rsid w:val="48AA6D84"/>
    <w:rsid w:val="50DA477A"/>
    <w:rsid w:val="5FB90184"/>
    <w:rsid w:val="605A0EC0"/>
    <w:rsid w:val="63D0532E"/>
    <w:rsid w:val="69F543AD"/>
    <w:rsid w:val="796615EA"/>
    <w:rsid w:val="7C4B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107"/>
  <w15:docId w15:val="{A81DD8A3-7626-494F-9D0F-16703B3C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rsid w:val="002E773E"/>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E773E"/>
    <w:pPr>
      <w:tabs>
        <w:tab w:val="center" w:pos="4153"/>
        <w:tab w:val="right" w:pos="8306"/>
      </w:tabs>
    </w:pPr>
    <w:rPr>
      <w:sz w:val="18"/>
    </w:rPr>
  </w:style>
  <w:style w:type="paragraph" w:styleId="a4">
    <w:name w:val="header"/>
    <w:basedOn w:val="a"/>
    <w:rsid w:val="002E773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2E773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3596</Words>
  <Characters>806</Characters>
  <Application>Microsoft Office Word</Application>
  <DocSecurity>0</DocSecurity>
  <Lines>6</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郭峰</dc:creator>
  <cp:lastModifiedBy>CZJ03</cp:lastModifiedBy>
  <cp:revision>5</cp:revision>
  <dcterms:created xsi:type="dcterms:W3CDTF">2022-03-22T07:47:00Z</dcterms:created>
  <dcterms:modified xsi:type="dcterms:W3CDTF">2023-05-11T08:42:00Z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AB547963542440D59DEE1D7EE7C8D564</vt:lpwstr>
  </property>
</Properties>
</file>