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exact"/>
        <w:jc w:val="center"/>
        <w:outlineLvl w:val="0"/>
        <w:rPr>
          <w:rFonts w:ascii="宋体" w:hAnsi="宋体" w:cs="宋体"/>
          <w:b/>
          <w:bCs/>
          <w:kern w:val="36"/>
          <w:sz w:val="44"/>
          <w:szCs w:val="44"/>
        </w:rPr>
      </w:pPr>
      <w:r>
        <w:rPr>
          <w:rFonts w:hint="eastAsia" w:ascii="宋体" w:hAnsi="宋体" w:cs="宋体"/>
          <w:b/>
          <w:bCs/>
          <w:kern w:val="36"/>
          <w:sz w:val="44"/>
          <w:szCs w:val="44"/>
        </w:rPr>
        <w:t>长子县政协2022 年度部门预算</w:t>
      </w:r>
    </w:p>
    <w:p>
      <w:pPr>
        <w:widowControl/>
        <w:snapToGrid w:val="0"/>
        <w:spacing w:line="560" w:lineRule="exact"/>
        <w:jc w:val="center"/>
        <w:outlineLvl w:val="0"/>
        <w:rPr>
          <w:rFonts w:ascii="宋体" w:hAnsi="宋体" w:cs="宋体"/>
          <w:kern w:val="36"/>
          <w:sz w:val="44"/>
          <w:szCs w:val="44"/>
        </w:rPr>
      </w:pPr>
      <w:r>
        <w:rPr>
          <w:rFonts w:hint="eastAsia" w:ascii="宋体" w:hAnsi="宋体" w:cs="宋体"/>
          <w:b/>
          <w:bCs/>
          <w:kern w:val="36"/>
          <w:sz w:val="44"/>
          <w:szCs w:val="44"/>
        </w:rPr>
        <w:t>目  录</w:t>
      </w:r>
    </w:p>
    <w:p>
      <w:pPr>
        <w:widowControl/>
        <w:snapToGrid w:val="0"/>
        <w:spacing w:line="560" w:lineRule="exact"/>
        <w:jc w:val="center"/>
        <w:outlineLvl w:val="0"/>
        <w:rPr>
          <w:rFonts w:ascii="仿宋" w:hAnsi="仿宋" w:eastAsia="仿宋" w:cs="仿宋"/>
          <w:kern w:val="36"/>
          <w:sz w:val="32"/>
          <w:szCs w:val="32"/>
        </w:rPr>
      </w:pPr>
    </w:p>
    <w:p>
      <w:pPr>
        <w:widowControl/>
        <w:numPr>
          <w:ilvl w:val="0"/>
          <w:numId w:val="1"/>
        </w:numPr>
        <w:snapToGrid w:val="0"/>
        <w:spacing w:line="560" w:lineRule="exact"/>
        <w:outlineLvl w:val="0"/>
        <w:rPr>
          <w:rFonts w:ascii="仿宋" w:hAnsi="仿宋" w:eastAsia="仿宋" w:cs="仿宋"/>
          <w:kern w:val="36"/>
          <w:sz w:val="32"/>
          <w:szCs w:val="32"/>
        </w:rPr>
      </w:pPr>
      <w:r>
        <w:rPr>
          <w:rFonts w:hint="eastAsia" w:ascii="仿宋" w:hAnsi="仿宋" w:eastAsia="仿宋" w:cs="仿宋"/>
          <w:kern w:val="36"/>
          <w:sz w:val="32"/>
          <w:szCs w:val="32"/>
        </w:rPr>
        <w:t>概况</w:t>
      </w:r>
      <w:r>
        <w:rPr>
          <w:rFonts w:hint="eastAsia" w:ascii="仿宋" w:hAnsi="仿宋" w:eastAsia="仿宋" w:cs="仿宋"/>
          <w:spacing w:val="-2"/>
          <w:sz w:val="32"/>
          <w:szCs w:val="32"/>
        </w:rPr>
        <w:t>………………………………………………</w:t>
      </w:r>
      <w:r>
        <w:rPr>
          <w:rFonts w:hint="eastAsia" w:ascii="仿宋" w:hAnsi="仿宋" w:eastAsia="仿宋" w:cs="仿宋"/>
          <w:spacing w:val="-2"/>
          <w:sz w:val="32"/>
          <w:szCs w:val="32"/>
          <w:lang w:val="en-US" w:eastAsia="zh-CN"/>
        </w:rPr>
        <w:t>1</w:t>
      </w:r>
    </w:p>
    <w:p>
      <w:pPr>
        <w:widowControl/>
        <w:numPr>
          <w:ilvl w:val="0"/>
          <w:numId w:val="2"/>
        </w:numPr>
        <w:snapToGrid w:val="0"/>
        <w:spacing w:line="560" w:lineRule="exact"/>
        <w:ind w:left="200" w:leftChars="0" w:firstLine="640" w:firstLineChars="0"/>
        <w:outlineLvl w:val="0"/>
        <w:rPr>
          <w:rFonts w:ascii="仿宋" w:hAnsi="仿宋" w:eastAsia="仿宋" w:cs="仿宋"/>
          <w:kern w:val="36"/>
          <w:sz w:val="32"/>
          <w:szCs w:val="32"/>
        </w:rPr>
      </w:pPr>
      <w:r>
        <w:rPr>
          <w:rFonts w:hint="eastAsia" w:ascii="仿宋" w:hAnsi="仿宋" w:eastAsia="仿宋" w:cs="仿宋"/>
          <w:kern w:val="36"/>
          <w:sz w:val="32"/>
          <w:szCs w:val="32"/>
        </w:rPr>
        <w:t>本部门职责</w:t>
      </w:r>
      <w:r>
        <w:rPr>
          <w:rFonts w:hint="eastAsia" w:ascii="仿宋" w:hAnsi="仿宋" w:eastAsia="仿宋" w:cs="仿宋"/>
          <w:spacing w:val="-2"/>
          <w:sz w:val="32"/>
          <w:szCs w:val="32"/>
        </w:rPr>
        <w:t>………………………………………1</w:t>
      </w:r>
    </w:p>
    <w:p>
      <w:pPr>
        <w:widowControl/>
        <w:numPr>
          <w:ilvl w:val="0"/>
          <w:numId w:val="2"/>
        </w:numPr>
        <w:snapToGrid w:val="0"/>
        <w:spacing w:line="560" w:lineRule="exact"/>
        <w:ind w:left="200" w:leftChars="0" w:firstLine="640" w:firstLineChars="0"/>
        <w:outlineLvl w:val="0"/>
        <w:rPr>
          <w:rFonts w:ascii="仿宋" w:hAnsi="仿宋" w:eastAsia="仿宋" w:cs="仿宋"/>
          <w:kern w:val="36"/>
          <w:sz w:val="32"/>
          <w:szCs w:val="32"/>
        </w:rPr>
      </w:pPr>
      <w:r>
        <w:rPr>
          <w:rFonts w:hint="eastAsia" w:ascii="仿宋" w:hAnsi="仿宋" w:eastAsia="仿宋" w:cs="仿宋"/>
          <w:kern w:val="36"/>
          <w:sz w:val="32"/>
          <w:szCs w:val="32"/>
        </w:rPr>
        <w:t>机构设置情况</w:t>
      </w:r>
      <w:r>
        <w:rPr>
          <w:rFonts w:hint="eastAsia" w:ascii="仿宋" w:hAnsi="仿宋" w:eastAsia="仿宋" w:cs="仿宋"/>
          <w:spacing w:val="-2"/>
          <w:sz w:val="32"/>
          <w:szCs w:val="32"/>
        </w:rPr>
        <w:t>……………………………………3</w:t>
      </w:r>
    </w:p>
    <w:p>
      <w:pPr>
        <w:widowControl/>
        <w:numPr>
          <w:ilvl w:val="0"/>
          <w:numId w:val="1"/>
        </w:numPr>
        <w:snapToGrid w:val="0"/>
        <w:spacing w:line="560" w:lineRule="exact"/>
        <w:outlineLvl w:val="0"/>
        <w:rPr>
          <w:rFonts w:ascii="仿宋" w:hAnsi="仿宋" w:eastAsia="仿宋" w:cs="仿宋"/>
          <w:kern w:val="36"/>
          <w:sz w:val="32"/>
          <w:szCs w:val="32"/>
        </w:rPr>
      </w:pPr>
      <w:r>
        <w:rPr>
          <w:rFonts w:hint="eastAsia" w:ascii="仿宋" w:hAnsi="仿宋" w:eastAsia="仿宋" w:cs="仿宋"/>
          <w:spacing w:val="-2"/>
          <w:kern w:val="36"/>
          <w:sz w:val="32"/>
          <w:szCs w:val="32"/>
        </w:rPr>
        <w:t>长子县政协2022年部门预算报表</w:t>
      </w:r>
      <w:r>
        <w:rPr>
          <w:rFonts w:hint="eastAsia" w:ascii="仿宋" w:hAnsi="仿宋" w:eastAsia="仿宋" w:cs="仿宋"/>
          <w:spacing w:val="-2"/>
          <w:sz w:val="32"/>
          <w:szCs w:val="32"/>
        </w:rPr>
        <w:t>…………… 4</w:t>
      </w: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一、长子县政协部门2022年预算收支总表</w:t>
      </w: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二、长子县政协部门2022年预算收入总表</w:t>
      </w: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三、长子县政协部门2022年预算支出总表</w:t>
      </w:r>
    </w:p>
    <w:p>
      <w:pPr>
        <w:snapToGrid w:val="0"/>
        <w:spacing w:line="560" w:lineRule="exact"/>
        <w:ind w:firstLine="632" w:firstLineChars="200"/>
        <w:rPr>
          <w:rFonts w:ascii="仿宋" w:hAnsi="仿宋" w:eastAsia="仿宋" w:cs="仿宋"/>
          <w:sz w:val="32"/>
          <w:szCs w:val="32"/>
        </w:rPr>
      </w:pPr>
      <w:r>
        <w:rPr>
          <w:rFonts w:hint="eastAsia" w:ascii="仿宋" w:hAnsi="仿宋" w:eastAsia="仿宋" w:cs="仿宋"/>
          <w:spacing w:val="-2"/>
          <w:sz w:val="32"/>
          <w:szCs w:val="32"/>
        </w:rPr>
        <w:t>四、</w:t>
      </w:r>
      <w:r>
        <w:rPr>
          <w:rFonts w:hint="eastAsia" w:ascii="仿宋" w:hAnsi="仿宋" w:eastAsia="仿宋" w:cs="仿宋"/>
          <w:sz w:val="32"/>
          <w:szCs w:val="32"/>
        </w:rPr>
        <w:t>长子县政协</w:t>
      </w:r>
      <w:r>
        <w:rPr>
          <w:rFonts w:hint="eastAsia" w:ascii="仿宋" w:hAnsi="仿宋" w:eastAsia="仿宋" w:cs="仿宋"/>
          <w:spacing w:val="-2"/>
          <w:sz w:val="32"/>
          <w:szCs w:val="32"/>
        </w:rPr>
        <w:t>部门2022年财政拨款收支总表</w:t>
      </w: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五、长子县政协部门2022年一般公共预算支出预算表</w:t>
      </w:r>
    </w:p>
    <w:p>
      <w:pPr>
        <w:snapToGrid w:val="0"/>
        <w:spacing w:line="560" w:lineRule="exact"/>
        <w:ind w:firstLine="700" w:firstLineChars="200"/>
        <w:rPr>
          <w:rFonts w:ascii="仿宋" w:hAnsi="仿宋" w:eastAsia="仿宋" w:cs="仿宋"/>
          <w:sz w:val="32"/>
          <w:szCs w:val="32"/>
        </w:rPr>
      </w:pPr>
      <w:r>
        <w:rPr>
          <w:rFonts w:hint="eastAsia" w:ascii="仿宋" w:hAnsi="仿宋" w:eastAsia="仿宋" w:cs="仿宋"/>
          <w:spacing w:val="15"/>
          <w:sz w:val="32"/>
          <w:szCs w:val="32"/>
        </w:rPr>
        <w:t>六、</w:t>
      </w:r>
      <w:r>
        <w:rPr>
          <w:rFonts w:hint="eastAsia" w:ascii="仿宋" w:hAnsi="仿宋" w:eastAsia="仿宋" w:cs="仿宋"/>
          <w:sz w:val="32"/>
          <w:szCs w:val="32"/>
        </w:rPr>
        <w:t>长子县政协</w:t>
      </w:r>
      <w:r>
        <w:rPr>
          <w:rFonts w:hint="eastAsia" w:ascii="仿宋" w:hAnsi="仿宋" w:eastAsia="仿宋" w:cs="仿宋"/>
          <w:spacing w:val="15"/>
          <w:sz w:val="32"/>
          <w:szCs w:val="32"/>
        </w:rPr>
        <w:t>部门2022年一般公共预算安排基本支出分经济</w:t>
      </w:r>
      <w:r>
        <w:rPr>
          <w:rFonts w:hint="eastAsia" w:ascii="仿宋" w:hAnsi="仿宋" w:eastAsia="仿宋" w:cs="仿宋"/>
          <w:spacing w:val="-2"/>
          <w:sz w:val="32"/>
          <w:szCs w:val="32"/>
        </w:rPr>
        <w:t>科目表</w:t>
      </w:r>
    </w:p>
    <w:p>
      <w:pPr>
        <w:snapToGrid w:val="0"/>
        <w:spacing w:line="560" w:lineRule="exact"/>
        <w:ind w:firstLine="660"/>
        <w:rPr>
          <w:rFonts w:ascii="仿宋" w:hAnsi="仿宋" w:eastAsia="仿宋" w:cs="仿宋"/>
          <w:sz w:val="32"/>
          <w:szCs w:val="32"/>
        </w:rPr>
      </w:pPr>
      <w:r>
        <w:rPr>
          <w:rFonts w:hint="eastAsia" w:ascii="仿宋" w:hAnsi="仿宋" w:eastAsia="仿宋" w:cs="仿宋"/>
          <w:sz w:val="32"/>
          <w:szCs w:val="32"/>
        </w:rPr>
        <w:t>七、长子县政协部门2022年政府性基金预算收入预算表</w:t>
      </w:r>
    </w:p>
    <w:p>
      <w:pPr>
        <w:snapToGrid w:val="0"/>
        <w:spacing w:line="560" w:lineRule="exact"/>
        <w:ind w:firstLine="660"/>
        <w:rPr>
          <w:rFonts w:ascii="仿宋" w:hAnsi="仿宋" w:eastAsia="仿宋" w:cs="仿宋"/>
          <w:sz w:val="32"/>
          <w:szCs w:val="32"/>
        </w:rPr>
      </w:pPr>
      <w:r>
        <w:rPr>
          <w:rFonts w:hint="eastAsia" w:ascii="仿宋" w:hAnsi="仿宋" w:eastAsia="仿宋" w:cs="仿宋"/>
          <w:sz w:val="32"/>
          <w:szCs w:val="32"/>
        </w:rPr>
        <w:t>八、长子县政协部门2022年政府性基金预算支出预算表</w:t>
      </w:r>
    </w:p>
    <w:p>
      <w:pPr>
        <w:snapToGrid w:val="0"/>
        <w:spacing w:line="560" w:lineRule="exact"/>
        <w:ind w:firstLine="672" w:firstLineChars="200"/>
        <w:rPr>
          <w:rFonts w:ascii="仿宋" w:hAnsi="仿宋" w:eastAsia="仿宋" w:cs="仿宋"/>
          <w:sz w:val="32"/>
          <w:szCs w:val="32"/>
        </w:rPr>
      </w:pPr>
      <w:r>
        <w:rPr>
          <w:rFonts w:hint="eastAsia" w:ascii="仿宋" w:hAnsi="仿宋" w:eastAsia="仿宋" w:cs="仿宋"/>
          <w:spacing w:val="8"/>
          <w:sz w:val="32"/>
          <w:szCs w:val="32"/>
        </w:rPr>
        <w:t>九、</w:t>
      </w:r>
      <w:r>
        <w:rPr>
          <w:rFonts w:hint="eastAsia" w:ascii="仿宋" w:hAnsi="仿宋" w:eastAsia="仿宋" w:cs="仿宋"/>
          <w:sz w:val="32"/>
          <w:szCs w:val="32"/>
        </w:rPr>
        <w:t>长子县政协</w:t>
      </w:r>
      <w:r>
        <w:rPr>
          <w:rFonts w:hint="eastAsia" w:ascii="仿宋" w:hAnsi="仿宋" w:eastAsia="仿宋" w:cs="仿宋"/>
          <w:spacing w:val="8"/>
          <w:sz w:val="32"/>
          <w:szCs w:val="32"/>
        </w:rPr>
        <w:t>部门2022年国有资本经营预算收支预算表</w:t>
      </w:r>
    </w:p>
    <w:p>
      <w:pPr>
        <w:snapToGrid w:val="0"/>
        <w:spacing w:line="560" w:lineRule="exact"/>
        <w:ind w:right="158" w:firstLine="640" w:firstLineChars="200"/>
        <w:rPr>
          <w:rFonts w:ascii="仿宋" w:hAnsi="仿宋" w:eastAsia="仿宋" w:cs="仿宋"/>
          <w:sz w:val="32"/>
          <w:szCs w:val="32"/>
        </w:rPr>
      </w:pPr>
      <w:r>
        <w:rPr>
          <w:rFonts w:hint="eastAsia" w:ascii="仿宋" w:hAnsi="仿宋" w:eastAsia="仿宋" w:cs="仿宋"/>
          <w:sz w:val="32"/>
          <w:szCs w:val="32"/>
        </w:rPr>
        <w:t>十、长子县政协</w:t>
      </w:r>
      <w:r>
        <w:rPr>
          <w:rFonts w:hint="eastAsia" w:ascii="仿宋" w:hAnsi="仿宋" w:eastAsia="仿宋" w:cs="仿宋"/>
          <w:spacing w:val="-1"/>
          <w:sz w:val="32"/>
          <w:szCs w:val="32"/>
        </w:rPr>
        <w:t>部门2022年"三公"经费支出预算表</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right="159" w:firstLine="706" w:firstLineChars="200"/>
        <w:textAlignment w:val="auto"/>
        <w:rPr>
          <w:rFonts w:ascii="仿宋" w:hAnsi="仿宋" w:eastAsia="仿宋" w:cs="仿宋"/>
          <w:spacing w:val="-2"/>
          <w:sz w:val="32"/>
          <w:szCs w:val="32"/>
        </w:rPr>
      </w:pPr>
      <w:r>
        <w:rPr>
          <w:rFonts w:hint="eastAsia" w:ascii="仿宋" w:hAnsi="仿宋" w:eastAsia="仿宋" w:cs="仿宋"/>
          <w:spacing w:val="15"/>
          <w:w w:val="101"/>
          <w:sz w:val="32"/>
          <w:szCs w:val="32"/>
        </w:rPr>
        <w:t>十一、长子县政协2022年机关运行经费预算财政拨款情况</w:t>
      </w:r>
      <w:r>
        <w:rPr>
          <w:rFonts w:hint="eastAsia" w:ascii="仿宋" w:hAnsi="仿宋" w:eastAsia="仿宋" w:cs="仿宋"/>
          <w:spacing w:val="-2"/>
          <w:sz w:val="32"/>
          <w:szCs w:val="32"/>
        </w:rPr>
        <w:t>表</w:t>
      </w:r>
    </w:p>
    <w:p>
      <w:pPr>
        <w:widowControl/>
        <w:numPr>
          <w:ilvl w:val="0"/>
          <w:numId w:val="1"/>
        </w:numPr>
        <w:snapToGrid w:val="0"/>
        <w:spacing w:line="560" w:lineRule="exact"/>
        <w:outlineLvl w:val="0"/>
        <w:rPr>
          <w:rFonts w:ascii="仿宋" w:hAnsi="仿宋" w:eastAsia="仿宋" w:cs="仿宋"/>
          <w:kern w:val="36"/>
          <w:sz w:val="32"/>
          <w:szCs w:val="32"/>
        </w:rPr>
      </w:pPr>
      <w:r>
        <w:rPr>
          <w:rFonts w:hint="eastAsia" w:ascii="仿宋" w:hAnsi="仿宋" w:eastAsia="仿宋" w:cs="仿宋"/>
          <w:kern w:val="36"/>
          <w:sz w:val="32"/>
          <w:szCs w:val="32"/>
        </w:rPr>
        <w:t xml:space="preserve"> 2022年度部门预算情况说明</w:t>
      </w:r>
      <w:r>
        <w:rPr>
          <w:rFonts w:hint="eastAsia" w:ascii="仿宋" w:hAnsi="仿宋" w:eastAsia="仿宋" w:cs="仿宋"/>
          <w:spacing w:val="-1"/>
          <w:sz w:val="32"/>
          <w:szCs w:val="32"/>
        </w:rPr>
        <w:t>…………………… 5</w:t>
      </w:r>
    </w:p>
    <w:p>
      <w:pPr>
        <w:snapToGrid w:val="0"/>
        <w:spacing w:line="560" w:lineRule="exact"/>
        <w:ind w:firstLine="636" w:firstLineChars="200"/>
        <w:rPr>
          <w:rFonts w:ascii="仿宋" w:hAnsi="仿宋" w:eastAsia="仿宋" w:cs="仿宋"/>
          <w:spacing w:val="-1"/>
          <w:sz w:val="32"/>
          <w:szCs w:val="32"/>
        </w:rPr>
      </w:pPr>
      <w:r>
        <w:rPr>
          <w:rFonts w:hint="eastAsia" w:ascii="仿宋" w:hAnsi="仿宋" w:eastAsia="仿宋" w:cs="仿宋"/>
          <w:spacing w:val="-1"/>
          <w:sz w:val="32"/>
          <w:szCs w:val="32"/>
        </w:rPr>
        <w:t>一、预算数据变动情况及原因…………………………  5</w:t>
      </w:r>
    </w:p>
    <w:p>
      <w:pPr>
        <w:snapToGrid w:val="0"/>
        <w:spacing w:line="560" w:lineRule="exact"/>
        <w:ind w:firstLine="636" w:firstLineChars="200"/>
        <w:rPr>
          <w:rFonts w:ascii="仿宋" w:hAnsi="仿宋" w:eastAsia="仿宋" w:cs="仿宋"/>
          <w:sz w:val="32"/>
          <w:szCs w:val="32"/>
        </w:rPr>
      </w:pPr>
      <w:r>
        <w:rPr>
          <w:rFonts w:hint="eastAsia" w:ascii="仿宋" w:hAnsi="仿宋" w:eastAsia="仿宋" w:cs="仿宋"/>
          <w:spacing w:val="-1"/>
          <w:sz w:val="32"/>
          <w:szCs w:val="32"/>
        </w:rPr>
        <w:t>二、"三公"经费增减变动原因说明……………………  6</w:t>
      </w:r>
    </w:p>
    <w:p>
      <w:pPr>
        <w:snapToGrid w:val="0"/>
        <w:spacing w:line="560" w:lineRule="exact"/>
        <w:ind w:firstLine="636" w:firstLineChars="200"/>
        <w:rPr>
          <w:rFonts w:ascii="仿宋" w:hAnsi="仿宋" w:eastAsia="仿宋" w:cs="仿宋"/>
          <w:spacing w:val="-1"/>
          <w:sz w:val="32"/>
          <w:szCs w:val="32"/>
        </w:rPr>
      </w:pPr>
      <w:r>
        <w:rPr>
          <w:rFonts w:hint="eastAsia" w:ascii="仿宋" w:hAnsi="仿宋" w:eastAsia="仿宋" w:cs="仿宋"/>
          <w:spacing w:val="-1"/>
          <w:sz w:val="32"/>
          <w:szCs w:val="32"/>
        </w:rPr>
        <w:t>三、机关运行经费增减变动原因说明……………………7</w:t>
      </w:r>
    </w:p>
    <w:p>
      <w:pPr>
        <w:snapToGrid w:val="0"/>
        <w:spacing w:line="560" w:lineRule="exact"/>
        <w:ind w:firstLine="632" w:firstLineChars="200"/>
        <w:rPr>
          <w:rFonts w:ascii="仿宋" w:hAnsi="仿宋" w:eastAsia="仿宋" w:cs="仿宋"/>
          <w:sz w:val="32"/>
          <w:szCs w:val="32"/>
        </w:rPr>
      </w:pPr>
      <w:r>
        <w:rPr>
          <w:rFonts w:hint="eastAsia" w:ascii="仿宋" w:hAnsi="仿宋" w:eastAsia="仿宋" w:cs="仿宋"/>
          <w:spacing w:val="-2"/>
          <w:sz w:val="32"/>
          <w:szCs w:val="32"/>
        </w:rPr>
        <w:t>四、政府采购情况…………………………………………7</w:t>
      </w:r>
    </w:p>
    <w:p>
      <w:pPr>
        <w:snapToGrid w:val="0"/>
        <w:spacing w:line="560" w:lineRule="exact"/>
        <w:ind w:firstLine="632" w:firstLineChars="200"/>
        <w:rPr>
          <w:rFonts w:ascii="仿宋" w:hAnsi="仿宋" w:eastAsia="仿宋" w:cs="仿宋"/>
          <w:sz w:val="32"/>
          <w:szCs w:val="32"/>
        </w:rPr>
      </w:pPr>
      <w:r>
        <w:rPr>
          <w:rFonts w:hint="eastAsia" w:ascii="仿宋" w:hAnsi="仿宋" w:eastAsia="仿宋" w:cs="仿宋"/>
          <w:spacing w:val="-2"/>
          <w:sz w:val="32"/>
          <w:szCs w:val="32"/>
        </w:rPr>
        <w:t>五、绩效管理情况…………………………………………7</w:t>
      </w:r>
    </w:p>
    <w:p>
      <w:pPr>
        <w:snapToGrid w:val="0"/>
        <w:spacing w:line="560" w:lineRule="exact"/>
        <w:ind w:firstLine="632" w:firstLineChars="200"/>
        <w:rPr>
          <w:rFonts w:ascii="仿宋" w:hAnsi="仿宋" w:eastAsia="仿宋" w:cs="仿宋"/>
          <w:sz w:val="32"/>
          <w:szCs w:val="32"/>
        </w:rPr>
      </w:pPr>
      <w:r>
        <w:rPr>
          <w:rFonts w:hint="eastAsia" w:ascii="仿宋" w:hAnsi="仿宋" w:eastAsia="仿宋" w:cs="仿宋"/>
          <w:spacing w:val="-2"/>
          <w:sz w:val="32"/>
          <w:szCs w:val="32"/>
        </w:rPr>
        <w:t>六、国有资产占有使用情况………………………………8</w:t>
      </w:r>
    </w:p>
    <w:p>
      <w:pPr>
        <w:snapToGrid w:val="0"/>
        <w:spacing w:line="560" w:lineRule="exact"/>
        <w:ind w:firstLine="632" w:firstLineChars="200"/>
        <w:rPr>
          <w:rFonts w:ascii="仿宋" w:hAnsi="仿宋" w:eastAsia="仿宋" w:cs="仿宋"/>
          <w:sz w:val="32"/>
          <w:szCs w:val="32"/>
        </w:rPr>
      </w:pPr>
      <w:r>
        <w:rPr>
          <w:rFonts w:hint="eastAsia" w:ascii="仿宋" w:hAnsi="仿宋" w:eastAsia="仿宋" w:cs="仿宋"/>
          <w:spacing w:val="-2"/>
          <w:sz w:val="32"/>
          <w:szCs w:val="32"/>
        </w:rPr>
        <w:t>七、</w:t>
      </w:r>
      <w:r>
        <w:rPr>
          <w:rFonts w:hint="eastAsia" w:ascii="仿宋" w:hAnsi="仿宋" w:eastAsia="仿宋" w:cs="仿宋"/>
          <w:spacing w:val="4"/>
          <w:sz w:val="32"/>
          <w:szCs w:val="32"/>
        </w:rPr>
        <w:t>其他说明</w:t>
      </w:r>
      <w:r>
        <w:rPr>
          <w:rFonts w:hint="eastAsia" w:ascii="仿宋" w:hAnsi="仿宋" w:eastAsia="仿宋" w:cs="仿宋"/>
          <w:spacing w:val="-2"/>
          <w:sz w:val="32"/>
          <w:szCs w:val="32"/>
        </w:rPr>
        <w:t>………………………………………………9</w:t>
      </w:r>
    </w:p>
    <w:p>
      <w:pPr>
        <w:snapToGrid w:val="0"/>
        <w:spacing w:line="560" w:lineRule="exact"/>
        <w:ind w:firstLine="636" w:firstLineChars="200"/>
        <w:rPr>
          <w:rFonts w:ascii="仿宋" w:hAnsi="仿宋" w:eastAsia="仿宋" w:cs="仿宋"/>
          <w:spacing w:val="-2"/>
          <w:sz w:val="32"/>
          <w:szCs w:val="32"/>
        </w:rPr>
      </w:pPr>
      <w:r>
        <w:rPr>
          <w:rFonts w:hint="eastAsia" w:ascii="仿宋" w:hAnsi="仿宋" w:eastAsia="仿宋" w:cs="仿宋"/>
          <w:spacing w:val="-1"/>
          <w:sz w:val="32"/>
          <w:szCs w:val="32"/>
        </w:rPr>
        <w:t>(一)</w:t>
      </w:r>
      <w:r>
        <w:rPr>
          <w:rFonts w:hint="eastAsia" w:ascii="仿宋" w:hAnsi="仿宋" w:eastAsia="仿宋" w:cs="仿宋"/>
          <w:spacing w:val="-4"/>
          <w:sz w:val="32"/>
          <w:szCs w:val="32"/>
        </w:rPr>
        <w:t>政府购买服务指导性目录</w:t>
      </w:r>
      <w:r>
        <w:rPr>
          <w:rFonts w:hint="eastAsia" w:ascii="仿宋" w:hAnsi="仿宋" w:eastAsia="仿宋" w:cs="仿宋"/>
          <w:spacing w:val="-2"/>
          <w:sz w:val="32"/>
          <w:szCs w:val="32"/>
        </w:rPr>
        <w:t>……………………………9</w:t>
      </w:r>
    </w:p>
    <w:p>
      <w:pPr>
        <w:snapToGrid w:val="0"/>
        <w:spacing w:line="560" w:lineRule="exact"/>
        <w:ind w:firstLine="636" w:firstLineChars="200"/>
        <w:rPr>
          <w:rFonts w:ascii="仿宋" w:hAnsi="仿宋" w:eastAsia="仿宋" w:cs="仿宋"/>
          <w:spacing w:val="-6"/>
          <w:sz w:val="32"/>
          <w:szCs w:val="32"/>
        </w:rPr>
      </w:pPr>
      <w:r>
        <w:rPr>
          <w:rFonts w:hint="eastAsia" w:ascii="仿宋" w:hAnsi="仿宋" w:eastAsia="仿宋" w:cs="仿宋"/>
          <w:spacing w:val="-1"/>
          <w:sz w:val="32"/>
          <w:szCs w:val="32"/>
        </w:rPr>
        <w:t>(二)其他</w:t>
      </w:r>
      <w:r>
        <w:rPr>
          <w:rFonts w:hint="eastAsia" w:ascii="仿宋" w:hAnsi="仿宋" w:eastAsia="仿宋" w:cs="仿宋"/>
          <w:spacing w:val="-6"/>
          <w:sz w:val="32"/>
          <w:szCs w:val="32"/>
        </w:rPr>
        <w:t>…………………………………………………… 9</w:t>
      </w:r>
    </w:p>
    <w:p>
      <w:pPr>
        <w:widowControl/>
        <w:snapToGrid w:val="0"/>
        <w:spacing w:line="560" w:lineRule="exact"/>
        <w:outlineLvl w:val="0"/>
        <w:rPr>
          <w:rFonts w:ascii="仿宋" w:hAnsi="仿宋" w:eastAsia="仿宋" w:cs="仿宋"/>
          <w:sz w:val="32"/>
          <w:szCs w:val="32"/>
        </w:rPr>
        <w:sectPr>
          <w:headerReference r:id="rId3" w:type="default"/>
          <w:pgSz w:w="11960" w:h="16880"/>
          <w:pgMar w:top="1434" w:right="1794" w:bottom="1125" w:left="1794" w:header="0" w:footer="1041" w:gutter="0"/>
          <w:cols w:equalWidth="0" w:num="1">
            <w:col w:w="8372"/>
          </w:cols>
        </w:sectPr>
      </w:pPr>
      <w:r>
        <w:rPr>
          <w:rFonts w:hint="eastAsia" w:ascii="仿宋" w:hAnsi="仿宋" w:eastAsia="仿宋" w:cs="仿宋"/>
          <w:spacing w:val="-2"/>
          <w:kern w:val="36"/>
          <w:sz w:val="32"/>
          <w:szCs w:val="32"/>
        </w:rPr>
        <w:t>第四部分</w:t>
      </w:r>
      <w:r>
        <w:rPr>
          <w:rFonts w:hint="eastAsia" w:ascii="仿宋" w:hAnsi="仿宋" w:eastAsia="仿宋" w:cs="仿宋"/>
          <w:kern w:val="36"/>
          <w:sz w:val="32"/>
          <w:szCs w:val="32"/>
        </w:rPr>
        <w:t xml:space="preserve">  </w:t>
      </w:r>
      <w:r>
        <w:rPr>
          <w:rFonts w:hint="eastAsia" w:ascii="仿宋" w:hAnsi="仿宋" w:eastAsia="仿宋" w:cs="仿宋"/>
          <w:spacing w:val="34"/>
          <w:kern w:val="36"/>
          <w:sz w:val="32"/>
          <w:szCs w:val="32"/>
        </w:rPr>
        <w:t>名词解释</w:t>
      </w:r>
      <w:r>
        <w:rPr>
          <w:rFonts w:hint="eastAsia" w:ascii="仿宋" w:hAnsi="仿宋" w:eastAsia="仿宋" w:cs="仿宋"/>
          <w:sz w:val="32"/>
          <w:szCs w:val="32"/>
        </w:rPr>
        <w:t>………………………………………</w:t>
      </w:r>
      <w:r>
        <w:rPr>
          <w:rFonts w:hint="eastAsia" w:ascii="仿宋" w:hAnsi="仿宋" w:eastAsia="仿宋" w:cs="仿宋"/>
          <w:spacing w:val="-1"/>
          <w:sz w:val="32"/>
          <w:szCs w:val="32"/>
        </w:rPr>
        <w:t>10</w:t>
      </w:r>
    </w:p>
    <w:p>
      <w:pPr>
        <w:numPr>
          <w:ilvl w:val="0"/>
          <w:numId w:val="0"/>
        </w:numPr>
        <w:snapToGrid w:val="0"/>
        <w:spacing w:line="560" w:lineRule="exact"/>
        <w:ind w:firstLine="643" w:firstLineChars="200"/>
        <w:jc w:val="left"/>
        <w:rPr>
          <w:rFonts w:ascii="仿宋" w:hAnsi="仿宋" w:eastAsia="仿宋" w:cs="仿宋"/>
          <w:b/>
          <w:bCs/>
          <w:sz w:val="32"/>
          <w:szCs w:val="32"/>
        </w:rPr>
      </w:pPr>
      <w:r>
        <w:rPr>
          <w:rFonts w:hint="eastAsia" w:ascii="仿宋" w:hAnsi="仿宋" w:eastAsia="仿宋" w:cs="仿宋"/>
          <w:b/>
          <w:bCs/>
          <w:sz w:val="32"/>
          <w:szCs w:val="32"/>
          <w:lang w:eastAsia="zh-CN"/>
        </w:rPr>
        <w:t>第一部分</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概况</w:t>
      </w:r>
    </w:p>
    <w:p>
      <w:pPr>
        <w:snapToGrid w:val="0"/>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一、本部门职责</w:t>
      </w:r>
    </w:p>
    <w:p>
      <w:pPr>
        <w:pStyle w:val="5"/>
        <w:spacing w:before="0" w:beforeAutospacing="0" w:after="0" w:afterAutospacing="0" w:line="600" w:lineRule="exact"/>
        <w:ind w:firstLine="640" w:firstLineChars="200"/>
        <w:jc w:val="both"/>
        <w:rPr>
          <w:rFonts w:ascii="仿宋_GB2312" w:eastAsia="仿宋_GB2312"/>
          <w:color w:val="333333"/>
          <w:sz w:val="32"/>
          <w:szCs w:val="32"/>
        </w:rPr>
      </w:pPr>
      <w:r>
        <w:rPr>
          <w:rFonts w:hint="eastAsia" w:ascii="仿宋_GB2312" w:eastAsia="仿宋_GB2312"/>
          <w:color w:val="333333"/>
          <w:sz w:val="32"/>
          <w:szCs w:val="32"/>
        </w:rPr>
        <w:t>按照《中国人民政治协商会议章程》规定，全国政协和地方委员会的主要职能是政治协商、民主监督，参政议政。</w:t>
      </w:r>
    </w:p>
    <w:p>
      <w:pPr>
        <w:pStyle w:val="5"/>
        <w:spacing w:before="0" w:beforeAutospacing="0" w:after="0" w:afterAutospacing="0" w:line="600" w:lineRule="exact"/>
        <w:ind w:firstLine="640" w:firstLineChars="200"/>
        <w:jc w:val="both"/>
        <w:rPr>
          <w:rFonts w:ascii="仿宋_GB2312" w:eastAsia="仿宋_GB2312"/>
          <w:color w:val="333333"/>
          <w:sz w:val="32"/>
          <w:szCs w:val="32"/>
        </w:rPr>
      </w:pPr>
      <w:r>
        <w:rPr>
          <w:rFonts w:hint="eastAsia" w:ascii="仿宋_GB2312" w:eastAsia="仿宋_GB2312"/>
          <w:color w:val="333333"/>
          <w:sz w:val="32"/>
          <w:szCs w:val="32"/>
        </w:rPr>
        <w:t>政治协商是对国家和地方的大政方针以及政治、经济、文化和社会生活中的重要问题在决策之前进行协商和就决策执行过程中的重要问题进行协商。政治协商的主要形式有：政协的全体会议，常务委员会会议，主席会议，常务委员专题座谈会，政协党组受党委委托召开的座谈会，秘书长会议，各专门委员会会议，根据需要召开由政协各组成单位和各界代表人士参加的内部协商会议。</w:t>
      </w:r>
    </w:p>
    <w:p>
      <w:pPr>
        <w:pStyle w:val="5"/>
        <w:spacing w:before="0" w:beforeAutospacing="0" w:after="0" w:afterAutospacing="0" w:line="600" w:lineRule="exact"/>
        <w:ind w:firstLine="640" w:firstLineChars="200"/>
        <w:jc w:val="both"/>
        <w:rPr>
          <w:rFonts w:ascii="仿宋_GB2312" w:eastAsia="仿宋_GB2312"/>
          <w:color w:val="333333"/>
          <w:sz w:val="32"/>
          <w:szCs w:val="32"/>
        </w:rPr>
      </w:pPr>
      <w:r>
        <w:rPr>
          <w:rFonts w:hint="eastAsia" w:ascii="仿宋_GB2312" w:eastAsia="仿宋_GB2312"/>
          <w:color w:val="333333"/>
          <w:sz w:val="32"/>
          <w:szCs w:val="32"/>
        </w:rPr>
        <w:t>民主监督是对国家宪法、法律和法规的实施，重大方针政策的贯彻执行、国家机关及其工作人员的工作，通过建议和批评进行监督。民主监督的主要形式有：政协的全体会议、常务委员会会议、主席会议向党委和政府提出建议案；各专门委员会提出建议或有关报告；委员视察、委员提案、委员举报、大会发言、反映社情民意或以其他形式提出批评和建议；参加党委和政府有关部门组织的调查和检查活动；政协委员应邀担任司法机关和政府部门特约监督人员等。</w:t>
      </w:r>
    </w:p>
    <w:p>
      <w:pPr>
        <w:pStyle w:val="5"/>
        <w:spacing w:before="0" w:beforeAutospacing="0" w:after="0" w:afterAutospacing="0" w:line="600" w:lineRule="exact"/>
        <w:ind w:firstLine="640" w:firstLineChars="200"/>
        <w:jc w:val="both"/>
        <w:rPr>
          <w:rFonts w:ascii="仿宋_GB2312" w:eastAsia="仿宋_GB2312"/>
          <w:color w:val="333333"/>
          <w:sz w:val="32"/>
          <w:szCs w:val="32"/>
        </w:rPr>
      </w:pPr>
      <w:r>
        <w:rPr>
          <w:rFonts w:hint="eastAsia" w:ascii="仿宋_GB2312" w:eastAsia="仿宋_GB2312"/>
          <w:color w:val="333333"/>
          <w:sz w:val="32"/>
          <w:szCs w:val="32"/>
        </w:rPr>
        <w:t>参政议政是对政治、经济、文化和社会生活中的重要问题以及人民群众普遍关心的问题，开展调查研究，反映社情民意，进行协商讨论。通过调研报告、提案、建议或其他形式，向中国共产党和国家机关提出意见和建议。</w:t>
      </w:r>
    </w:p>
    <w:p>
      <w:pPr>
        <w:shd w:val="clear" w:color="auto" w:fill="FFFFFF"/>
        <w:snapToGrid w:val="0"/>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二、机构设置情况</w:t>
      </w:r>
    </w:p>
    <w:p>
      <w:pPr>
        <w:snapToGrid w:val="0"/>
        <w:spacing w:line="560" w:lineRule="exact"/>
        <w:ind w:firstLine="640" w:firstLineChars="200"/>
        <w:rPr>
          <w:rFonts w:ascii="仿宋" w:hAnsi="仿宋" w:eastAsia="仿宋" w:cs="仿宋"/>
          <w:color w:val="222222"/>
          <w:kern w:val="0"/>
          <w:sz w:val="32"/>
          <w:szCs w:val="32"/>
        </w:rPr>
      </w:pPr>
      <w:r>
        <w:rPr>
          <w:rFonts w:hint="eastAsia" w:ascii="仿宋_GB2312" w:hAnsi="宋体" w:eastAsia="仿宋_GB2312" w:cs="宋体"/>
          <w:kern w:val="0"/>
          <w:sz w:val="32"/>
          <w:szCs w:val="32"/>
        </w:rPr>
        <w:t>长子县政协下设六个委室一个中心，分别是：文史委、提案委、经环委、学法委、外事委、科教委和信息中心。从部门预算构成看，长子县政协预算主要包括县政协机关预算、乡镇政协委员会预算和政协委员履职活动经费预算。</w:t>
      </w:r>
    </w:p>
    <w:p>
      <w:pPr>
        <w:shd w:val="clear" w:color="auto" w:fill="FFFFFF"/>
        <w:snapToGrid w:val="0"/>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第二部分 2022年度部门预算报表</w:t>
      </w:r>
    </w:p>
    <w:p>
      <w:pPr>
        <w:shd w:val="clear" w:color="auto" w:fill="FFFFFF"/>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一、长子县政协部门2022年预算收支总表</w:t>
      </w:r>
    </w:p>
    <w:p>
      <w:pPr>
        <w:shd w:val="clear" w:color="auto" w:fill="FFFFFF"/>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二、长子县政协部门2022年预算收入总表</w:t>
      </w:r>
    </w:p>
    <w:p>
      <w:pPr>
        <w:shd w:val="clear" w:color="auto" w:fill="FFFFFF"/>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三、长子县政协部门2022年预算支出总表</w:t>
      </w:r>
    </w:p>
    <w:p>
      <w:pPr>
        <w:shd w:val="clear" w:color="auto" w:fill="FFFFFF"/>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四、长子县政协部门2022年财政拨款收支总表</w:t>
      </w:r>
    </w:p>
    <w:p>
      <w:pPr>
        <w:shd w:val="clear" w:color="auto" w:fill="FFFFFF"/>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五、长子县政协部门2022年一般公共预算支出预</w:t>
      </w:r>
      <w:r>
        <w:rPr>
          <w:rFonts w:hint="eastAsia" w:ascii="仿宋" w:hAnsi="仿宋" w:eastAsia="仿宋" w:cs="仿宋"/>
          <w:spacing w:val="8"/>
          <w:sz w:val="32"/>
          <w:szCs w:val="32"/>
        </w:rPr>
        <w:t>算表</w:t>
      </w:r>
    </w:p>
    <w:p>
      <w:pPr>
        <w:snapToGrid w:val="0"/>
        <w:spacing w:line="560" w:lineRule="exact"/>
        <w:ind w:right="153" w:firstLine="649"/>
        <w:rPr>
          <w:rFonts w:ascii="仿宋" w:hAnsi="仿宋" w:eastAsia="仿宋" w:cs="仿宋"/>
          <w:sz w:val="32"/>
          <w:szCs w:val="32"/>
        </w:rPr>
      </w:pPr>
      <w:r>
        <w:rPr>
          <w:rFonts w:hint="eastAsia" w:ascii="仿宋" w:hAnsi="仿宋" w:eastAsia="仿宋" w:cs="仿宋"/>
          <w:spacing w:val="9"/>
          <w:sz w:val="32"/>
          <w:szCs w:val="32"/>
        </w:rPr>
        <w:t>六、</w:t>
      </w:r>
      <w:r>
        <w:rPr>
          <w:rFonts w:hint="eastAsia" w:ascii="仿宋" w:hAnsi="仿宋" w:eastAsia="仿宋" w:cs="仿宋"/>
          <w:spacing w:val="11"/>
          <w:sz w:val="32"/>
          <w:szCs w:val="32"/>
        </w:rPr>
        <w:t>长子县政协</w:t>
      </w:r>
      <w:r>
        <w:rPr>
          <w:rFonts w:hint="eastAsia" w:ascii="仿宋" w:hAnsi="仿宋" w:eastAsia="仿宋" w:cs="仿宋"/>
          <w:spacing w:val="9"/>
          <w:sz w:val="32"/>
          <w:szCs w:val="32"/>
        </w:rPr>
        <w:t>部门2022年一般公共预算安排基本支出分经济</w:t>
      </w:r>
      <w:r>
        <w:rPr>
          <w:rFonts w:hint="eastAsia" w:ascii="仿宋" w:hAnsi="仿宋" w:eastAsia="仿宋" w:cs="仿宋"/>
          <w:spacing w:val="2"/>
          <w:sz w:val="32"/>
          <w:szCs w:val="32"/>
        </w:rPr>
        <w:t>科目表</w:t>
      </w:r>
    </w:p>
    <w:p>
      <w:pPr>
        <w:snapToGrid w:val="0"/>
        <w:spacing w:line="560" w:lineRule="exact"/>
        <w:ind w:firstLine="649"/>
        <w:rPr>
          <w:rFonts w:ascii="仿宋" w:hAnsi="仿宋" w:eastAsia="仿宋" w:cs="仿宋"/>
          <w:sz w:val="32"/>
          <w:szCs w:val="32"/>
        </w:rPr>
      </w:pPr>
      <w:r>
        <w:rPr>
          <w:rFonts w:hint="eastAsia" w:ascii="仿宋" w:hAnsi="仿宋" w:eastAsia="仿宋" w:cs="仿宋"/>
          <w:spacing w:val="8"/>
          <w:sz w:val="32"/>
          <w:szCs w:val="32"/>
        </w:rPr>
        <w:t>七、</w:t>
      </w:r>
      <w:r>
        <w:rPr>
          <w:rFonts w:hint="eastAsia" w:ascii="仿宋" w:hAnsi="仿宋" w:eastAsia="仿宋" w:cs="仿宋"/>
          <w:spacing w:val="11"/>
          <w:sz w:val="32"/>
          <w:szCs w:val="32"/>
        </w:rPr>
        <w:t>长子县政协</w:t>
      </w:r>
      <w:r>
        <w:rPr>
          <w:rFonts w:hint="eastAsia" w:ascii="仿宋" w:hAnsi="仿宋" w:eastAsia="仿宋" w:cs="仿宋"/>
          <w:spacing w:val="8"/>
          <w:sz w:val="32"/>
          <w:szCs w:val="32"/>
        </w:rPr>
        <w:t>部门2022年政府性基金预算收入预算表</w:t>
      </w:r>
    </w:p>
    <w:p>
      <w:pPr>
        <w:snapToGrid w:val="0"/>
        <w:spacing w:line="560" w:lineRule="exact"/>
        <w:ind w:firstLine="649"/>
        <w:rPr>
          <w:rFonts w:ascii="仿宋" w:hAnsi="仿宋" w:eastAsia="仿宋" w:cs="仿宋"/>
          <w:sz w:val="32"/>
          <w:szCs w:val="32"/>
        </w:rPr>
      </w:pPr>
      <w:r>
        <w:rPr>
          <w:rFonts w:hint="eastAsia" w:ascii="仿宋" w:hAnsi="仿宋" w:eastAsia="仿宋" w:cs="仿宋"/>
          <w:spacing w:val="8"/>
          <w:sz w:val="32"/>
          <w:szCs w:val="32"/>
        </w:rPr>
        <w:t>八、</w:t>
      </w:r>
      <w:r>
        <w:rPr>
          <w:rFonts w:hint="eastAsia" w:ascii="仿宋" w:hAnsi="仿宋" w:eastAsia="仿宋" w:cs="仿宋"/>
          <w:spacing w:val="11"/>
          <w:sz w:val="32"/>
          <w:szCs w:val="32"/>
        </w:rPr>
        <w:t>长子县政协</w:t>
      </w:r>
      <w:r>
        <w:rPr>
          <w:rFonts w:hint="eastAsia" w:ascii="仿宋" w:hAnsi="仿宋" w:eastAsia="仿宋" w:cs="仿宋"/>
          <w:spacing w:val="8"/>
          <w:sz w:val="32"/>
          <w:szCs w:val="32"/>
        </w:rPr>
        <w:t>部门2022年政府性基金预算支出预算表</w:t>
      </w:r>
    </w:p>
    <w:p>
      <w:pPr>
        <w:snapToGrid w:val="0"/>
        <w:spacing w:line="560" w:lineRule="exact"/>
        <w:ind w:firstLine="649"/>
        <w:rPr>
          <w:rFonts w:ascii="仿宋" w:hAnsi="仿宋" w:eastAsia="仿宋" w:cs="仿宋"/>
          <w:sz w:val="32"/>
          <w:szCs w:val="32"/>
        </w:rPr>
      </w:pPr>
      <w:r>
        <w:rPr>
          <w:rFonts w:hint="eastAsia" w:ascii="仿宋" w:hAnsi="仿宋" w:eastAsia="仿宋" w:cs="仿宋"/>
          <w:spacing w:val="7"/>
          <w:sz w:val="32"/>
          <w:szCs w:val="32"/>
        </w:rPr>
        <w:t>九、</w:t>
      </w:r>
      <w:r>
        <w:rPr>
          <w:rFonts w:hint="eastAsia" w:ascii="仿宋" w:hAnsi="仿宋" w:eastAsia="仿宋" w:cs="仿宋"/>
          <w:spacing w:val="11"/>
          <w:sz w:val="32"/>
          <w:szCs w:val="32"/>
        </w:rPr>
        <w:t>长子县政协</w:t>
      </w:r>
      <w:r>
        <w:rPr>
          <w:rFonts w:hint="eastAsia" w:ascii="仿宋" w:hAnsi="仿宋" w:eastAsia="仿宋" w:cs="仿宋"/>
          <w:spacing w:val="7"/>
          <w:sz w:val="32"/>
          <w:szCs w:val="32"/>
        </w:rPr>
        <w:t>部门2022年国有资本经营预算收支预算表</w:t>
      </w:r>
    </w:p>
    <w:p>
      <w:pPr>
        <w:snapToGrid w:val="0"/>
        <w:spacing w:line="560" w:lineRule="exact"/>
        <w:ind w:firstLine="649"/>
        <w:rPr>
          <w:rFonts w:ascii="仿宋" w:hAnsi="仿宋" w:eastAsia="仿宋" w:cs="仿宋"/>
          <w:sz w:val="32"/>
          <w:szCs w:val="32"/>
        </w:rPr>
      </w:pPr>
      <w:r>
        <w:rPr>
          <w:rFonts w:hint="eastAsia" w:ascii="仿宋" w:hAnsi="仿宋" w:eastAsia="仿宋" w:cs="仿宋"/>
          <w:spacing w:val="18"/>
          <w:w w:val="102"/>
          <w:sz w:val="32"/>
          <w:szCs w:val="32"/>
        </w:rPr>
        <w:t>十、</w:t>
      </w:r>
      <w:r>
        <w:rPr>
          <w:rFonts w:hint="eastAsia" w:ascii="仿宋" w:hAnsi="仿宋" w:eastAsia="仿宋" w:cs="仿宋"/>
          <w:spacing w:val="11"/>
          <w:sz w:val="32"/>
          <w:szCs w:val="32"/>
        </w:rPr>
        <w:t>长子县政协</w:t>
      </w:r>
      <w:r>
        <w:rPr>
          <w:rFonts w:hint="eastAsia" w:ascii="仿宋" w:hAnsi="仿宋" w:eastAsia="仿宋" w:cs="仿宋"/>
          <w:spacing w:val="18"/>
          <w:w w:val="102"/>
          <w:sz w:val="32"/>
          <w:szCs w:val="32"/>
        </w:rPr>
        <w:t>部门2022年"三公"经费支出预算表</w:t>
      </w:r>
    </w:p>
    <w:p>
      <w:pPr>
        <w:snapToGrid w:val="0"/>
        <w:spacing w:line="560" w:lineRule="exact"/>
        <w:ind w:right="154" w:firstLine="649"/>
        <w:rPr>
          <w:rFonts w:ascii="仿宋" w:hAnsi="仿宋" w:eastAsia="仿宋" w:cs="仿宋"/>
          <w:sz w:val="32"/>
          <w:szCs w:val="32"/>
        </w:rPr>
      </w:pPr>
      <w:r>
        <w:rPr>
          <w:rFonts w:hint="eastAsia" w:ascii="仿宋" w:hAnsi="仿宋" w:eastAsia="仿宋" w:cs="仿宋"/>
          <w:spacing w:val="9"/>
          <w:sz w:val="32"/>
          <w:szCs w:val="32"/>
        </w:rPr>
        <w:t>十一、</w:t>
      </w:r>
      <w:r>
        <w:rPr>
          <w:rFonts w:hint="eastAsia" w:ascii="仿宋" w:hAnsi="仿宋" w:eastAsia="仿宋" w:cs="仿宋"/>
          <w:spacing w:val="11"/>
          <w:sz w:val="32"/>
          <w:szCs w:val="32"/>
        </w:rPr>
        <w:t>长子县政协</w:t>
      </w:r>
      <w:r>
        <w:rPr>
          <w:rFonts w:hint="eastAsia" w:ascii="仿宋" w:hAnsi="仿宋" w:eastAsia="仿宋" w:cs="仿宋"/>
          <w:spacing w:val="9"/>
          <w:sz w:val="32"/>
          <w:szCs w:val="32"/>
        </w:rPr>
        <w:t>部门2022年机关运行经费预算财政拨款情况</w:t>
      </w:r>
      <w:r>
        <w:rPr>
          <w:rFonts w:hint="eastAsia" w:ascii="仿宋" w:hAnsi="仿宋" w:eastAsia="仿宋" w:cs="仿宋"/>
          <w:sz w:val="32"/>
          <w:szCs w:val="32"/>
        </w:rPr>
        <w:t>表</w:t>
      </w:r>
    </w:p>
    <w:p>
      <w:pPr>
        <w:snapToGrid w:val="0"/>
        <w:spacing w:line="560" w:lineRule="exact"/>
        <w:ind w:firstLine="320"/>
        <w:rPr>
          <w:rFonts w:ascii="仿宋" w:hAnsi="仿宋" w:eastAsia="仿宋" w:cs="仿宋"/>
          <w:b/>
          <w:sz w:val="32"/>
          <w:szCs w:val="32"/>
        </w:rPr>
      </w:pPr>
      <w:r>
        <w:rPr>
          <w:rFonts w:hint="eastAsia" w:ascii="仿宋" w:hAnsi="仿宋" w:eastAsia="仿宋" w:cs="仿宋"/>
          <w:b/>
          <w:spacing w:val="-20"/>
          <w:sz w:val="32"/>
          <w:szCs w:val="32"/>
        </w:rPr>
        <w:t>第三部分</w:t>
      </w:r>
      <w:r>
        <w:rPr>
          <w:rFonts w:hint="eastAsia" w:ascii="仿宋" w:hAnsi="仿宋" w:eastAsia="仿宋" w:cs="仿宋"/>
          <w:b/>
          <w:spacing w:val="10"/>
          <w:sz w:val="32"/>
          <w:szCs w:val="32"/>
        </w:rPr>
        <w:t xml:space="preserve">  </w:t>
      </w:r>
      <w:r>
        <w:rPr>
          <w:rFonts w:hint="eastAsia" w:ascii="仿宋" w:hAnsi="仿宋" w:eastAsia="仿宋" w:cs="仿宋"/>
          <w:b/>
          <w:spacing w:val="-20"/>
          <w:sz w:val="32"/>
          <w:szCs w:val="32"/>
        </w:rPr>
        <w:t>2022年度部门(单位)</w:t>
      </w:r>
      <w:r>
        <w:rPr>
          <w:rFonts w:hint="eastAsia" w:ascii="仿宋" w:hAnsi="仿宋" w:eastAsia="仿宋" w:cs="仿宋"/>
          <w:b/>
          <w:spacing w:val="24"/>
          <w:sz w:val="32"/>
          <w:szCs w:val="32"/>
        </w:rPr>
        <w:t xml:space="preserve"> </w:t>
      </w:r>
      <w:r>
        <w:rPr>
          <w:rFonts w:hint="eastAsia" w:ascii="仿宋" w:hAnsi="仿宋" w:eastAsia="仿宋" w:cs="仿宋"/>
          <w:b/>
          <w:spacing w:val="-20"/>
          <w:sz w:val="32"/>
          <w:szCs w:val="32"/>
        </w:rPr>
        <w:t>预算情况说明</w:t>
      </w:r>
    </w:p>
    <w:p>
      <w:pPr>
        <w:snapToGrid w:val="0"/>
        <w:spacing w:line="560" w:lineRule="exact"/>
        <w:ind w:firstLine="572" w:firstLineChars="200"/>
        <w:outlineLvl w:val="0"/>
        <w:rPr>
          <w:rFonts w:ascii="仿宋" w:hAnsi="仿宋" w:eastAsia="仿宋" w:cs="仿宋"/>
          <w:sz w:val="32"/>
          <w:szCs w:val="32"/>
        </w:rPr>
      </w:pPr>
      <w:r>
        <w:rPr>
          <w:rFonts w:hint="eastAsia" w:ascii="仿宋" w:hAnsi="仿宋" w:eastAsia="仿宋" w:cs="仿宋"/>
          <w:spacing w:val="-17"/>
          <w:sz w:val="32"/>
          <w:szCs w:val="32"/>
        </w:rPr>
        <w:t>一、2022年度部门预算数据变动情况及原因</w:t>
      </w:r>
    </w:p>
    <w:p>
      <w:pPr>
        <w:snapToGrid w:val="0"/>
        <w:spacing w:line="560" w:lineRule="exact"/>
        <w:ind w:left="75" w:right="60" w:firstLine="630"/>
        <w:rPr>
          <w:rFonts w:ascii="仿宋" w:hAnsi="仿宋" w:eastAsia="仿宋" w:cs="仿宋"/>
          <w:spacing w:val="-16"/>
          <w:sz w:val="32"/>
          <w:szCs w:val="32"/>
        </w:rPr>
      </w:pPr>
      <w:r>
        <w:rPr>
          <w:rFonts w:hint="eastAsia" w:ascii="仿宋" w:hAnsi="仿宋" w:eastAsia="仿宋" w:cs="仿宋"/>
          <w:sz w:val="32"/>
          <w:szCs w:val="32"/>
        </w:rPr>
        <w:t>2022年长子县政协一般公共预算资金552.21万元，较2021年517.89万元增加34.32万元，增加了6.2%，是因为社保、公积金等口径变化，核算基数增大，导致我单位一般公共预算资金的增加。</w:t>
      </w:r>
    </w:p>
    <w:p>
      <w:pPr>
        <w:snapToGrid w:val="0"/>
        <w:spacing w:line="560" w:lineRule="exact"/>
        <w:ind w:firstLine="710"/>
        <w:outlineLvl w:val="0"/>
        <w:rPr>
          <w:rFonts w:ascii="仿宋" w:hAnsi="仿宋" w:eastAsia="仿宋" w:cs="仿宋"/>
          <w:sz w:val="32"/>
          <w:szCs w:val="32"/>
        </w:rPr>
      </w:pPr>
      <w:r>
        <w:rPr>
          <w:rFonts w:hint="eastAsia" w:ascii="仿宋" w:hAnsi="仿宋" w:eastAsia="仿宋" w:cs="仿宋"/>
          <w:spacing w:val="-12"/>
          <w:sz w:val="32"/>
          <w:szCs w:val="32"/>
        </w:rPr>
        <w:t>二、"三公"经费增减变动原因说明</w:t>
      </w:r>
    </w:p>
    <w:p>
      <w:pPr>
        <w:snapToGrid w:val="0"/>
        <w:spacing w:line="560" w:lineRule="exact"/>
        <w:ind w:left="75" w:right="83" w:firstLine="630"/>
        <w:rPr>
          <w:rFonts w:ascii="仿宋" w:hAnsi="仿宋" w:eastAsia="仿宋" w:cs="仿宋"/>
          <w:spacing w:val="-4"/>
          <w:sz w:val="32"/>
          <w:szCs w:val="32"/>
        </w:rPr>
      </w:pPr>
      <w:r>
        <w:rPr>
          <w:rFonts w:hint="eastAsia" w:ascii="仿宋" w:hAnsi="仿宋" w:eastAsia="仿宋" w:cs="仿宋"/>
          <w:sz w:val="32"/>
          <w:szCs w:val="32"/>
        </w:rPr>
        <w:t>2022年“三公”经费预算0万元</w:t>
      </w:r>
      <w:r>
        <w:rPr>
          <w:rFonts w:hint="eastAsia" w:ascii="仿宋" w:hAnsi="仿宋" w:eastAsia="仿宋" w:cs="仿宋"/>
          <w:sz w:val="32"/>
          <w:szCs w:val="32"/>
          <w:lang w:eastAsia="zh-CN"/>
        </w:rPr>
        <w:t>，</w:t>
      </w:r>
      <w:r>
        <w:rPr>
          <w:rFonts w:hint="eastAsia" w:ascii="仿宋" w:hAnsi="仿宋" w:eastAsia="仿宋" w:cs="仿宋"/>
          <w:sz w:val="32"/>
          <w:szCs w:val="32"/>
        </w:rPr>
        <w:t>其中公务接待费0万元，公务用车运行维护费0万元，因公出国（境）费0元，</w:t>
      </w:r>
      <w:r>
        <w:rPr>
          <w:rFonts w:hint="eastAsia" w:ascii="仿宋" w:hAnsi="仿宋" w:eastAsia="仿宋" w:cs="仿宋"/>
          <w:color w:val="222222"/>
          <w:kern w:val="0"/>
          <w:sz w:val="32"/>
          <w:szCs w:val="32"/>
        </w:rPr>
        <w:t>接待支出将按照厉行节约的原则，严格执行标准，提高经费使用效益，</w:t>
      </w:r>
      <w:r>
        <w:rPr>
          <w:rFonts w:hint="eastAsia" w:ascii="仿宋" w:hAnsi="仿宋" w:eastAsia="仿宋" w:cs="仿宋"/>
          <w:sz w:val="32"/>
          <w:szCs w:val="32"/>
        </w:rPr>
        <w:t>控制“三公”经费支出。</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48" w:firstLineChars="200"/>
        <w:textAlignment w:val="auto"/>
        <w:outlineLvl w:val="0"/>
        <w:rPr>
          <w:rFonts w:ascii="仿宋" w:hAnsi="仿宋" w:eastAsia="仿宋" w:cs="仿宋"/>
          <w:spacing w:val="-23"/>
          <w:sz w:val="32"/>
          <w:szCs w:val="32"/>
        </w:rPr>
      </w:pPr>
      <w:r>
        <w:rPr>
          <w:rFonts w:hint="eastAsia" w:ascii="仿宋" w:hAnsi="仿宋" w:eastAsia="仿宋" w:cs="仿宋"/>
          <w:spacing w:val="-23"/>
          <w:sz w:val="32"/>
          <w:szCs w:val="32"/>
          <w:lang w:eastAsia="zh-CN"/>
        </w:rPr>
        <w:t>三、</w:t>
      </w:r>
      <w:r>
        <w:rPr>
          <w:rFonts w:hint="eastAsia" w:ascii="仿宋" w:hAnsi="仿宋" w:eastAsia="仿宋" w:cs="仿宋"/>
          <w:spacing w:val="-23"/>
          <w:sz w:val="32"/>
          <w:szCs w:val="32"/>
        </w:rPr>
        <w:t>机关运行经费增减变动原因说明</w:t>
      </w:r>
    </w:p>
    <w:p>
      <w:pPr>
        <w:snapToGrid w:val="0"/>
        <w:spacing w:line="560" w:lineRule="exact"/>
        <w:ind w:firstLine="640" w:firstLineChars="200"/>
        <w:outlineLvl w:val="0"/>
        <w:rPr>
          <w:rFonts w:ascii="仿宋" w:hAnsi="仿宋" w:eastAsia="仿宋" w:cs="仿宋"/>
          <w:sz w:val="32"/>
          <w:szCs w:val="32"/>
        </w:rPr>
      </w:pPr>
      <w:r>
        <w:rPr>
          <w:rFonts w:hint="eastAsia" w:ascii="仿宋" w:hAnsi="仿宋" w:eastAsia="仿宋" w:cs="仿宋"/>
          <w:sz w:val="32"/>
          <w:szCs w:val="32"/>
        </w:rPr>
        <w:t>长子县政协2022年机关运行经费财政拨款预算43.46万元,比2021年预算38.66增加4.8万元,增长12.4%,增加</w:t>
      </w:r>
      <w:r>
        <w:rPr>
          <w:rFonts w:hint="eastAsia" w:ascii="仿宋" w:hAnsi="仿宋" w:eastAsia="仿宋" w:cs="仿宋"/>
          <w:sz w:val="32"/>
          <w:szCs w:val="32"/>
          <w:lang w:eastAsia="zh-CN"/>
        </w:rPr>
        <w:t>原因涉及</w:t>
      </w:r>
      <w:r>
        <w:rPr>
          <w:rFonts w:hint="eastAsia" w:ascii="仿宋" w:hAnsi="仿宋" w:eastAsia="仿宋" w:cs="仿宋"/>
          <w:sz w:val="32"/>
          <w:szCs w:val="32"/>
        </w:rPr>
        <w:t>工会经费</w:t>
      </w:r>
      <w:r>
        <w:rPr>
          <w:rFonts w:hint="eastAsia" w:ascii="仿宋" w:hAnsi="仿宋" w:eastAsia="仿宋" w:cs="仿宋"/>
          <w:sz w:val="32"/>
          <w:szCs w:val="32"/>
          <w:lang w:eastAsia="zh-CN"/>
        </w:rPr>
        <w:t>及党政刊物订阅的</w:t>
      </w:r>
      <w:r>
        <w:rPr>
          <w:rFonts w:hint="eastAsia" w:ascii="仿宋" w:hAnsi="仿宋" w:eastAsia="仿宋" w:cs="仿宋"/>
          <w:sz w:val="32"/>
          <w:szCs w:val="32"/>
        </w:rPr>
        <w:t>增加</w:t>
      </w:r>
      <w:r>
        <w:rPr>
          <w:rFonts w:hint="eastAsia" w:ascii="仿宋" w:hAnsi="仿宋" w:eastAsia="仿宋" w:cs="仿宋"/>
          <w:spacing w:val="-8"/>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48" w:firstLineChars="200"/>
        <w:textAlignment w:val="auto"/>
        <w:outlineLvl w:val="0"/>
        <w:rPr>
          <w:rFonts w:hint="eastAsia" w:ascii="仿宋" w:hAnsi="仿宋" w:eastAsia="仿宋" w:cs="仿宋"/>
          <w:sz w:val="32"/>
          <w:szCs w:val="32"/>
          <w:lang w:val="en-US" w:eastAsia="zh-CN"/>
        </w:rPr>
      </w:pPr>
      <w:r>
        <w:rPr>
          <w:rFonts w:hint="eastAsia" w:ascii="仿宋" w:hAnsi="仿宋" w:eastAsia="仿宋" w:cs="仿宋"/>
          <w:spacing w:val="-23"/>
          <w:sz w:val="32"/>
          <w:szCs w:val="32"/>
          <w:lang w:eastAsia="zh-CN"/>
        </w:rPr>
        <w:t>四、</w:t>
      </w:r>
      <w:r>
        <w:rPr>
          <w:rFonts w:hint="eastAsia" w:ascii="仿宋" w:hAnsi="仿宋" w:eastAsia="仿宋" w:cs="仿宋"/>
          <w:spacing w:val="-23"/>
          <w:sz w:val="32"/>
          <w:szCs w:val="32"/>
        </w:rPr>
        <w:t>政府采购情况</w:t>
      </w:r>
    </w:p>
    <w:p>
      <w:pPr>
        <w:snapToGrid w:val="0"/>
        <w:spacing w:line="56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2022年长子县政协政府采购预算总额40.614万元,其中: 政府采购货物预算40.614万元、政府采购工程预算0万元、政府采购服务预算0万元。</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48" w:firstLineChars="200"/>
        <w:textAlignment w:val="auto"/>
        <w:outlineLvl w:val="0"/>
        <w:rPr>
          <w:rFonts w:hint="eastAsia" w:ascii="仿宋" w:hAnsi="仿宋" w:eastAsia="仿宋" w:cs="仿宋"/>
          <w:spacing w:val="-23"/>
          <w:sz w:val="32"/>
          <w:szCs w:val="32"/>
          <w:lang w:eastAsia="zh-CN"/>
        </w:rPr>
      </w:pPr>
      <w:r>
        <w:rPr>
          <w:rFonts w:hint="eastAsia" w:ascii="仿宋" w:hAnsi="仿宋" w:eastAsia="仿宋" w:cs="仿宋"/>
          <w:spacing w:val="-23"/>
          <w:sz w:val="32"/>
          <w:szCs w:val="32"/>
          <w:lang w:eastAsia="zh-CN"/>
        </w:rPr>
        <w:t>五、绩效管理情况</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48" w:firstLineChars="200"/>
        <w:textAlignment w:val="auto"/>
        <w:outlineLvl w:val="0"/>
        <w:rPr>
          <w:rFonts w:hint="eastAsia" w:ascii="仿宋" w:hAnsi="仿宋" w:eastAsia="仿宋" w:cs="仿宋"/>
          <w:spacing w:val="-23"/>
          <w:sz w:val="32"/>
          <w:szCs w:val="32"/>
          <w:lang w:val="en-US" w:eastAsia="zh-CN"/>
        </w:rPr>
      </w:pPr>
      <w:r>
        <w:rPr>
          <w:rFonts w:hint="eastAsia" w:ascii="仿宋" w:hAnsi="仿宋" w:eastAsia="仿宋" w:cs="仿宋"/>
          <w:spacing w:val="-23"/>
          <w:sz w:val="32"/>
          <w:szCs w:val="32"/>
          <w:lang w:val="en-US" w:eastAsia="zh-CN"/>
        </w:rPr>
        <w:t>1、绩效管理情况</w:t>
      </w:r>
    </w:p>
    <w:p>
      <w:pPr>
        <w:snapToGrid w:val="0"/>
        <w:spacing w:line="560" w:lineRule="exact"/>
        <w:ind w:firstLine="640" w:firstLineChars="200"/>
        <w:outlineLvl w:val="0"/>
        <w:rPr>
          <w:rFonts w:hint="default" w:ascii="仿宋" w:hAnsi="仿宋" w:eastAsia="仿宋" w:cs="仿宋"/>
          <w:sz w:val="32"/>
          <w:szCs w:val="32"/>
          <w:lang w:val="en-US" w:eastAsia="zh-CN"/>
        </w:rPr>
      </w:pPr>
      <w:r>
        <w:rPr>
          <w:rFonts w:hint="eastAsia" w:ascii="仿宋" w:hAnsi="仿宋" w:eastAsia="仿宋" w:cs="仿宋"/>
          <w:sz w:val="32"/>
          <w:szCs w:val="32"/>
          <w:lang w:eastAsia="zh-CN"/>
        </w:rPr>
        <w:t>2022年长子县政协实行绩效目标管理的项目6个,涉及一般公共预算当年拨款</w:t>
      </w:r>
      <w:r>
        <w:rPr>
          <w:rFonts w:hint="eastAsia" w:ascii="仿宋" w:hAnsi="仿宋" w:eastAsia="仿宋" w:cs="仿宋"/>
          <w:sz w:val="32"/>
          <w:szCs w:val="32"/>
          <w:lang w:val="en-US" w:eastAsia="zh-CN"/>
        </w:rPr>
        <w:t>198</w:t>
      </w:r>
      <w:r>
        <w:rPr>
          <w:rFonts w:hint="eastAsia" w:ascii="仿宋" w:hAnsi="仿宋" w:eastAsia="仿宋" w:cs="仿宋"/>
          <w:sz w:val="32"/>
          <w:szCs w:val="32"/>
          <w:lang w:eastAsia="zh-CN"/>
        </w:rPr>
        <w:t>万元。其中：七大口政协工作联络经费预算7万元；委员视察经费预算</w:t>
      </w:r>
      <w:r>
        <w:rPr>
          <w:rFonts w:hint="eastAsia" w:ascii="仿宋" w:hAnsi="仿宋" w:eastAsia="仿宋" w:cs="仿宋"/>
          <w:sz w:val="32"/>
          <w:szCs w:val="32"/>
          <w:lang w:val="en-US" w:eastAsia="zh-CN"/>
        </w:rPr>
        <w:t>31.5万元；乡镇政协委员活动经费预算22万元；政协常委培训费预算37.5万元；政协第十届二次会议费预算80万元；政协工作经费预算20万元。</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48" w:firstLineChars="200"/>
        <w:textAlignment w:val="auto"/>
        <w:outlineLvl w:val="0"/>
        <w:rPr>
          <w:rFonts w:hint="eastAsia" w:ascii="仿宋" w:hAnsi="仿宋" w:eastAsia="仿宋" w:cs="仿宋"/>
          <w:spacing w:val="-23"/>
          <w:sz w:val="32"/>
          <w:szCs w:val="32"/>
          <w:lang w:eastAsia="zh-CN"/>
        </w:rPr>
      </w:pPr>
      <w:r>
        <w:rPr>
          <w:rFonts w:hint="eastAsia" w:ascii="仿宋" w:hAnsi="仿宋" w:eastAsia="仿宋" w:cs="仿宋"/>
          <w:spacing w:val="-23"/>
          <w:sz w:val="32"/>
          <w:szCs w:val="32"/>
          <w:lang w:eastAsia="zh-CN"/>
        </w:rPr>
        <w:t>2、绩效目标情况</w:t>
      </w:r>
    </w:p>
    <w:p>
      <w:pPr>
        <w:snapToGrid w:val="0"/>
        <w:spacing w:line="560" w:lineRule="exact"/>
        <w:ind w:firstLine="640" w:firstLineChars="200"/>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七大口政协工作联络经费绩效目标：确保委员积极参加政协的各项专题协商、对口协商、督查视察、小组活动等，不断提升履职能力，为助推我县高质量发展贡献七大口委员力量。</w:t>
      </w:r>
    </w:p>
    <w:p>
      <w:pPr>
        <w:snapToGrid w:val="0"/>
        <w:spacing w:line="560" w:lineRule="exact"/>
        <w:ind w:firstLine="640" w:firstLineChars="200"/>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委员视察经费绩效目标：始终把委员视察调研的着力点集中在促发展、惠民生上，积极建言献策促进全县各项工作平稳有序开展。组织开展大型视察调研活动。</w:t>
      </w:r>
    </w:p>
    <w:p>
      <w:pPr>
        <w:snapToGrid w:val="0"/>
        <w:spacing w:line="560" w:lineRule="exact"/>
        <w:ind w:firstLine="640" w:firstLineChars="200"/>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乡镇政协委员活动经费绩效目标：加强对乡镇政协工委工作指导和帮助，通过乡镇政协工委，搭建倾听基层声音、反映基层问题的良好平台，加强乡镇政协工委建设水平，凝聚更广大力量，更好地为助推我县高质量发展建言资政。</w:t>
      </w:r>
    </w:p>
    <w:p>
      <w:pPr>
        <w:snapToGrid w:val="0"/>
        <w:spacing w:line="560" w:lineRule="exact"/>
        <w:ind w:firstLine="640" w:firstLineChars="200"/>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政协常委培训费绩效目标：加强委员培训，坚持用科学的理论武装头脑，坚持正确的履职方向。组织各种学习活动，成为有较高思想水准的委员，成为有相应履职能力的委员。</w:t>
      </w:r>
    </w:p>
    <w:p>
      <w:pPr>
        <w:snapToGrid w:val="0"/>
        <w:spacing w:line="560" w:lineRule="exact"/>
        <w:ind w:firstLine="640" w:firstLineChars="200"/>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政协第十届二次会议费绩效目标：按照政协章程规定，确保会议圆满成功，为政协委员履行“政治协商、民主监督、参政议政”职能提供平台。</w:t>
      </w:r>
    </w:p>
    <w:p>
      <w:pPr>
        <w:snapToGrid w:val="0"/>
        <w:spacing w:line="560" w:lineRule="exact"/>
        <w:ind w:firstLine="640" w:firstLineChars="200"/>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政协工作经费绩效目标：保证2022年办公室正常运转需要，确保政协机关更好地投入全县各项重点工作中,发挥政协参政议政的职能，为助推我县高质量发展贡献政协力量。</w:t>
      </w:r>
    </w:p>
    <w:p>
      <w:pPr>
        <w:snapToGrid w:val="0"/>
        <w:spacing w:line="560" w:lineRule="exact"/>
        <w:ind w:firstLine="640" w:firstLineChars="200"/>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六、国有资产占有使用情况</w:t>
      </w:r>
    </w:p>
    <w:p>
      <w:pPr>
        <w:snapToGrid w:val="0"/>
        <w:spacing w:line="560" w:lineRule="exact"/>
        <w:ind w:firstLine="640" w:firstLineChars="200"/>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1、车辆情况：无</w:t>
      </w:r>
    </w:p>
    <w:p>
      <w:pPr>
        <w:snapToGrid w:val="0"/>
        <w:spacing w:line="560" w:lineRule="exact"/>
        <w:ind w:firstLine="640" w:firstLineChars="200"/>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2、房屋情况：长子县政协办公楼面积1400平方米，资产总值136.49万元。</w:t>
      </w:r>
    </w:p>
    <w:p>
      <w:pPr>
        <w:snapToGrid w:val="0"/>
        <w:spacing w:line="560" w:lineRule="exact"/>
        <w:ind w:firstLine="640" w:firstLineChars="200"/>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3、其他国有资产占有使用情况：无</w:t>
      </w:r>
      <w:bookmarkStart w:id="0" w:name="_GoBack"/>
      <w:bookmarkEnd w:id="0"/>
    </w:p>
    <w:p>
      <w:pPr>
        <w:snapToGrid w:val="0"/>
        <w:spacing w:line="560" w:lineRule="exact"/>
        <w:ind w:firstLine="640" w:firstLineChars="200"/>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七、其他说明</w:t>
      </w:r>
    </w:p>
    <w:p>
      <w:pPr>
        <w:snapToGrid w:val="0"/>
        <w:spacing w:line="560" w:lineRule="exact"/>
        <w:ind w:firstLine="640" w:firstLineChars="200"/>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（一）政府购买服务指导性目录：无</w:t>
      </w:r>
    </w:p>
    <w:p>
      <w:pPr>
        <w:snapToGrid w:val="0"/>
        <w:spacing w:line="560" w:lineRule="exact"/>
        <w:ind w:firstLine="640" w:firstLineChars="200"/>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（二）其他：无</w:t>
      </w:r>
    </w:p>
    <w:p>
      <w:pPr>
        <w:snapToGrid w:val="0"/>
        <w:spacing w:line="360" w:lineRule="auto"/>
        <w:ind w:firstLine="4"/>
        <w:rPr>
          <w:rFonts w:ascii="仿宋" w:hAnsi="仿宋" w:eastAsia="仿宋" w:cs="仿宋"/>
          <w:spacing w:val="16"/>
          <w:sz w:val="32"/>
          <w:szCs w:val="32"/>
        </w:rPr>
      </w:pPr>
      <w:r>
        <w:rPr>
          <w:rFonts w:hint="eastAsia" w:ascii="仿宋" w:hAnsi="仿宋" w:eastAsia="仿宋" w:cs="仿宋"/>
          <w:spacing w:val="16"/>
          <w:sz w:val="32"/>
          <w:szCs w:val="32"/>
        </w:rPr>
        <w:t>第四部分  名词解释</w:t>
      </w:r>
    </w:p>
    <w:p>
      <w:pPr>
        <w:snapToGrid w:val="0"/>
        <w:spacing w:line="360" w:lineRule="auto"/>
        <w:ind w:firstLine="704" w:firstLineChars="200"/>
        <w:rPr>
          <w:rFonts w:ascii="仿宋" w:hAnsi="仿宋" w:eastAsia="仿宋" w:cs="仿宋"/>
          <w:spacing w:val="16"/>
          <w:sz w:val="32"/>
          <w:szCs w:val="32"/>
        </w:rPr>
      </w:pPr>
      <w:r>
        <w:rPr>
          <w:rFonts w:hint="eastAsia" w:ascii="仿宋" w:hAnsi="仿宋" w:eastAsia="仿宋" w:cs="仿宋"/>
          <w:spacing w:val="16"/>
          <w:sz w:val="32"/>
          <w:szCs w:val="32"/>
        </w:rPr>
        <w:t>一、基本支出:指为保障机构正常运转、完成日常 工作任务而发生的人员支出和公用支出。</w:t>
      </w:r>
    </w:p>
    <w:p>
      <w:pPr>
        <w:snapToGrid w:val="0"/>
        <w:spacing w:line="360" w:lineRule="auto"/>
        <w:ind w:firstLine="704" w:firstLineChars="200"/>
        <w:jc w:val="left"/>
        <w:rPr>
          <w:rFonts w:ascii="仿宋" w:hAnsi="仿宋" w:eastAsia="仿宋" w:cs="仿宋"/>
          <w:spacing w:val="-7"/>
          <w:sz w:val="32"/>
          <w:szCs w:val="32"/>
        </w:rPr>
      </w:pPr>
      <w:r>
        <w:rPr>
          <w:rFonts w:hint="eastAsia" w:ascii="仿宋" w:hAnsi="仿宋" w:eastAsia="仿宋" w:cs="仿宋"/>
          <w:spacing w:val="16"/>
          <w:sz w:val="32"/>
          <w:szCs w:val="32"/>
        </w:rPr>
        <w:t xml:space="preserve">二、项目支出:指在基本支出之外为完成特定行政任  务和事业发展目标所发生的支出。                   </w:t>
      </w:r>
      <w:r>
        <w:rPr>
          <w:rFonts w:hint="eastAsia" w:ascii="仿宋" w:hAnsi="仿宋" w:eastAsia="仿宋" w:cs="仿宋"/>
          <w:spacing w:val="5"/>
          <w:position w:val="24"/>
          <w:sz w:val="32"/>
          <w:szCs w:val="32"/>
        </w:rPr>
        <w:t xml:space="preserve">                                          </w:t>
      </w:r>
    </w:p>
    <w:p>
      <w:pPr>
        <w:snapToGrid w:val="0"/>
        <w:spacing w:line="360" w:lineRule="auto"/>
        <w:ind w:firstLine="704" w:firstLineChars="200"/>
        <w:rPr>
          <w:rFonts w:ascii="仿宋" w:hAnsi="仿宋" w:eastAsia="仿宋" w:cs="仿宋"/>
          <w:sz w:val="32"/>
          <w:szCs w:val="32"/>
        </w:rPr>
      </w:pPr>
      <w:r>
        <w:rPr>
          <w:rFonts w:hint="eastAsia" w:ascii="仿宋" w:hAnsi="仿宋" w:eastAsia="仿宋" w:cs="仿宋"/>
          <w:spacing w:val="16"/>
          <w:sz w:val="32"/>
          <w:szCs w:val="32"/>
        </w:rPr>
        <w:t>三、"三公"经费:指省直部门用一般公共预算安排的</w:t>
      </w:r>
      <w:r>
        <w:rPr>
          <w:rFonts w:hint="eastAsia" w:ascii="仿宋" w:hAnsi="仿宋" w:eastAsia="仿宋" w:cs="仿宋"/>
          <w:spacing w:val="12"/>
          <w:sz w:val="32"/>
          <w:szCs w:val="32"/>
        </w:rPr>
        <w:t xml:space="preserve"> </w:t>
      </w:r>
      <w:r>
        <w:rPr>
          <w:rFonts w:hint="eastAsia" w:ascii="仿宋" w:hAnsi="仿宋" w:eastAsia="仿宋" w:cs="仿宋"/>
          <w:spacing w:val="-1"/>
          <w:sz w:val="32"/>
          <w:szCs w:val="32"/>
        </w:rPr>
        <w:t>因公出国(境)</w:t>
      </w:r>
      <w:r>
        <w:rPr>
          <w:rFonts w:hint="eastAsia" w:ascii="仿宋" w:hAnsi="仿宋" w:eastAsia="仿宋" w:cs="仿宋"/>
          <w:spacing w:val="-31"/>
          <w:sz w:val="32"/>
          <w:szCs w:val="32"/>
        </w:rPr>
        <w:t xml:space="preserve"> </w:t>
      </w:r>
      <w:r>
        <w:rPr>
          <w:rFonts w:hint="eastAsia" w:ascii="仿宋" w:hAnsi="仿宋" w:eastAsia="仿宋" w:cs="仿宋"/>
          <w:spacing w:val="-1"/>
          <w:sz w:val="32"/>
          <w:szCs w:val="32"/>
        </w:rPr>
        <w:t>费用、公务用车购置及运行费和公务接待费.</w:t>
      </w:r>
      <w:r>
        <w:rPr>
          <w:rFonts w:hint="eastAsia" w:ascii="仿宋" w:hAnsi="仿宋" w:eastAsia="仿宋" w:cs="仿宋"/>
          <w:sz w:val="32"/>
          <w:szCs w:val="32"/>
        </w:rPr>
        <w:t xml:space="preserve"> </w:t>
      </w:r>
      <w:r>
        <w:rPr>
          <w:rFonts w:hint="eastAsia" w:ascii="仿宋" w:hAnsi="仿宋" w:eastAsia="仿宋" w:cs="仿宋"/>
          <w:spacing w:val="-1"/>
          <w:sz w:val="32"/>
          <w:szCs w:val="32"/>
        </w:rPr>
        <w:t>其中:</w:t>
      </w:r>
      <w:r>
        <w:rPr>
          <w:rFonts w:hint="eastAsia" w:ascii="仿宋" w:hAnsi="仿宋" w:eastAsia="仿宋" w:cs="仿宋"/>
          <w:spacing w:val="168"/>
          <w:sz w:val="32"/>
          <w:szCs w:val="32"/>
        </w:rPr>
        <w:t xml:space="preserve"> </w:t>
      </w:r>
      <w:r>
        <w:rPr>
          <w:rFonts w:hint="eastAsia" w:ascii="仿宋" w:hAnsi="仿宋" w:eastAsia="仿宋" w:cs="仿宋"/>
          <w:spacing w:val="-1"/>
          <w:sz w:val="32"/>
          <w:szCs w:val="32"/>
        </w:rPr>
        <w:t>因公出国(境)</w:t>
      </w:r>
      <w:r>
        <w:rPr>
          <w:rFonts w:hint="eastAsia" w:ascii="仿宋" w:hAnsi="仿宋" w:eastAsia="仿宋" w:cs="仿宋"/>
          <w:spacing w:val="89"/>
          <w:sz w:val="32"/>
          <w:szCs w:val="32"/>
        </w:rPr>
        <w:t xml:space="preserve"> </w:t>
      </w:r>
      <w:r>
        <w:rPr>
          <w:rFonts w:hint="eastAsia" w:ascii="仿宋" w:hAnsi="仿宋" w:eastAsia="仿宋" w:cs="仿宋"/>
          <w:spacing w:val="-1"/>
          <w:sz w:val="32"/>
          <w:szCs w:val="32"/>
        </w:rPr>
        <w:t>费用反映单位公务出国(境)</w:t>
      </w:r>
      <w:r>
        <w:rPr>
          <w:rFonts w:hint="eastAsia" w:ascii="仿宋" w:hAnsi="仿宋" w:eastAsia="仿宋" w:cs="仿宋"/>
          <w:spacing w:val="8"/>
          <w:sz w:val="32"/>
          <w:szCs w:val="32"/>
        </w:rPr>
        <w:t xml:space="preserve"> </w:t>
      </w:r>
      <w:r>
        <w:rPr>
          <w:rFonts w:hint="eastAsia" w:ascii="仿宋" w:hAnsi="仿宋" w:eastAsia="仿宋" w:cs="仿宋"/>
          <w:spacing w:val="-1"/>
          <w:sz w:val="32"/>
          <w:szCs w:val="32"/>
        </w:rPr>
        <w:t>的国际</w:t>
      </w:r>
      <w:r>
        <w:rPr>
          <w:rFonts w:hint="eastAsia" w:ascii="仿宋" w:hAnsi="仿宋" w:eastAsia="仿宋" w:cs="仿宋"/>
          <w:sz w:val="32"/>
          <w:szCs w:val="32"/>
        </w:rPr>
        <w:t xml:space="preserve"> </w:t>
      </w:r>
      <w:r>
        <w:rPr>
          <w:rFonts w:hint="eastAsia" w:ascii="仿宋" w:hAnsi="仿宋" w:eastAsia="仿宋" w:cs="仿宋"/>
          <w:spacing w:val="-4"/>
          <w:sz w:val="32"/>
          <w:szCs w:val="32"/>
        </w:rPr>
        <w:t>旅费、国外城市间交通费、住宿费、伙食费、培训费、公杂</w:t>
      </w:r>
      <w:r>
        <w:rPr>
          <w:rFonts w:hint="eastAsia" w:ascii="仿宋" w:hAnsi="仿宋" w:eastAsia="仿宋" w:cs="仿宋"/>
          <w:spacing w:val="3"/>
          <w:sz w:val="32"/>
          <w:szCs w:val="32"/>
        </w:rPr>
        <w:t xml:space="preserve"> </w:t>
      </w:r>
      <w:r>
        <w:rPr>
          <w:rFonts w:hint="eastAsia" w:ascii="仿宋" w:hAnsi="仿宋" w:eastAsia="仿宋" w:cs="仿宋"/>
          <w:spacing w:val="8"/>
          <w:sz w:val="32"/>
          <w:szCs w:val="32"/>
        </w:rPr>
        <w:t>费等支出;公务用车购置费反映公务用车购置支出(含车辆 购置税、牌照费);公务用车运行维护费反映单位按规定保</w:t>
      </w:r>
      <w:r>
        <w:rPr>
          <w:rFonts w:hint="eastAsia" w:ascii="仿宋" w:hAnsi="仿宋" w:eastAsia="仿宋" w:cs="仿宋"/>
          <w:spacing w:val="7"/>
          <w:sz w:val="32"/>
          <w:szCs w:val="32"/>
        </w:rPr>
        <w:t xml:space="preserve"> </w:t>
      </w:r>
      <w:r>
        <w:rPr>
          <w:rFonts w:hint="eastAsia" w:ascii="仿宋" w:hAnsi="仿宋" w:eastAsia="仿宋" w:cs="仿宋"/>
          <w:spacing w:val="-5"/>
          <w:sz w:val="32"/>
          <w:szCs w:val="32"/>
        </w:rPr>
        <w:t>留的公务用车燃料费、维修费、过路过桥费、保险费、安全</w:t>
      </w:r>
      <w:r>
        <w:rPr>
          <w:rFonts w:hint="eastAsia" w:ascii="仿宋" w:hAnsi="仿宋" w:eastAsia="仿宋" w:cs="仿宋"/>
          <w:spacing w:val="18"/>
          <w:sz w:val="32"/>
          <w:szCs w:val="32"/>
        </w:rPr>
        <w:t xml:space="preserve"> </w:t>
      </w:r>
      <w:r>
        <w:rPr>
          <w:rFonts w:hint="eastAsia" w:ascii="仿宋" w:hAnsi="仿宋" w:eastAsia="仿宋" w:cs="仿宋"/>
          <w:spacing w:val="2"/>
          <w:sz w:val="32"/>
          <w:szCs w:val="32"/>
        </w:rPr>
        <w:t>奖励费用等支出;公务接待费反映机关和参公事业单位按规</w:t>
      </w:r>
      <w:r>
        <w:rPr>
          <w:rFonts w:hint="eastAsia" w:ascii="仿宋" w:hAnsi="仿宋" w:eastAsia="仿宋" w:cs="仿宋"/>
          <w:sz w:val="32"/>
          <w:szCs w:val="32"/>
        </w:rPr>
        <w:t>定开支的各类公务接待(含外宾接待)</w:t>
      </w:r>
      <w:r>
        <w:rPr>
          <w:rFonts w:hint="eastAsia" w:ascii="仿宋" w:hAnsi="仿宋" w:eastAsia="仿宋" w:cs="仿宋"/>
          <w:spacing w:val="33"/>
          <w:sz w:val="32"/>
          <w:szCs w:val="32"/>
        </w:rPr>
        <w:t xml:space="preserve"> </w:t>
      </w:r>
      <w:r>
        <w:rPr>
          <w:rFonts w:hint="eastAsia" w:ascii="仿宋" w:hAnsi="仿宋" w:eastAsia="仿宋" w:cs="仿宋"/>
          <w:sz w:val="32"/>
          <w:szCs w:val="32"/>
        </w:rPr>
        <w:t>支出。</w:t>
      </w:r>
    </w:p>
    <w:p>
      <w:pPr>
        <w:snapToGrid w:val="0"/>
        <w:spacing w:line="360" w:lineRule="auto"/>
        <w:ind w:firstLine="652" w:firstLineChars="200"/>
        <w:rPr>
          <w:rFonts w:ascii="仿宋" w:hAnsi="仿宋" w:eastAsia="仿宋" w:cs="仿宋"/>
          <w:spacing w:val="-9"/>
          <w:sz w:val="32"/>
          <w:szCs w:val="32"/>
        </w:rPr>
      </w:pPr>
      <w:r>
        <w:rPr>
          <w:rFonts w:hint="eastAsia" w:ascii="仿宋" w:hAnsi="仿宋" w:eastAsia="仿宋" w:cs="仿宋"/>
          <w:spacing w:val="3"/>
          <w:sz w:val="32"/>
          <w:szCs w:val="32"/>
        </w:rPr>
        <w:t>四、机关运行经费:指行政单位和参照公务员法管理的</w:t>
      </w:r>
      <w:r>
        <w:rPr>
          <w:rFonts w:hint="eastAsia" w:ascii="仿宋" w:hAnsi="仿宋" w:eastAsia="仿宋" w:cs="仿宋"/>
          <w:spacing w:val="4"/>
          <w:sz w:val="32"/>
          <w:szCs w:val="32"/>
        </w:rPr>
        <w:t xml:space="preserve"> </w:t>
      </w:r>
      <w:r>
        <w:rPr>
          <w:rFonts w:hint="eastAsia" w:ascii="仿宋" w:hAnsi="仿宋" w:eastAsia="仿宋" w:cs="仿宋"/>
          <w:spacing w:val="8"/>
          <w:sz w:val="32"/>
          <w:szCs w:val="32"/>
        </w:rPr>
        <w:t>事业单位使用一般公共预算财政拨款安排的基本支出中的</w:t>
      </w:r>
      <w:r>
        <w:rPr>
          <w:rFonts w:hint="eastAsia" w:ascii="仿宋" w:hAnsi="仿宋" w:eastAsia="仿宋" w:cs="仿宋"/>
          <w:spacing w:val="-9"/>
          <w:sz w:val="32"/>
          <w:szCs w:val="32"/>
        </w:rPr>
        <w:t>公用经费支出。</w:t>
      </w:r>
    </w:p>
    <w:p>
      <w:pPr>
        <w:snapToGrid w:val="0"/>
        <w:spacing w:line="360" w:lineRule="auto"/>
        <w:ind w:firstLine="680" w:firstLineChars="200"/>
        <w:rPr>
          <w:rFonts w:ascii="仿宋" w:hAnsi="仿宋" w:eastAsia="仿宋" w:cs="仿宋"/>
          <w:spacing w:val="-5"/>
          <w:sz w:val="32"/>
          <w:szCs w:val="32"/>
        </w:rPr>
      </w:pPr>
      <w:r>
        <w:rPr>
          <w:rFonts w:hint="eastAsia" w:ascii="仿宋" w:hAnsi="仿宋" w:eastAsia="仿宋" w:cs="仿宋"/>
          <w:spacing w:val="10"/>
          <w:sz w:val="32"/>
          <w:szCs w:val="32"/>
        </w:rPr>
        <w:t>五、政府购买服务:根据我国现行政策规定,政府购买</w:t>
      </w:r>
      <w:r>
        <w:rPr>
          <w:rFonts w:hint="eastAsia" w:ascii="仿宋" w:hAnsi="仿宋" w:eastAsia="仿宋" w:cs="仿宋"/>
          <w:spacing w:val="22"/>
          <w:sz w:val="32"/>
          <w:szCs w:val="32"/>
        </w:rPr>
        <w:t xml:space="preserve"> </w:t>
      </w:r>
      <w:r>
        <w:rPr>
          <w:rFonts w:hint="eastAsia" w:ascii="仿宋" w:hAnsi="仿宋" w:eastAsia="仿宋" w:cs="仿宋"/>
          <w:spacing w:val="9"/>
          <w:sz w:val="32"/>
          <w:szCs w:val="32"/>
        </w:rPr>
        <w:t>服务,是指充分发挥市场机制作用,将国家机关属于自身职</w:t>
      </w:r>
      <w:r>
        <w:rPr>
          <w:rFonts w:hint="eastAsia" w:ascii="仿宋" w:hAnsi="仿宋" w:eastAsia="仿宋" w:cs="仿宋"/>
          <w:spacing w:val="2"/>
          <w:sz w:val="32"/>
          <w:szCs w:val="32"/>
        </w:rPr>
        <w:t>责范围且适合通过市场化方式提供的服务事项,按照政府采</w:t>
      </w:r>
      <w:r>
        <w:rPr>
          <w:rFonts w:hint="eastAsia" w:ascii="仿宋" w:hAnsi="仿宋" w:eastAsia="仿宋" w:cs="仿宋"/>
          <w:spacing w:val="5"/>
          <w:sz w:val="32"/>
          <w:szCs w:val="32"/>
        </w:rPr>
        <w:t xml:space="preserve"> </w:t>
      </w:r>
      <w:r>
        <w:rPr>
          <w:rFonts w:hint="eastAsia" w:ascii="仿宋" w:hAnsi="仿宋" w:eastAsia="仿宋" w:cs="仿宋"/>
          <w:spacing w:val="9"/>
          <w:sz w:val="32"/>
          <w:szCs w:val="32"/>
        </w:rPr>
        <w:t>购方式和程序,交由符合条件的服务供应商承担,并根据服</w:t>
      </w:r>
      <w:r>
        <w:rPr>
          <w:rFonts w:hint="eastAsia" w:ascii="仿宋" w:hAnsi="仿宋" w:eastAsia="仿宋" w:cs="仿宋"/>
          <w:spacing w:val="-5"/>
          <w:sz w:val="32"/>
          <w:szCs w:val="32"/>
        </w:rPr>
        <w:t>务数量和质量等情况向其支付费用的行为。</w:t>
      </w:r>
    </w:p>
    <w:p>
      <w:pPr>
        <w:snapToGrid w:val="0"/>
        <w:spacing w:line="360" w:lineRule="auto"/>
        <w:ind w:firstLine="620" w:firstLineChars="200"/>
        <w:rPr>
          <w:rFonts w:ascii="仿宋" w:hAnsi="仿宋" w:eastAsia="仿宋" w:cs="仿宋"/>
          <w:spacing w:val="-5"/>
          <w:sz w:val="32"/>
          <w:szCs w:val="32"/>
        </w:rPr>
      </w:pPr>
      <w:r>
        <w:rPr>
          <w:rFonts w:hint="eastAsia" w:ascii="仿宋" w:hAnsi="仿宋" w:eastAsia="仿宋" w:cs="仿宋"/>
          <w:spacing w:val="-5"/>
          <w:sz w:val="32"/>
          <w:szCs w:val="32"/>
        </w:rPr>
        <w:t>六、一般公共预算:是指以税收为主体的财政收入,安 排用于保障和改善民生、推动经济社会发展、维护国家安全、 维持国家机构正常运转等方面的收支预算。</w:t>
      </w:r>
    </w:p>
    <w:p>
      <w:pPr>
        <w:snapToGrid w:val="0"/>
        <w:spacing w:line="360" w:lineRule="auto"/>
        <w:ind w:firstLine="620" w:firstLineChars="200"/>
        <w:rPr>
          <w:rFonts w:ascii="仿宋" w:hAnsi="仿宋" w:eastAsia="仿宋" w:cs="仿宋"/>
          <w:spacing w:val="-5"/>
          <w:sz w:val="32"/>
          <w:szCs w:val="32"/>
        </w:rPr>
      </w:pPr>
      <w:r>
        <w:rPr>
          <w:rFonts w:hint="eastAsia" w:ascii="仿宋" w:hAnsi="仿宋" w:eastAsia="仿宋" w:cs="仿宋"/>
          <w:spacing w:val="-5"/>
          <w:sz w:val="32"/>
          <w:szCs w:val="32"/>
        </w:rPr>
        <w:t>七、政府性基金预算:是对依照法律、行政法规的规定 在一定期限内向特定对象征收、收取或者以其他方式筹集的 资金,专项用于特定公共事业发展的收支预算.</w:t>
      </w:r>
    </w:p>
    <w:p>
      <w:pPr>
        <w:snapToGrid w:val="0"/>
        <w:spacing w:line="360" w:lineRule="auto"/>
        <w:ind w:firstLine="620" w:firstLineChars="200"/>
        <w:rPr>
          <w:rFonts w:ascii="仿宋" w:hAnsi="仿宋" w:eastAsia="仿宋" w:cs="仿宋"/>
          <w:spacing w:val="-5"/>
          <w:sz w:val="32"/>
          <w:szCs w:val="32"/>
        </w:rPr>
      </w:pPr>
      <w:r>
        <w:rPr>
          <w:rFonts w:hint="eastAsia" w:ascii="仿宋" w:hAnsi="仿宋" w:eastAsia="仿宋" w:cs="仿宋"/>
          <w:spacing w:val="-5"/>
          <w:sz w:val="32"/>
          <w:szCs w:val="32"/>
        </w:rPr>
        <w:t>八、国有资本经营预算:是对国有资本收益作出支出安排的收支预算。</w:t>
      </w:r>
    </w:p>
    <w:p>
      <w:pPr>
        <w:snapToGrid w:val="0"/>
        <w:spacing w:line="360" w:lineRule="auto"/>
        <w:ind w:firstLine="620" w:firstLineChars="200"/>
        <w:rPr>
          <w:rFonts w:ascii="仿宋" w:hAnsi="仿宋" w:eastAsia="仿宋" w:cs="仿宋"/>
          <w:spacing w:val="-5"/>
          <w:sz w:val="32"/>
          <w:szCs w:val="32"/>
        </w:rPr>
      </w:pPr>
      <w:r>
        <w:rPr>
          <w:rFonts w:hint="eastAsia" w:ascii="仿宋" w:hAnsi="仿宋" w:eastAsia="仿宋" w:cs="仿宋"/>
          <w:spacing w:val="-5"/>
          <w:sz w:val="32"/>
          <w:szCs w:val="32"/>
        </w:rPr>
        <w:t>九、财政专户管理资金:专指教育收费 , 包括目前在财政专户管理的高中以上学费、住宿费,高校委托培养费,党 校收费,教育考试考务费,函大、电大、夜大及短训班培训 费等。</w:t>
      </w:r>
    </w:p>
    <w:p>
      <w:pPr>
        <w:snapToGrid w:val="0"/>
        <w:spacing w:line="360" w:lineRule="auto"/>
        <w:ind w:firstLine="620" w:firstLineChars="200"/>
        <w:rPr>
          <w:rFonts w:ascii="仿宋" w:hAnsi="仿宋" w:eastAsia="仿宋" w:cs="仿宋"/>
          <w:spacing w:val="-5"/>
          <w:sz w:val="32"/>
          <w:szCs w:val="32"/>
        </w:rPr>
      </w:pPr>
      <w:r>
        <w:rPr>
          <w:rFonts w:hint="eastAsia" w:ascii="仿宋" w:hAnsi="仿宋" w:eastAsia="仿宋" w:cs="仿宋"/>
          <w:spacing w:val="-5"/>
          <w:sz w:val="32"/>
          <w:szCs w:val="32"/>
        </w:rPr>
        <w:t>十、单位资金:是指除政府预算资金和财政专户管理资金以外的资金,包括事业收入、事业单位经营收入、上级补助收入、附属单位上缴收入、其他收入。</w:t>
      </w:r>
    </w:p>
    <w:p>
      <w:pPr>
        <w:snapToGrid w:val="0"/>
        <w:spacing w:line="360" w:lineRule="auto"/>
        <w:ind w:firstLine="620" w:firstLineChars="200"/>
        <w:rPr>
          <w:rFonts w:eastAsia="仿宋"/>
        </w:rPr>
      </w:pPr>
      <w:r>
        <w:rPr>
          <w:rFonts w:hint="eastAsia" w:ascii="仿宋" w:hAnsi="仿宋" w:eastAsia="仿宋" w:cs="仿宋"/>
          <w:spacing w:val="-5"/>
          <w:sz w:val="32"/>
          <w:szCs w:val="32"/>
        </w:rPr>
        <w:t>十一、上年结转:指以前年度预算安排、结转到本年仍按原规定用途继续使用的资金。</w:t>
      </w: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3080" o:spid="_x0000_s308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E272F0"/>
    <w:multiLevelType w:val="singleLevel"/>
    <w:tmpl w:val="34E272F0"/>
    <w:lvl w:ilvl="0" w:tentative="0">
      <w:start w:val="1"/>
      <w:numFmt w:val="chineseCounting"/>
      <w:suff w:val="space"/>
      <w:lvlText w:val="第%1部分"/>
      <w:lvlJc w:val="left"/>
      <w:rPr>
        <w:rFonts w:hint="eastAsia"/>
      </w:rPr>
    </w:lvl>
  </w:abstractNum>
  <w:abstractNum w:abstractNumId="1">
    <w:nsid w:val="5B523529"/>
    <w:multiLevelType w:val="singleLevel"/>
    <w:tmpl w:val="5B523529"/>
    <w:lvl w:ilvl="0" w:tentative="0">
      <w:start w:val="1"/>
      <w:numFmt w:val="chineseCounting"/>
      <w:suff w:val="nothing"/>
      <w:lvlText w:val="%1、"/>
      <w:lvlJc w:val="left"/>
      <w:pPr>
        <w:ind w:left="2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30361"/>
    <w:rsid w:val="0000221D"/>
    <w:rsid w:val="000375B3"/>
    <w:rsid w:val="00116093"/>
    <w:rsid w:val="00143FAE"/>
    <w:rsid w:val="00165D91"/>
    <w:rsid w:val="00170085"/>
    <w:rsid w:val="001F1450"/>
    <w:rsid w:val="00240CCA"/>
    <w:rsid w:val="00251E43"/>
    <w:rsid w:val="00283457"/>
    <w:rsid w:val="002D2ACC"/>
    <w:rsid w:val="0030217B"/>
    <w:rsid w:val="00306F8E"/>
    <w:rsid w:val="00332350"/>
    <w:rsid w:val="00375A3C"/>
    <w:rsid w:val="00530361"/>
    <w:rsid w:val="00552BFB"/>
    <w:rsid w:val="005726BD"/>
    <w:rsid w:val="00575A54"/>
    <w:rsid w:val="005821A5"/>
    <w:rsid w:val="005C0236"/>
    <w:rsid w:val="006023B3"/>
    <w:rsid w:val="0062174A"/>
    <w:rsid w:val="0062186F"/>
    <w:rsid w:val="00695D9A"/>
    <w:rsid w:val="0069691F"/>
    <w:rsid w:val="006C112A"/>
    <w:rsid w:val="006E74EC"/>
    <w:rsid w:val="0070626D"/>
    <w:rsid w:val="00764F7A"/>
    <w:rsid w:val="007E253E"/>
    <w:rsid w:val="007E3878"/>
    <w:rsid w:val="007F26B6"/>
    <w:rsid w:val="008349E8"/>
    <w:rsid w:val="00854534"/>
    <w:rsid w:val="008556B3"/>
    <w:rsid w:val="00894C7B"/>
    <w:rsid w:val="008A75A4"/>
    <w:rsid w:val="008A7F4C"/>
    <w:rsid w:val="008E0E17"/>
    <w:rsid w:val="008E24FF"/>
    <w:rsid w:val="00940ABB"/>
    <w:rsid w:val="009C570F"/>
    <w:rsid w:val="009F65D4"/>
    <w:rsid w:val="00A06525"/>
    <w:rsid w:val="00A44CC4"/>
    <w:rsid w:val="00A543E2"/>
    <w:rsid w:val="00A665B7"/>
    <w:rsid w:val="00A76357"/>
    <w:rsid w:val="00B0110A"/>
    <w:rsid w:val="00B05D85"/>
    <w:rsid w:val="00B31EF3"/>
    <w:rsid w:val="00BB3345"/>
    <w:rsid w:val="00C45B7B"/>
    <w:rsid w:val="00C73936"/>
    <w:rsid w:val="00CA3721"/>
    <w:rsid w:val="00CC1949"/>
    <w:rsid w:val="00D25F5F"/>
    <w:rsid w:val="00D278F0"/>
    <w:rsid w:val="00D573BA"/>
    <w:rsid w:val="00D83D8E"/>
    <w:rsid w:val="00D97EA1"/>
    <w:rsid w:val="00DC07F2"/>
    <w:rsid w:val="00DD463F"/>
    <w:rsid w:val="00E24128"/>
    <w:rsid w:val="00E43FC2"/>
    <w:rsid w:val="00E44BFF"/>
    <w:rsid w:val="00E66F76"/>
    <w:rsid w:val="00EE4021"/>
    <w:rsid w:val="00EF2267"/>
    <w:rsid w:val="00F06902"/>
    <w:rsid w:val="00F30016"/>
    <w:rsid w:val="00FA46EE"/>
    <w:rsid w:val="00FD72CA"/>
    <w:rsid w:val="01B4135D"/>
    <w:rsid w:val="03D00540"/>
    <w:rsid w:val="053B2A47"/>
    <w:rsid w:val="05510D46"/>
    <w:rsid w:val="06723067"/>
    <w:rsid w:val="06735060"/>
    <w:rsid w:val="06E76B0C"/>
    <w:rsid w:val="06E877FC"/>
    <w:rsid w:val="08173307"/>
    <w:rsid w:val="08A437E3"/>
    <w:rsid w:val="0985628C"/>
    <w:rsid w:val="09A52F0C"/>
    <w:rsid w:val="0AA26863"/>
    <w:rsid w:val="0B5A1DB5"/>
    <w:rsid w:val="0D5B322D"/>
    <w:rsid w:val="108F2500"/>
    <w:rsid w:val="12B530C6"/>
    <w:rsid w:val="14614588"/>
    <w:rsid w:val="14AD2EBA"/>
    <w:rsid w:val="15E74187"/>
    <w:rsid w:val="16A7313A"/>
    <w:rsid w:val="174A7A6E"/>
    <w:rsid w:val="1A4B3503"/>
    <w:rsid w:val="1B150E4C"/>
    <w:rsid w:val="1C0C3B07"/>
    <w:rsid w:val="1E606C97"/>
    <w:rsid w:val="1F75674E"/>
    <w:rsid w:val="1FC20651"/>
    <w:rsid w:val="20A66197"/>
    <w:rsid w:val="27BC4B74"/>
    <w:rsid w:val="290731DA"/>
    <w:rsid w:val="29437AAE"/>
    <w:rsid w:val="2BB12607"/>
    <w:rsid w:val="2C7073A2"/>
    <w:rsid w:val="2E3C2013"/>
    <w:rsid w:val="30782051"/>
    <w:rsid w:val="32E1345A"/>
    <w:rsid w:val="339F7861"/>
    <w:rsid w:val="35354683"/>
    <w:rsid w:val="35BC1C21"/>
    <w:rsid w:val="35E33273"/>
    <w:rsid w:val="37334D73"/>
    <w:rsid w:val="38C34C43"/>
    <w:rsid w:val="390D56C2"/>
    <w:rsid w:val="3BB54D17"/>
    <w:rsid w:val="3F536756"/>
    <w:rsid w:val="3FF63157"/>
    <w:rsid w:val="40A8660C"/>
    <w:rsid w:val="40DA4881"/>
    <w:rsid w:val="428556ED"/>
    <w:rsid w:val="4724394F"/>
    <w:rsid w:val="47CB2B77"/>
    <w:rsid w:val="48125136"/>
    <w:rsid w:val="49F66B95"/>
    <w:rsid w:val="4A282AC0"/>
    <w:rsid w:val="4B383BAF"/>
    <w:rsid w:val="4C2A373B"/>
    <w:rsid w:val="4D27293B"/>
    <w:rsid w:val="4D41393D"/>
    <w:rsid w:val="4D921B03"/>
    <w:rsid w:val="4F7D7F40"/>
    <w:rsid w:val="4FD17089"/>
    <w:rsid w:val="4FED287A"/>
    <w:rsid w:val="501E791D"/>
    <w:rsid w:val="50374649"/>
    <w:rsid w:val="508F58F6"/>
    <w:rsid w:val="516E1A8F"/>
    <w:rsid w:val="520D67C1"/>
    <w:rsid w:val="53A371B6"/>
    <w:rsid w:val="55DE79A4"/>
    <w:rsid w:val="56E26596"/>
    <w:rsid w:val="578F7111"/>
    <w:rsid w:val="59C62616"/>
    <w:rsid w:val="5A930684"/>
    <w:rsid w:val="5AED7C65"/>
    <w:rsid w:val="5B993B5A"/>
    <w:rsid w:val="5C285600"/>
    <w:rsid w:val="5C8205E7"/>
    <w:rsid w:val="5DB9224C"/>
    <w:rsid w:val="5F655B1F"/>
    <w:rsid w:val="61196E57"/>
    <w:rsid w:val="6157253F"/>
    <w:rsid w:val="63637CAA"/>
    <w:rsid w:val="63A81113"/>
    <w:rsid w:val="64737E95"/>
    <w:rsid w:val="673525F2"/>
    <w:rsid w:val="67780823"/>
    <w:rsid w:val="67F83D58"/>
    <w:rsid w:val="689D091D"/>
    <w:rsid w:val="68CB0C77"/>
    <w:rsid w:val="69B244C2"/>
    <w:rsid w:val="6A864F18"/>
    <w:rsid w:val="6A8C730A"/>
    <w:rsid w:val="6AF427D7"/>
    <w:rsid w:val="6B7E4876"/>
    <w:rsid w:val="6C08135A"/>
    <w:rsid w:val="6FB22F70"/>
    <w:rsid w:val="7123357F"/>
    <w:rsid w:val="71765F13"/>
    <w:rsid w:val="739F777B"/>
    <w:rsid w:val="74E456F9"/>
    <w:rsid w:val="759F115D"/>
    <w:rsid w:val="77210BD5"/>
    <w:rsid w:val="7A2649C6"/>
    <w:rsid w:val="7A392054"/>
    <w:rsid w:val="7C3F3BAE"/>
    <w:rsid w:val="7C9B0341"/>
    <w:rsid w:val="7CFD17B0"/>
    <w:rsid w:val="7ED47079"/>
    <w:rsid w:val="7F0245A1"/>
    <w:rsid w:val="7F553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8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3414</Words>
  <Characters>3585</Characters>
  <Lines>23</Lines>
  <Paragraphs>6</Paragraphs>
  <TotalTime>22</TotalTime>
  <ScaleCrop>false</ScaleCrop>
  <LinksUpToDate>false</LinksUpToDate>
  <CharactersWithSpaces>3694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2017-01-16T14:14:00Z</dcterms:created>
  <dc:creator>郜汝敬 </dc:creator>
  <cp:lastModifiedBy>Administrator</cp:lastModifiedBy>
  <cp:lastPrinted>2021-07-08T03:20:00Z</cp:lastPrinted>
  <dcterms:modified xsi:type="dcterms:W3CDTF">2022-03-30T02:55:42Z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B3E0DA5C147E4654A9E5B013B1A83407</vt:lpwstr>
  </property>
</Properties>
</file>