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widowControl/>
        <w:suppressLineNumbers w:val="0"/>
        <w:spacing w:before="0" w:beforeAutospacing="0" w:after="0" w:afterAutospacing="0" w:line="400" w:lineRule="atLeast"/>
        <w:ind w:left="0" w:right="0"/>
        <w:jc w:val="center"/>
        <w:rPr>
          <w:sz w:val="28"/>
          <w:szCs w:val="28"/>
        </w:rPr>
      </w:pPr>
      <w:r>
        <w:rPr>
          <w:rFonts w:ascii="宋体" w:eastAsia="宋体" w:cs="宋体" w:hint="eastAsia"/>
          <w:b/>
          <w:color w:val="222222"/>
          <w:kern w:val="0"/>
          <w:sz w:val="28"/>
          <w:szCs w:val="28"/>
          <w:shd w:val="clear" w:color="auto" w:fill="FFFFFF"/>
          <w:lang w:val="en-US" w:eastAsia="zh-CN"/>
        </w:rPr>
        <w:t>长子县粮食</w:t>
      </w:r>
      <w:r>
        <w:rPr>
          <w:rFonts w:ascii="宋体" w:eastAsia="宋体" w:cs="宋体"/>
          <w:b/>
          <w:color w:val="222222"/>
          <w:kern w:val="0"/>
          <w:sz w:val="28"/>
          <w:szCs w:val="28"/>
          <w:shd w:val="clear" w:color="auto" w:fill="FFFFFF"/>
          <w:lang w:val="en-US" w:eastAsia="zh-CN"/>
        </w:rPr>
        <w:t>和物资储备服务中心2021</w:t>
      </w:r>
      <w:r>
        <w:rPr>
          <w:rFonts w:ascii="宋体" w:eastAsia="宋体" w:cs="宋体" w:hint="eastAsia"/>
          <w:b/>
          <w:color w:val="222222"/>
          <w:kern w:val="0"/>
          <w:sz w:val="28"/>
          <w:szCs w:val="28"/>
          <w:shd w:val="clear" w:color="auto" w:fill="FFFFFF"/>
          <w:lang w:val="en-US" w:eastAsia="zh-CN"/>
        </w:rPr>
        <w:t>年度部门</w:t>
      </w:r>
      <w:r>
        <w:rPr>
          <w:rFonts w:ascii="宋体" w:eastAsia="宋体" w:cs="宋体"/>
          <w:b/>
          <w:color w:val="222222"/>
          <w:kern w:val="0"/>
          <w:sz w:val="28"/>
          <w:szCs w:val="28"/>
          <w:shd w:val="clear" w:color="auto" w:fill="FFFFFF"/>
          <w:lang w:val="en-US" w:eastAsia="zh-CN"/>
        </w:rPr>
        <w:t>预算</w:t>
      </w:r>
      <w:bookmarkStart w:id="0" w:name="_GoBack"/>
      <w:bookmarkEnd w:id="0"/>
      <w:r>
        <w:rPr>
          <w:rFonts w:ascii="宋体" w:eastAsia="宋体" w:cs="宋体"/>
          <w:b/>
          <w:color w:val="222222"/>
          <w:kern w:val="0"/>
          <w:sz w:val="28"/>
          <w:szCs w:val="28"/>
          <w:shd w:val="clear" w:color="auto" w:fill="FFFFFF"/>
          <w:lang w:val="en-US" w:eastAsia="zh-CN"/>
        </w:rPr>
        <w:t>公开</w:t>
      </w:r>
    </w:p>
    <w:p>
      <w:pPr>
        <w:keepNext w:val="0"/>
        <w:keepLines w:val="0"/>
        <w:widowControl/>
        <w:suppressLineNumbers w:val="0"/>
        <w:spacing w:before="0" w:beforeAutospacing="0" w:after="0" w:afterAutospacing="0"/>
        <w:ind w:left="0" w:right="0"/>
        <w:jc w:val="center"/>
        <w:rPr>
          <w:sz w:val="28"/>
          <w:szCs w:val="28"/>
        </w:rPr>
      </w:pPr>
      <w:r>
        <w:rPr>
          <w:rFonts w:ascii="宋体" w:eastAsia="宋体" w:cs="宋体" w:hint="eastAsia"/>
          <w:b/>
          <w:color w:val="222222"/>
          <w:kern w:val="0"/>
          <w:sz w:val="28"/>
          <w:szCs w:val="28"/>
          <w:shd w:val="clear" w:color="auto" w:fill="FFFFFF"/>
          <w:lang w:val="en-US" w:eastAsia="zh-CN"/>
        </w:rPr>
        <w:t> </w:t>
      </w:r>
    </w:p>
    <w:p>
      <w:pPr>
        <w:keepNext w:val="0"/>
        <w:keepLines w:val="0"/>
        <w:widowControl/>
        <w:suppressLineNumbers w:val="0"/>
        <w:spacing w:before="0" w:beforeAutospacing="0" w:after="0" w:afterAutospacing="0" w:line="324" w:lineRule="atLeast"/>
        <w:ind w:left="0" w:right="0" w:firstLine="2240"/>
        <w:jc w:val="left"/>
        <w:rPr>
          <w:sz w:val="28"/>
          <w:szCs w:val="28"/>
        </w:rPr>
      </w:pPr>
      <w:r>
        <w:rPr>
          <w:rFonts w:ascii="黑体" w:eastAsia="黑体" w:cs="黑体"/>
          <w:color w:val="222222"/>
          <w:kern w:val="0"/>
          <w:sz w:val="28"/>
          <w:szCs w:val="28"/>
          <w:shd w:val="clear" w:color="auto" w:fill="FFFFFF"/>
          <w:lang w:val="en-US" w:eastAsia="zh-CN"/>
        </w:rPr>
        <w:t>第一部分</w:t>
      </w:r>
      <w:r>
        <w:rPr>
          <w:rFonts w:ascii="黑体" w:eastAsia="黑体" w:cs="黑体" w:hint="eastAsia"/>
          <w:color w:val="222222"/>
          <w:kern w:val="0"/>
          <w:sz w:val="28"/>
          <w:szCs w:val="28"/>
          <w:shd w:val="clear" w:color="auto" w:fill="FFFFFF"/>
          <w:lang w:val="en-US" w:eastAsia="zh-CN"/>
        </w:rPr>
        <w:t xml:space="preserve">    概况</w:t>
      </w:r>
    </w:p>
    <w:p>
      <w:pPr>
        <w:keepNext w:val="0"/>
        <w:keepLines w:val="0"/>
        <w:widowControl/>
        <w:suppressLineNumbers w:val="0"/>
        <w:spacing w:before="0" w:beforeAutospacing="0" w:after="0" w:afterAutospacing="0" w:line="240" w:lineRule="atLeast"/>
        <w:ind w:left="720" w:right="0" w:hanging="720"/>
        <w:jc w:val="left"/>
        <w:rPr>
          <w:sz w:val="28"/>
          <w:szCs w:val="28"/>
        </w:rPr>
      </w:pPr>
      <w:r>
        <w:rPr>
          <w:rFonts w:ascii="黑体" w:eastAsia="黑体" w:cs="黑体" w:hint="eastAsia"/>
          <w:color w:val="222222"/>
          <w:kern w:val="0"/>
          <w:sz w:val="28"/>
          <w:szCs w:val="28"/>
          <w:shd w:val="clear" w:color="auto" w:fill="FFFFFF"/>
          <w:lang w:val="en-US" w:eastAsia="zh-CN"/>
        </w:rPr>
        <w:t>一、</w:t>
      </w:r>
      <w:r>
        <w:rPr>
          <w:rFonts w:ascii="Times New Roman" w:eastAsia="宋体 ! important" w:cs="Times New Roman" w:hAnsi="Times New Roman"/>
          <w:color w:val="222222"/>
          <w:kern w:val="0"/>
          <w:sz w:val="28"/>
          <w:szCs w:val="28"/>
          <w:shd w:val="clear" w:color="auto" w:fill="FFFFFF"/>
          <w:lang w:val="en-US" w:eastAsia="zh-CN"/>
        </w:rPr>
        <w:t>  </w:t>
      </w:r>
      <w:r>
        <w:rPr>
          <w:rFonts w:ascii="宋体" w:eastAsia="宋体" w:cs="宋体" w:hint="eastAsia"/>
          <w:b/>
          <w:color w:val="222222"/>
          <w:kern w:val="0"/>
          <w:sz w:val="28"/>
          <w:szCs w:val="28"/>
          <w:shd w:val="clear" w:color="auto" w:fill="FFFFFF"/>
          <w:lang w:val="en-US" w:eastAsia="zh-CN"/>
        </w:rPr>
        <w:t>长子县粮食</w:t>
      </w:r>
      <w:r>
        <w:rPr>
          <w:rFonts w:ascii="宋体" w:eastAsia="宋体" w:cs="宋体"/>
          <w:b/>
          <w:color w:val="222222"/>
          <w:kern w:val="0"/>
          <w:sz w:val="28"/>
          <w:szCs w:val="28"/>
          <w:shd w:val="clear" w:color="auto" w:fill="FFFFFF"/>
          <w:lang w:val="en-US" w:eastAsia="zh-CN"/>
        </w:rPr>
        <w:t>和物资储备服务中心</w:t>
      </w:r>
      <w:r>
        <w:rPr>
          <w:rFonts w:ascii="黑体" w:eastAsia="黑体" w:cs="黑体" w:hint="eastAsia"/>
          <w:color w:val="222222"/>
          <w:kern w:val="0"/>
          <w:sz w:val="28"/>
          <w:szCs w:val="28"/>
          <w:shd w:val="clear" w:color="auto" w:fill="FFFFFF"/>
          <w:lang w:val="en-US" w:eastAsia="zh-CN"/>
        </w:rPr>
        <w:t>概况</w:t>
      </w:r>
    </w:p>
    <w:p>
      <w:pPr>
        <w:keepNext w:val="0"/>
        <w:keepLines w:val="0"/>
        <w:widowControl/>
        <w:suppressLineNumbers w:val="0"/>
        <w:spacing w:before="0" w:beforeAutospacing="0" w:after="0" w:afterAutospacing="0" w:line="240" w:lineRule="atLeast"/>
        <w:ind w:left="0" w:right="0" w:firstLine="566"/>
        <w:jc w:val="left"/>
        <w:rPr>
          <w:sz w:val="28"/>
          <w:szCs w:val="28"/>
        </w:rPr>
      </w:pPr>
      <w:r>
        <w:rPr>
          <w:rFonts w:ascii="仿宋" w:eastAsia="仿宋" w:cs="仿宋"/>
          <w:color w:val="222222"/>
          <w:kern w:val="0"/>
          <w:sz w:val="28"/>
          <w:szCs w:val="28"/>
          <w:shd w:val="clear" w:color="auto" w:fill="FFFFFF"/>
          <w:lang w:val="en-US" w:eastAsia="zh-CN"/>
        </w:rPr>
        <w:t>(一)主要职能</w:t>
      </w:r>
    </w:p>
    <w:p>
      <w:pPr>
        <w:keepNext w:val="0"/>
        <w:keepLines w:val="0"/>
        <w:widowControl/>
        <w:suppressLineNumbers w:val="0"/>
        <w:spacing w:before="0" w:beforeAutospacing="0" w:after="0" w:afterAutospacing="0" w:line="324" w:lineRule="atLeast"/>
        <w:ind w:left="0" w:right="0" w:firstLine="640"/>
        <w:jc w:val="left"/>
        <w:rPr>
          <w:sz w:val="28"/>
          <w:szCs w:val="28"/>
        </w:rPr>
      </w:pPr>
      <w:r>
        <w:rPr>
          <w:rFonts w:ascii="仿宋" w:eastAsia="仿宋" w:cs="仿宋" w:hint="eastAsia"/>
          <w:color w:val="222222"/>
          <w:kern w:val="0"/>
          <w:sz w:val="28"/>
          <w:szCs w:val="28"/>
          <w:shd w:val="clear" w:color="auto" w:fill="FFFFFF"/>
          <w:lang w:val="en-US" w:eastAsia="zh-CN"/>
        </w:rPr>
        <w:t>1. 为维护地方粮食市场稳定提供服务。</w:t>
      </w:r>
      <w:r>
        <w:rPr>
          <w:rFonts w:ascii="仿宋" w:eastAsia="仿宋" w:cs="仿宋"/>
          <w:color w:val="222222"/>
          <w:kern w:val="0"/>
          <w:sz w:val="28"/>
          <w:szCs w:val="28"/>
          <w:shd w:val="clear" w:color="auto" w:fill="FFFFFF"/>
          <w:lang w:val="en-US" w:eastAsia="zh-CN"/>
        </w:rPr>
        <w:t>协助落实粮食和物资储备收储、轮换和日常管理。协助开展储备数量质量和存储安全检查，参与粮食和物资储备统计工作。</w:t>
      </w:r>
      <w:r>
        <w:rPr>
          <w:rFonts w:ascii="仿宋" w:eastAsia="仿宋" w:cs="仿宋" w:hint="eastAsia"/>
          <w:color w:val="222222"/>
          <w:kern w:val="0"/>
          <w:sz w:val="28"/>
          <w:szCs w:val="28"/>
          <w:shd w:val="clear" w:color="auto" w:fill="FFFFFF"/>
          <w:lang w:val="en-US" w:eastAsia="zh-CN"/>
        </w:rPr>
        <w:t>我单位为二级预算单位。部门预算只包括我中心一处预算。</w:t>
      </w:r>
    </w:p>
    <w:p>
      <w:pPr>
        <w:keepNext w:val="0"/>
        <w:keepLines w:val="0"/>
        <w:widowControl/>
        <w:suppressLineNumbers w:val="0"/>
        <w:spacing w:before="0" w:beforeAutospacing="0" w:after="0" w:afterAutospacing="0" w:line="240" w:lineRule="atLeast"/>
        <w:ind w:left="0" w:right="0" w:firstLine="566"/>
        <w:jc w:val="left"/>
        <w:rPr>
          <w:sz w:val="28"/>
          <w:szCs w:val="28"/>
        </w:rPr>
      </w:pPr>
      <w:r>
        <w:rPr>
          <w:rFonts w:ascii="仿宋" w:eastAsia="仿宋" w:cs="仿宋" w:hint="eastAsia"/>
          <w:color w:val="222222"/>
          <w:kern w:val="0"/>
          <w:sz w:val="28"/>
          <w:szCs w:val="28"/>
          <w:shd w:val="clear" w:color="auto" w:fill="FFFFFF"/>
          <w:lang w:val="en-US" w:eastAsia="zh-CN"/>
        </w:rPr>
        <w:t>2.贯彻执行国家财政、财务、会计管理及行政事业单位国有资产管理的法律、法规、规章及各项方针政策。</w:t>
      </w:r>
    </w:p>
    <w:p>
      <w:pPr>
        <w:keepNext w:val="0"/>
        <w:keepLines w:val="0"/>
        <w:widowControl/>
        <w:suppressLineNumbers w:val="0"/>
        <w:spacing w:before="0" w:beforeAutospacing="0" w:after="0" w:afterAutospacing="0" w:line="240" w:lineRule="atLeast"/>
        <w:ind w:left="0" w:right="0" w:firstLine="566"/>
        <w:jc w:val="left"/>
        <w:rPr>
          <w:sz w:val="28"/>
          <w:szCs w:val="28"/>
        </w:rPr>
      </w:pPr>
      <w:r>
        <w:rPr>
          <w:rFonts w:ascii="仿宋" w:eastAsia="仿宋" w:cs="仿宋" w:hint="eastAsia"/>
          <w:color w:val="222222"/>
          <w:kern w:val="0"/>
          <w:sz w:val="28"/>
          <w:szCs w:val="28"/>
          <w:shd w:val="clear" w:color="auto" w:fill="FFFFFF"/>
          <w:lang w:val="en-US" w:eastAsia="zh-CN"/>
        </w:rPr>
        <w:t> 3.编制年度本级预决算草案并组织执行。</w:t>
      </w:r>
    </w:p>
    <w:p>
      <w:pPr>
        <w:keepNext w:val="0"/>
        <w:keepLines w:val="0"/>
        <w:widowControl/>
        <w:suppressLineNumbers w:val="0"/>
        <w:spacing w:before="0" w:beforeAutospacing="0" w:after="0" w:afterAutospacing="0" w:line="240" w:lineRule="atLeast"/>
        <w:ind w:left="0" w:right="0" w:firstLine="566"/>
        <w:jc w:val="left"/>
        <w:rPr>
          <w:sz w:val="28"/>
          <w:szCs w:val="28"/>
        </w:rPr>
      </w:pPr>
      <w:r>
        <w:rPr>
          <w:rFonts w:ascii="仿宋" w:eastAsia="仿宋" w:cs="仿宋" w:hint="eastAsia"/>
          <w:color w:val="222222"/>
          <w:kern w:val="0"/>
          <w:sz w:val="28"/>
          <w:szCs w:val="28"/>
          <w:shd w:val="clear" w:color="auto" w:fill="FFFFFF"/>
          <w:lang w:val="en-US" w:eastAsia="zh-CN"/>
        </w:rPr>
        <w:t>4.贯彻执行国库管理制度、国库集中收付制度。</w:t>
      </w:r>
    </w:p>
    <w:p>
      <w:pPr>
        <w:keepNext w:val="0"/>
        <w:keepLines w:val="0"/>
        <w:widowControl/>
        <w:suppressLineNumbers w:val="0"/>
        <w:spacing w:before="0" w:beforeAutospacing="0" w:after="0" w:afterAutospacing="0" w:line="324" w:lineRule="atLeast"/>
        <w:ind w:left="540" w:right="0"/>
        <w:jc w:val="left"/>
        <w:rPr>
          <w:sz w:val="28"/>
          <w:szCs w:val="28"/>
        </w:rPr>
      </w:pPr>
      <w:r>
        <w:rPr>
          <w:rFonts w:ascii="仿宋" w:eastAsia="仿宋" w:cs="仿宋" w:hint="eastAsia"/>
          <w:color w:val="222222"/>
          <w:kern w:val="0"/>
          <w:sz w:val="28"/>
          <w:szCs w:val="28"/>
          <w:shd w:val="clear" w:color="auto" w:fill="FFFFFF"/>
          <w:lang w:val="en-US" w:eastAsia="zh-CN"/>
        </w:rPr>
        <w:t>二、部门预算单位构成</w:t>
      </w:r>
    </w:p>
    <w:p>
      <w:pPr>
        <w:keepNext w:val="0"/>
        <w:keepLines w:val="0"/>
        <w:widowControl/>
        <w:suppressLineNumbers w:val="0"/>
        <w:shd w:val="clear" w:color="auto" w:fill="FFFFFF"/>
        <w:spacing w:line="411" w:lineRule="atLeast"/>
        <w:ind w:left="0" w:firstLine="630"/>
        <w:jc w:val="left"/>
        <w:rPr>
          <w:rFonts w:ascii="仿宋_GB2312" w:eastAsia="仿宋_GB2312" w:cs="仿宋_GB2312"/>
          <w:color w:val="222222"/>
          <w:spacing w:val="19"/>
          <w:kern w:val="0"/>
          <w:sz w:val="28"/>
          <w:szCs w:val="28"/>
          <w:shd w:val="clear" w:color="auto" w:fill="FFFFFF"/>
          <w:lang w:val="en-US" w:eastAsia="zh-CN"/>
        </w:rPr>
      </w:pPr>
      <w:r>
        <w:rPr>
          <w:rFonts w:ascii="宋体" w:eastAsia="宋体" w:cs="宋体" w:hint="eastAsia"/>
          <w:b/>
          <w:color w:val="222222"/>
          <w:kern w:val="0"/>
          <w:sz w:val="28"/>
          <w:szCs w:val="28"/>
          <w:shd w:val="clear" w:color="auto" w:fill="FFFFFF"/>
          <w:lang w:val="en-US" w:eastAsia="zh-CN"/>
        </w:rPr>
        <w:t>长子县粮食</w:t>
      </w:r>
      <w:r>
        <w:rPr>
          <w:rFonts w:ascii="宋体" w:eastAsia="宋体" w:cs="宋体"/>
          <w:b/>
          <w:color w:val="222222"/>
          <w:kern w:val="0"/>
          <w:sz w:val="28"/>
          <w:szCs w:val="28"/>
          <w:shd w:val="clear" w:color="auto" w:fill="FFFFFF"/>
          <w:lang w:val="en-US" w:eastAsia="zh-CN"/>
        </w:rPr>
        <w:t>和物资储备服务中心</w:t>
      </w:r>
      <w:r>
        <w:rPr>
          <w:rFonts w:ascii="仿宋_GB2312" w:eastAsia="仿宋_GB2312" w:cs="仿宋_GB2312"/>
          <w:color w:val="222222"/>
          <w:kern w:val="0"/>
          <w:sz w:val="28"/>
          <w:szCs w:val="28"/>
          <w:shd w:val="clear" w:color="auto" w:fill="FFFFFF"/>
          <w:lang w:val="en-US" w:eastAsia="zh-CN"/>
        </w:rPr>
        <w:t>，</w:t>
      </w:r>
      <w:r>
        <w:rPr>
          <w:rFonts w:ascii="仿宋_GB2312" w:eastAsia="仿宋_GB2312" w:cs="仿宋_GB2312"/>
          <w:color w:val="222222"/>
          <w:spacing w:val="19"/>
          <w:kern w:val="0"/>
          <w:sz w:val="28"/>
          <w:szCs w:val="28"/>
          <w:shd w:val="clear" w:color="auto" w:fill="FFFFFF"/>
          <w:lang w:val="en-US" w:eastAsia="zh-CN"/>
        </w:rPr>
        <w:t>我中心共有编制10人，在职22人，下设办公室、储备管理股。</w:t>
      </w:r>
    </w:p>
    <w:p>
      <w:pPr>
        <w:keepNext w:val="0"/>
        <w:keepLines w:val="0"/>
        <w:widowControl/>
        <w:suppressLineNumbers w:val="0"/>
        <w:shd w:val="clear" w:color="auto" w:fill="FFFFFF"/>
        <w:spacing w:line="411" w:lineRule="atLeast"/>
        <w:ind w:left="0" w:firstLine="630"/>
        <w:jc w:val="left"/>
        <w:rPr>
          <w:sz w:val="28"/>
          <w:szCs w:val="28"/>
        </w:rPr>
      </w:pPr>
      <w:r>
        <w:rPr>
          <w:rFonts w:ascii="黑体" w:eastAsia="黑体" w:cs="黑体" w:hint="eastAsia"/>
          <w:color w:val="222222"/>
          <w:kern w:val="0"/>
          <w:sz w:val="28"/>
          <w:szCs w:val="28"/>
          <w:shd w:val="clear" w:color="auto" w:fill="FFFFFF"/>
          <w:lang w:val="en-US" w:eastAsia="zh-CN"/>
        </w:rPr>
        <w:t xml:space="preserve">第二部分 </w:t>
      </w:r>
      <w:r>
        <w:rPr>
          <w:rFonts w:ascii="黑体" w:eastAsia="黑体" w:cs="黑体"/>
          <w:color w:val="222222"/>
          <w:kern w:val="0"/>
          <w:sz w:val="28"/>
          <w:szCs w:val="28"/>
          <w:shd w:val="clear" w:color="auto" w:fill="FFFFFF"/>
          <w:lang w:val="en-US" w:eastAsia="zh-CN"/>
        </w:rPr>
        <w:t>2021</w:t>
      </w:r>
      <w:r>
        <w:rPr>
          <w:rFonts w:ascii="黑体" w:eastAsia="黑体" w:cs="黑体" w:hint="eastAsia"/>
          <w:color w:val="222222"/>
          <w:kern w:val="0"/>
          <w:sz w:val="28"/>
          <w:szCs w:val="28"/>
          <w:shd w:val="clear" w:color="auto" w:fill="FFFFFF"/>
          <w:lang w:val="en-US" w:eastAsia="zh-CN"/>
        </w:rPr>
        <w:t>年度部门决算报表(详见附表）</w:t>
      </w:r>
    </w:p>
    <w:p>
      <w:pPr>
        <w:keepNext w:val="0"/>
        <w:keepLines w:val="0"/>
        <w:widowControl/>
        <w:suppressLineNumbers w:val="0"/>
        <w:spacing w:before="0" w:beforeAutospacing="0" w:after="0" w:afterAutospacing="0"/>
        <w:ind w:left="0" w:right="0"/>
        <w:jc w:val="left"/>
        <w:rPr>
          <w:sz w:val="28"/>
          <w:szCs w:val="28"/>
        </w:rPr>
      </w:pPr>
      <w:r>
        <w:rPr>
          <w:rFonts w:ascii="Times New Roman" w:eastAsia="宋体 ! important" w:cs="Times New Roman" w:hAnsi="Times New Roman"/>
          <w:color w:val="222222"/>
          <w:kern w:val="0"/>
          <w:sz w:val="28"/>
          <w:szCs w:val="28"/>
          <w:shd w:val="clear" w:color="auto" w:fill="FFFFFF"/>
          <w:lang w:val="en-US" w:eastAsia="zh-CN"/>
        </w:rPr>
        <w:t> </w:t>
      </w:r>
    </w:p>
    <w:p>
      <w:pPr>
        <w:keepNext w:val="0"/>
        <w:keepLines w:val="0"/>
        <w:widowControl/>
        <w:suppressLineNumbers w:val="0"/>
        <w:spacing w:before="0" w:beforeAutospacing="0" w:after="0" w:afterAutospacing="0" w:line="240" w:lineRule="atLeast"/>
        <w:ind w:left="0" w:right="0" w:firstLine="560"/>
        <w:jc w:val="left"/>
        <w:rPr>
          <w:sz w:val="28"/>
          <w:szCs w:val="28"/>
        </w:rPr>
      </w:pPr>
      <w:r>
        <w:rPr>
          <w:rFonts w:ascii="黑体" w:eastAsia="黑体" w:cs="黑体" w:hint="eastAsia"/>
          <w:color w:val="222222"/>
          <w:kern w:val="0"/>
          <w:sz w:val="28"/>
          <w:szCs w:val="28"/>
          <w:shd w:val="clear" w:color="auto" w:fill="FFFFFF"/>
          <w:lang w:val="en-US" w:eastAsia="zh-CN"/>
        </w:rPr>
        <w:t xml:space="preserve">第三部分 </w:t>
      </w:r>
      <w:r>
        <w:rPr>
          <w:rFonts w:ascii="黑体" w:eastAsia="黑体" w:cs="黑体"/>
          <w:color w:val="222222"/>
          <w:kern w:val="0"/>
          <w:sz w:val="28"/>
          <w:szCs w:val="28"/>
          <w:shd w:val="clear" w:color="auto" w:fill="FFFFFF"/>
          <w:lang w:val="en-US" w:eastAsia="zh-CN"/>
        </w:rPr>
        <w:t>2021</w:t>
      </w:r>
      <w:r>
        <w:rPr>
          <w:rFonts w:ascii="黑体" w:eastAsia="黑体" w:cs="黑体" w:hint="eastAsia"/>
          <w:color w:val="222222"/>
          <w:kern w:val="0"/>
          <w:sz w:val="28"/>
          <w:szCs w:val="28"/>
          <w:shd w:val="clear" w:color="auto" w:fill="FFFFFF"/>
          <w:lang w:val="en-US" w:eastAsia="zh-CN"/>
        </w:rPr>
        <w:t>年度部门决算情况说明</w:t>
      </w:r>
    </w:p>
    <w:p>
      <w:pPr>
        <w:keepNext w:val="0"/>
        <w:keepLines w:val="0"/>
        <w:widowControl/>
        <w:suppressLineNumbers w:val="0"/>
        <w:spacing w:before="0" w:beforeAutospacing="0" w:after="0" w:afterAutospacing="0"/>
        <w:ind w:left="0" w:right="0" w:firstLine="560"/>
        <w:jc w:val="left"/>
        <w:rPr>
          <w:sz w:val="28"/>
          <w:szCs w:val="28"/>
        </w:rPr>
      </w:pPr>
      <w:r>
        <w:rPr>
          <w:rFonts w:ascii="黑体" w:eastAsia="黑体" w:cs="黑体" w:hint="eastAsia"/>
          <w:color w:val="222222"/>
          <w:kern w:val="0"/>
          <w:sz w:val="28"/>
          <w:szCs w:val="28"/>
          <w:shd w:val="clear" w:color="auto" w:fill="FFFFFF"/>
          <w:lang w:val="en-US" w:eastAsia="zh-CN"/>
        </w:rPr>
        <w:t>一、收入情况</w:t>
      </w:r>
    </w:p>
    <w:p>
      <w:pPr>
        <w:keepNext w:val="0"/>
        <w:keepLines w:val="0"/>
        <w:widowControl/>
        <w:suppressLineNumbers w:val="0"/>
        <w:spacing w:before="0" w:beforeAutospacing="0" w:after="0" w:afterAutospacing="0" w:line="240" w:lineRule="atLeast"/>
        <w:ind w:left="0" w:right="0" w:firstLine="610"/>
        <w:jc w:val="left"/>
        <w:rPr>
          <w:sz w:val="28"/>
          <w:szCs w:val="28"/>
        </w:rPr>
      </w:pPr>
      <w:r>
        <w:rPr>
          <w:rFonts w:ascii="仿宋" w:eastAsia="仿宋" w:cs="仿宋" w:hint="eastAsia"/>
          <w:color w:val="222222"/>
          <w:kern w:val="0"/>
          <w:sz w:val="28"/>
          <w:szCs w:val="28"/>
          <w:shd w:val="clear" w:color="auto" w:fill="FFFFFF"/>
          <w:lang w:val="en-US" w:eastAsia="zh-CN"/>
        </w:rPr>
        <w:t>长子县粮食</w:t>
      </w:r>
      <w:r>
        <w:rPr>
          <w:rFonts w:ascii="仿宋" w:eastAsia="仿宋" w:cs="仿宋"/>
          <w:color w:val="222222"/>
          <w:kern w:val="0"/>
          <w:sz w:val="28"/>
          <w:szCs w:val="28"/>
          <w:shd w:val="clear" w:color="auto" w:fill="FFFFFF"/>
          <w:lang w:val="en-US" w:eastAsia="zh-CN"/>
        </w:rPr>
        <w:t>和物资储备服务中心2021</w:t>
      </w:r>
      <w:r>
        <w:rPr>
          <w:rFonts w:ascii="仿宋" w:eastAsia="仿宋" w:cs="仿宋" w:hint="eastAsia"/>
          <w:color w:val="222222"/>
          <w:kern w:val="0"/>
          <w:sz w:val="28"/>
          <w:szCs w:val="28"/>
          <w:shd w:val="clear" w:color="auto" w:fill="FFFFFF"/>
          <w:lang w:val="en-US" w:eastAsia="zh-CN"/>
        </w:rPr>
        <w:t>年收入</w:t>
      </w:r>
      <w:r>
        <w:rPr>
          <w:rFonts w:ascii="仿宋" w:eastAsia="仿宋" w:cs="仿宋"/>
          <w:color w:val="222222"/>
          <w:kern w:val="0"/>
          <w:sz w:val="28"/>
          <w:szCs w:val="28"/>
          <w:shd w:val="clear" w:color="auto" w:fill="FFFFFF"/>
          <w:lang w:val="en-US" w:eastAsia="zh-CN"/>
        </w:rPr>
        <w:t>5345453.5</w:t>
      </w:r>
      <w:r>
        <w:rPr>
          <w:rFonts w:ascii="仿宋" w:eastAsia="仿宋" w:cs="仿宋" w:hint="eastAsia"/>
          <w:color w:val="222222"/>
          <w:kern w:val="0"/>
          <w:sz w:val="28"/>
          <w:szCs w:val="28"/>
          <w:shd w:val="clear" w:color="auto" w:fill="FFFFFF"/>
          <w:lang w:val="en-US" w:eastAsia="zh-CN"/>
        </w:rPr>
        <w:t>元。占全部收入的100%。</w:t>
      </w:r>
    </w:p>
    <w:p>
      <w:pPr>
        <w:keepNext w:val="0"/>
        <w:keepLines w:val="0"/>
        <w:widowControl/>
        <w:suppressLineNumbers w:val="0"/>
        <w:spacing w:before="0" w:beforeAutospacing="0" w:after="0" w:afterAutospacing="0"/>
        <w:ind w:left="0" w:right="0" w:firstLine="560"/>
        <w:jc w:val="left"/>
        <w:rPr>
          <w:sz w:val="28"/>
          <w:szCs w:val="28"/>
        </w:rPr>
      </w:pPr>
      <w:r>
        <w:rPr>
          <w:rFonts w:ascii="黑体" w:eastAsia="黑体" w:cs="黑体" w:hint="eastAsia"/>
          <w:color w:val="222222"/>
          <w:kern w:val="0"/>
          <w:sz w:val="28"/>
          <w:szCs w:val="28"/>
          <w:shd w:val="clear" w:color="auto" w:fill="FFFFFF"/>
          <w:lang w:val="en-US" w:eastAsia="zh-CN"/>
        </w:rPr>
        <w:t>二、支出情况</w:t>
      </w:r>
    </w:p>
    <w:p>
      <w:pPr>
        <w:keepNext w:val="0"/>
        <w:keepLines w:val="0"/>
        <w:widowControl/>
        <w:suppressLineNumbers w:val="0"/>
        <w:spacing w:before="0" w:beforeAutospacing="0" w:after="0" w:afterAutospacing="0" w:line="240" w:lineRule="atLeast"/>
        <w:ind w:left="0" w:right="0" w:firstLine="470"/>
        <w:jc w:val="left"/>
        <w:rPr>
          <w:sz w:val="28"/>
          <w:szCs w:val="28"/>
        </w:rPr>
      </w:pPr>
      <w:r>
        <w:rPr>
          <w:rFonts w:ascii="仿宋" w:eastAsia="仿宋" w:cs="仿宋" w:hint="eastAsia"/>
          <w:color w:val="222222"/>
          <w:kern w:val="0"/>
          <w:sz w:val="28"/>
          <w:szCs w:val="28"/>
          <w:shd w:val="clear" w:color="auto" w:fill="FFFFFF"/>
          <w:lang w:val="en-US" w:eastAsia="zh-CN"/>
        </w:rPr>
        <w:t>长子县粮食</w:t>
      </w:r>
      <w:r>
        <w:rPr>
          <w:rFonts w:ascii="仿宋" w:eastAsia="仿宋" w:cs="仿宋"/>
          <w:color w:val="222222"/>
          <w:kern w:val="0"/>
          <w:sz w:val="28"/>
          <w:szCs w:val="28"/>
          <w:shd w:val="clear" w:color="auto" w:fill="FFFFFF"/>
          <w:lang w:val="en-US" w:eastAsia="zh-CN"/>
        </w:rPr>
        <w:t>和物资储备服务中心2021</w:t>
      </w:r>
      <w:r>
        <w:rPr>
          <w:rFonts w:ascii="仿宋" w:eastAsia="仿宋" w:cs="仿宋" w:hint="eastAsia"/>
          <w:color w:val="222222"/>
          <w:kern w:val="0"/>
          <w:sz w:val="28"/>
          <w:szCs w:val="28"/>
          <w:shd w:val="clear" w:color="auto" w:fill="FFFFFF"/>
          <w:lang w:val="en-US" w:eastAsia="zh-CN"/>
        </w:rPr>
        <w:t>年支出元。其中：基本支出</w:t>
      </w:r>
      <w:r>
        <w:rPr>
          <w:rFonts w:ascii="仿宋" w:eastAsia="仿宋" w:cs="仿宋"/>
          <w:color w:val="222222"/>
          <w:kern w:val="0"/>
          <w:sz w:val="28"/>
          <w:szCs w:val="28"/>
          <w:shd w:val="clear" w:color="auto" w:fill="FFFFFF"/>
          <w:lang w:val="en-US" w:eastAsia="zh-CN"/>
        </w:rPr>
        <w:t>1655658.06</w:t>
      </w:r>
      <w:r>
        <w:rPr>
          <w:rFonts w:ascii="仿宋" w:eastAsia="仿宋" w:cs="仿宋" w:hint="eastAsia"/>
          <w:color w:val="222222"/>
          <w:kern w:val="0"/>
          <w:sz w:val="28"/>
          <w:szCs w:val="28"/>
          <w:shd w:val="clear" w:color="auto" w:fill="FFFFFF"/>
          <w:lang w:val="en-US" w:eastAsia="zh-CN"/>
        </w:rPr>
        <w:t>元，占支出的</w:t>
      </w:r>
      <w:r>
        <w:rPr>
          <w:rFonts w:ascii="仿宋" w:eastAsia="仿宋" w:cs="仿宋"/>
          <w:color w:val="222222"/>
          <w:kern w:val="0"/>
          <w:sz w:val="28"/>
          <w:szCs w:val="28"/>
          <w:shd w:val="clear" w:color="auto" w:fill="FFFFFF"/>
          <w:lang w:val="en-US" w:eastAsia="zh-CN"/>
        </w:rPr>
        <w:t>31</w:t>
      </w:r>
      <w:r>
        <w:rPr>
          <w:rFonts w:ascii="仿宋" w:eastAsia="仿宋" w:cs="仿宋" w:hint="eastAsia"/>
          <w:color w:val="222222"/>
          <w:kern w:val="0"/>
          <w:sz w:val="28"/>
          <w:szCs w:val="28"/>
          <w:shd w:val="clear" w:color="auto" w:fill="FFFFFF"/>
          <w:lang w:val="en-US" w:eastAsia="zh-CN"/>
        </w:rPr>
        <w:t>%；项目支出</w:t>
      </w:r>
      <w:r>
        <w:rPr>
          <w:rFonts w:ascii="仿宋" w:eastAsia="仿宋" w:cs="仿宋"/>
          <w:color w:val="222222"/>
          <w:kern w:val="0"/>
          <w:sz w:val="28"/>
          <w:szCs w:val="28"/>
          <w:shd w:val="clear" w:color="auto" w:fill="FFFFFF"/>
          <w:lang w:val="en-US" w:eastAsia="zh-CN"/>
        </w:rPr>
        <w:t>3689795.44</w:t>
      </w:r>
      <w:r>
        <w:rPr>
          <w:rFonts w:ascii="仿宋" w:eastAsia="仿宋" w:cs="仿宋" w:hint="eastAsia"/>
          <w:color w:val="222222"/>
          <w:kern w:val="0"/>
          <w:sz w:val="28"/>
          <w:szCs w:val="28"/>
          <w:shd w:val="clear" w:color="auto" w:fill="FFFFFF"/>
          <w:lang w:val="en-US" w:eastAsia="zh-CN"/>
        </w:rPr>
        <w:t>元，占支出的</w:t>
      </w:r>
      <w:r>
        <w:rPr>
          <w:rFonts w:ascii="仿宋" w:eastAsia="仿宋" w:cs="仿宋"/>
          <w:color w:val="222222"/>
          <w:kern w:val="0"/>
          <w:sz w:val="28"/>
          <w:szCs w:val="28"/>
          <w:shd w:val="clear" w:color="auto" w:fill="FFFFFF"/>
          <w:lang w:val="en-US" w:eastAsia="zh-CN"/>
        </w:rPr>
        <w:t>69</w:t>
      </w:r>
      <w:r>
        <w:rPr>
          <w:rFonts w:ascii="仿宋" w:eastAsia="仿宋" w:cs="仿宋" w:hint="eastAsia"/>
          <w:color w:val="222222"/>
          <w:kern w:val="0"/>
          <w:sz w:val="28"/>
          <w:szCs w:val="28"/>
          <w:shd w:val="clear" w:color="auto" w:fill="FFFFFF"/>
          <w:lang w:val="en-US" w:eastAsia="zh-CN"/>
        </w:rPr>
        <w:t>%。</w:t>
      </w:r>
    </w:p>
    <w:p>
      <w:pPr>
        <w:keepNext w:val="0"/>
        <w:keepLines w:val="0"/>
        <w:widowControl/>
        <w:suppressLineNumbers w:val="0"/>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1.基本支出</w:t>
      </w:r>
      <w:r>
        <w:rPr>
          <w:rFonts w:ascii="仿宋" w:eastAsia="仿宋" w:cs="仿宋"/>
          <w:color w:val="222222"/>
          <w:kern w:val="0"/>
          <w:sz w:val="28"/>
          <w:szCs w:val="28"/>
          <w:shd w:val="clear" w:color="auto" w:fill="FFFFFF"/>
          <w:lang w:val="en-US" w:eastAsia="zh-CN"/>
        </w:rPr>
        <w:t>1655658.06</w:t>
      </w:r>
      <w:r>
        <w:rPr>
          <w:rFonts w:ascii="仿宋" w:eastAsia="仿宋" w:cs="仿宋" w:hint="eastAsia"/>
          <w:color w:val="222222"/>
          <w:kern w:val="0"/>
          <w:sz w:val="28"/>
          <w:szCs w:val="28"/>
          <w:shd w:val="clear" w:color="auto" w:fill="FFFFFF"/>
          <w:lang w:val="en-US" w:eastAsia="zh-CN"/>
        </w:rPr>
        <w:t>元。其中：行政运行</w:t>
      </w:r>
      <w:r>
        <w:rPr>
          <w:rFonts w:ascii="仿宋" w:eastAsia="仿宋" w:cs="仿宋"/>
          <w:color w:val="222222"/>
          <w:kern w:val="0"/>
          <w:sz w:val="28"/>
          <w:szCs w:val="28"/>
          <w:shd w:val="clear" w:color="auto" w:fill="FFFFFF"/>
          <w:lang w:val="en-US" w:eastAsia="zh-CN"/>
        </w:rPr>
        <w:t>1549008.06</w:t>
      </w:r>
      <w:r>
        <w:rPr>
          <w:rFonts w:ascii="仿宋" w:eastAsia="仿宋" w:cs="仿宋" w:hint="eastAsia"/>
          <w:color w:val="222222"/>
          <w:kern w:val="0"/>
          <w:sz w:val="28"/>
          <w:szCs w:val="28"/>
          <w:shd w:val="clear" w:color="auto" w:fill="FFFFFF"/>
          <w:lang w:val="en-US" w:eastAsia="zh-CN"/>
        </w:rPr>
        <w:t>元，主要包括基本工资、津贴补贴、退休费等，公用经费</w:t>
      </w:r>
      <w:r>
        <w:rPr>
          <w:rFonts w:ascii="仿宋" w:eastAsia="仿宋" w:cs="仿宋"/>
          <w:color w:val="222222"/>
          <w:kern w:val="0"/>
          <w:sz w:val="28"/>
          <w:szCs w:val="28"/>
          <w:shd w:val="clear" w:color="auto" w:fill="FFFFFF"/>
          <w:lang w:val="en-US" w:eastAsia="zh-CN"/>
        </w:rPr>
        <w:t>106650</w:t>
      </w:r>
      <w:r>
        <w:rPr>
          <w:rFonts w:ascii="仿宋" w:eastAsia="仿宋" w:cs="仿宋" w:hint="eastAsia"/>
          <w:color w:val="222222"/>
          <w:kern w:val="0"/>
          <w:sz w:val="28"/>
          <w:szCs w:val="28"/>
          <w:shd w:val="clear" w:color="auto" w:fill="FFFFFF"/>
          <w:lang w:val="en-US" w:eastAsia="zh-CN"/>
        </w:rPr>
        <w:t>元，主要包括：办公费、印刷费、水费、电费、邮电费、差旅费、办公设备购置、其他商品和服务支出等。</w:t>
      </w:r>
    </w:p>
    <w:p>
      <w:pPr>
        <w:keepNext w:val="0"/>
        <w:keepLines w:val="0"/>
        <w:widowControl/>
        <w:suppressLineNumbers w:val="0"/>
        <w:spacing w:before="0" w:beforeAutospacing="0" w:after="0" w:afterAutospacing="0" w:line="324" w:lineRule="atLeast"/>
        <w:ind w:left="0" w:right="0" w:firstLine="640"/>
        <w:jc w:val="left"/>
        <w:rPr>
          <w:sz w:val="28"/>
          <w:szCs w:val="28"/>
        </w:rPr>
      </w:pPr>
      <w:r>
        <w:rPr>
          <w:rFonts w:ascii="仿宋" w:eastAsia="仿宋" w:cs="仿宋" w:hint="eastAsia"/>
          <w:color w:val="222222"/>
          <w:kern w:val="0"/>
          <w:sz w:val="28"/>
          <w:szCs w:val="28"/>
          <w:shd w:val="clear" w:color="auto" w:fill="FFFFFF"/>
          <w:lang w:val="en-US" w:eastAsia="zh-CN"/>
        </w:rPr>
        <w:t>2.项目支出</w:t>
      </w:r>
      <w:r>
        <w:rPr>
          <w:rFonts w:ascii="仿宋" w:eastAsia="仿宋" w:cs="仿宋"/>
          <w:color w:val="222222"/>
          <w:kern w:val="0"/>
          <w:sz w:val="28"/>
          <w:szCs w:val="28"/>
          <w:shd w:val="clear" w:color="auto" w:fill="FFFFFF"/>
          <w:lang w:val="en-US" w:eastAsia="zh-CN"/>
        </w:rPr>
        <w:t>3689795.44</w:t>
      </w:r>
      <w:r>
        <w:rPr>
          <w:rFonts w:ascii="仿宋" w:eastAsia="仿宋" w:cs="仿宋" w:hint="eastAsia"/>
          <w:color w:val="222222"/>
          <w:kern w:val="0"/>
          <w:sz w:val="28"/>
          <w:szCs w:val="28"/>
          <w:shd w:val="clear" w:color="auto" w:fill="FFFFFF"/>
          <w:lang w:val="en-US" w:eastAsia="zh-CN"/>
        </w:rPr>
        <w:t>元。</w:t>
      </w:r>
      <w:r>
        <w:rPr>
          <w:rFonts w:ascii="仿宋_GB2312" w:eastAsia="仿宋_GB2312" w:cs="仿宋_GB2312"/>
          <w:color w:val="222222"/>
          <w:kern w:val="0"/>
          <w:sz w:val="28"/>
          <w:szCs w:val="28"/>
          <w:shd w:val="clear" w:color="auto" w:fill="FFFFFF"/>
          <w:lang w:val="en-US" w:eastAsia="zh-CN"/>
        </w:rPr>
        <w:t>项目支出主要用于储备粮油补贴、轮换价差补贴、政策性财务挂账、优质粮食工程项目资金，巡察经费。</w:t>
      </w:r>
    </w:p>
    <w:p>
      <w:pPr>
        <w:keepNext w:val="0"/>
        <w:keepLines w:val="0"/>
        <w:widowControl/>
        <w:suppressLineNumbers w:val="0"/>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 </w:t>
      </w:r>
    </w:p>
    <w:p>
      <w:pPr>
        <w:keepNext w:val="0"/>
        <w:keepLines w:val="0"/>
        <w:widowControl/>
        <w:suppressLineNumbers w:val="0"/>
        <w:spacing w:before="0" w:beforeAutospacing="0" w:after="0" w:afterAutospacing="0"/>
        <w:ind w:left="0" w:right="0" w:firstLine="560"/>
        <w:jc w:val="left"/>
        <w:rPr>
          <w:sz w:val="28"/>
          <w:szCs w:val="28"/>
        </w:rPr>
      </w:pPr>
      <w:r>
        <w:rPr>
          <w:rFonts w:ascii="黑体" w:eastAsia="黑体" w:cs="黑体" w:hint="eastAsia"/>
          <w:color w:val="222222"/>
          <w:kern w:val="0"/>
          <w:sz w:val="28"/>
          <w:szCs w:val="28"/>
          <w:shd w:val="clear" w:color="auto" w:fill="FFFFFF"/>
          <w:lang w:val="en-US" w:eastAsia="zh-CN"/>
        </w:rPr>
        <w:t>三、“三公”经费情况</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长子县粮食</w:t>
      </w:r>
      <w:r>
        <w:rPr>
          <w:rFonts w:ascii="仿宋" w:eastAsia="仿宋" w:cs="仿宋"/>
          <w:color w:val="222222"/>
          <w:kern w:val="0"/>
          <w:sz w:val="28"/>
          <w:szCs w:val="28"/>
          <w:shd w:val="clear" w:color="auto" w:fill="FFFFFF"/>
          <w:lang w:val="en-US" w:eastAsia="zh-CN"/>
        </w:rPr>
        <w:t>和物资储备服务中心2021</w:t>
      </w:r>
      <w:r>
        <w:rPr>
          <w:rFonts w:ascii="仿宋" w:eastAsia="仿宋" w:cs="仿宋" w:hint="eastAsia"/>
          <w:color w:val="222222"/>
          <w:kern w:val="0"/>
          <w:sz w:val="28"/>
          <w:szCs w:val="28"/>
          <w:shd w:val="clear" w:color="auto" w:fill="FFFFFF"/>
          <w:lang w:val="en-US" w:eastAsia="zh-CN"/>
        </w:rPr>
        <w:t>年一般公共预算财政拨款“三公”经费公务接待支出决算为</w:t>
      </w:r>
      <w:r>
        <w:rPr>
          <w:rFonts w:ascii="仿宋" w:eastAsia="仿宋" w:cs="仿宋"/>
          <w:color w:val="222222"/>
          <w:kern w:val="0"/>
          <w:sz w:val="28"/>
          <w:szCs w:val="28"/>
          <w:shd w:val="clear" w:color="auto" w:fill="FFFFFF"/>
          <w:lang w:val="en-US" w:eastAsia="zh-CN"/>
        </w:rPr>
        <w:t>2114</w:t>
      </w:r>
      <w:r>
        <w:rPr>
          <w:rFonts w:ascii="仿宋" w:eastAsia="仿宋" w:cs="仿宋" w:hint="eastAsia"/>
          <w:color w:val="222222"/>
          <w:kern w:val="0"/>
          <w:sz w:val="28"/>
          <w:szCs w:val="28"/>
          <w:shd w:val="clear" w:color="auto" w:fill="FFFFFF"/>
          <w:lang w:val="en-US" w:eastAsia="zh-CN"/>
        </w:rPr>
        <w:t>元，</w:t>
      </w:r>
      <w:r>
        <w:rPr>
          <w:rFonts w:ascii="仿宋" w:eastAsia="仿宋" w:cs="仿宋"/>
          <w:color w:val="222222"/>
          <w:kern w:val="0"/>
          <w:sz w:val="28"/>
          <w:szCs w:val="28"/>
          <w:shd w:val="clear" w:color="auto" w:fill="FFFFFF"/>
          <w:lang w:val="en-US" w:eastAsia="zh-CN"/>
        </w:rPr>
        <w:t>均为以前年度</w:t>
      </w:r>
      <w:r>
        <w:rPr>
          <w:rFonts w:ascii="仿宋" w:eastAsia="仿宋" w:cs="仿宋" w:hint="eastAsia"/>
          <w:color w:val="222222"/>
          <w:kern w:val="0"/>
          <w:sz w:val="28"/>
          <w:szCs w:val="28"/>
          <w:shd w:val="clear" w:color="auto" w:fill="FFFFFF"/>
          <w:lang w:val="en-US" w:eastAsia="zh-CN"/>
        </w:rPr>
        <w:t>，</w:t>
      </w:r>
      <w:r>
        <w:rPr>
          <w:rFonts w:ascii="仿宋" w:eastAsia="仿宋" w:cs="仿宋"/>
          <w:color w:val="222222"/>
          <w:kern w:val="0"/>
          <w:sz w:val="28"/>
          <w:szCs w:val="28"/>
          <w:shd w:val="clear" w:color="auto" w:fill="FFFFFF"/>
          <w:lang w:val="en-US" w:eastAsia="zh-CN"/>
        </w:rPr>
        <w:t>2021</w:t>
      </w:r>
      <w:r>
        <w:rPr>
          <w:rFonts w:ascii="仿宋" w:eastAsia="仿宋" w:cs="仿宋" w:hint="eastAsia"/>
          <w:color w:val="222222"/>
          <w:kern w:val="0"/>
          <w:sz w:val="28"/>
          <w:szCs w:val="28"/>
          <w:shd w:val="clear" w:color="auto" w:fill="FFFFFF"/>
          <w:lang w:val="en-US" w:eastAsia="zh-CN"/>
        </w:rPr>
        <w:t>实际</w:t>
      </w:r>
      <w:r>
        <w:rPr>
          <w:rFonts w:ascii="仿宋" w:eastAsia="仿宋" w:cs="仿宋"/>
          <w:color w:val="222222"/>
          <w:kern w:val="0"/>
          <w:sz w:val="28"/>
          <w:szCs w:val="28"/>
          <w:shd w:val="clear" w:color="auto" w:fill="FFFFFF"/>
          <w:lang w:val="en-US" w:eastAsia="zh-CN"/>
        </w:rPr>
        <w:t>无</w:t>
      </w:r>
      <w:r>
        <w:rPr>
          <w:rFonts w:ascii="仿宋" w:eastAsia="仿宋" w:cs="仿宋" w:hint="eastAsia"/>
          <w:color w:val="222222"/>
          <w:kern w:val="0"/>
          <w:sz w:val="28"/>
          <w:szCs w:val="28"/>
          <w:shd w:val="clear" w:color="auto" w:fill="FFFFFF"/>
          <w:lang w:val="en-US" w:eastAsia="zh-CN"/>
        </w:rPr>
        <w:t>支出。</w:t>
      </w:r>
    </w:p>
    <w:p>
      <w:pPr>
        <w:keepNext w:val="0"/>
        <w:keepLines w:val="0"/>
        <w:widowControl/>
        <w:suppressLineNumbers w:val="0"/>
        <w:spacing w:before="0" w:beforeAutospacing="0" w:after="0" w:afterAutospacing="0"/>
        <w:ind w:left="0" w:right="0" w:firstLine="560"/>
        <w:jc w:val="left"/>
        <w:rPr>
          <w:sz w:val="28"/>
          <w:szCs w:val="28"/>
        </w:rPr>
      </w:pPr>
      <w:r>
        <w:rPr>
          <w:rFonts w:ascii="黑体" w:eastAsia="黑体" w:cs="黑体" w:hint="eastAsia"/>
          <w:color w:val="222222"/>
          <w:kern w:val="0"/>
          <w:sz w:val="28"/>
          <w:szCs w:val="28"/>
          <w:shd w:val="clear" w:color="auto" w:fill="FFFFFF"/>
          <w:lang w:val="en-US" w:eastAsia="zh-CN"/>
        </w:rPr>
        <w:t>四、机关运行经费情况</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长子县粮食</w:t>
      </w:r>
      <w:r>
        <w:rPr>
          <w:rFonts w:ascii="仿宋" w:eastAsia="仿宋" w:cs="仿宋"/>
          <w:color w:val="222222"/>
          <w:kern w:val="0"/>
          <w:sz w:val="28"/>
          <w:szCs w:val="28"/>
          <w:shd w:val="clear" w:color="auto" w:fill="FFFFFF"/>
          <w:lang w:val="en-US" w:eastAsia="zh-CN"/>
        </w:rPr>
        <w:t>和物资储备服务中心</w:t>
      </w:r>
      <w:r>
        <w:rPr>
          <w:rFonts w:ascii="仿宋" w:eastAsia="仿宋" w:cs="仿宋" w:hint="eastAsia"/>
          <w:color w:val="222222"/>
          <w:kern w:val="0"/>
          <w:sz w:val="28"/>
          <w:szCs w:val="28"/>
          <w:shd w:val="clear" w:color="auto" w:fill="FFFFFF"/>
          <w:lang w:val="en-US" w:eastAsia="zh-CN"/>
        </w:rPr>
        <w:t>2</w:t>
      </w:r>
      <w:r>
        <w:rPr>
          <w:rFonts w:ascii="仿宋" w:eastAsia="仿宋" w:cs="仿宋"/>
          <w:color w:val="222222"/>
          <w:kern w:val="0"/>
          <w:sz w:val="28"/>
          <w:szCs w:val="28"/>
          <w:shd w:val="clear" w:color="auto" w:fill="FFFFFF"/>
          <w:lang w:val="en-US" w:eastAsia="zh-CN"/>
        </w:rPr>
        <w:t>021</w:t>
      </w:r>
      <w:r>
        <w:rPr>
          <w:rFonts w:ascii="仿宋" w:eastAsia="仿宋" w:cs="仿宋" w:hint="eastAsia"/>
          <w:color w:val="222222"/>
          <w:kern w:val="0"/>
          <w:sz w:val="28"/>
          <w:szCs w:val="28"/>
          <w:shd w:val="clear" w:color="auto" w:fill="FFFFFF"/>
          <w:lang w:val="en-US" w:eastAsia="zh-CN"/>
        </w:rPr>
        <w:t>年运行经费为</w:t>
      </w:r>
      <w:r>
        <w:rPr>
          <w:rFonts w:ascii="仿宋" w:eastAsia="仿宋" w:cs="仿宋"/>
          <w:color w:val="222222"/>
          <w:kern w:val="0"/>
          <w:sz w:val="28"/>
          <w:szCs w:val="28"/>
          <w:shd w:val="clear" w:color="auto" w:fill="FFFFFF"/>
          <w:lang w:val="en-US" w:eastAsia="zh-CN"/>
        </w:rPr>
        <w:t>106650</w:t>
      </w:r>
      <w:r>
        <w:rPr>
          <w:rFonts w:ascii="仿宋" w:eastAsia="仿宋" w:cs="仿宋" w:hint="eastAsia"/>
          <w:color w:val="222222"/>
          <w:kern w:val="0"/>
          <w:sz w:val="28"/>
          <w:szCs w:val="28"/>
          <w:shd w:val="clear" w:color="auto" w:fill="FFFFFF"/>
          <w:lang w:val="en-US" w:eastAsia="zh-CN"/>
        </w:rPr>
        <w:t>元。</w:t>
      </w:r>
    </w:p>
    <w:p>
      <w:pPr>
        <w:keepNext w:val="0"/>
        <w:keepLines w:val="0"/>
        <w:widowControl/>
        <w:suppressLineNumbers w:val="0"/>
        <w:spacing w:before="0" w:beforeAutospacing="0" w:after="0" w:afterAutospacing="0"/>
        <w:ind w:left="0" w:right="0" w:firstLine="560"/>
        <w:jc w:val="left"/>
        <w:rPr>
          <w:sz w:val="28"/>
          <w:szCs w:val="28"/>
        </w:rPr>
      </w:pPr>
      <w:r>
        <w:rPr>
          <w:rFonts w:ascii="黑体" w:eastAsia="黑体" w:cs="黑体" w:hint="eastAsia"/>
          <w:color w:val="222222"/>
          <w:kern w:val="0"/>
          <w:sz w:val="28"/>
          <w:szCs w:val="28"/>
          <w:shd w:val="clear" w:color="auto" w:fill="FFFFFF"/>
          <w:lang w:val="en-US" w:eastAsia="zh-CN"/>
        </w:rPr>
        <w:t>五、政府采购情况</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color w:val="222222"/>
          <w:kern w:val="0"/>
          <w:sz w:val="28"/>
          <w:szCs w:val="28"/>
          <w:shd w:val="clear" w:color="auto" w:fill="FFFFFF"/>
          <w:lang w:val="en-US" w:eastAsia="zh-CN"/>
        </w:rPr>
        <w:t>2021</w:t>
      </w:r>
      <w:r>
        <w:rPr>
          <w:rFonts w:ascii="仿宋" w:eastAsia="仿宋" w:cs="仿宋" w:hint="eastAsia"/>
          <w:color w:val="222222"/>
          <w:kern w:val="0"/>
          <w:sz w:val="28"/>
          <w:szCs w:val="28"/>
          <w:shd w:val="clear" w:color="auto" w:fill="FFFFFF"/>
          <w:lang w:val="en-US" w:eastAsia="zh-CN"/>
        </w:rPr>
        <w:t>年长子县粮食</w:t>
      </w:r>
      <w:r>
        <w:rPr>
          <w:rFonts w:ascii="仿宋" w:eastAsia="仿宋" w:cs="仿宋"/>
          <w:color w:val="222222"/>
          <w:kern w:val="0"/>
          <w:sz w:val="28"/>
          <w:szCs w:val="28"/>
          <w:shd w:val="clear" w:color="auto" w:fill="FFFFFF"/>
          <w:lang w:val="en-US" w:eastAsia="zh-CN"/>
        </w:rPr>
        <w:t>和物资储备服务中心</w:t>
      </w:r>
      <w:r>
        <w:rPr>
          <w:rFonts w:ascii="仿宋" w:eastAsia="仿宋" w:cs="仿宋" w:hint="eastAsia"/>
          <w:color w:val="222222"/>
          <w:kern w:val="0"/>
          <w:sz w:val="28"/>
          <w:szCs w:val="28"/>
          <w:shd w:val="clear" w:color="auto" w:fill="FFFFFF"/>
          <w:lang w:val="en-US" w:eastAsia="zh-CN"/>
        </w:rPr>
        <w:t>采购支出总额</w:t>
      </w:r>
      <w:r>
        <w:rPr>
          <w:rFonts w:ascii="仿宋" w:eastAsia="仿宋" w:cs="仿宋"/>
          <w:color w:val="222222"/>
          <w:kern w:val="0"/>
          <w:sz w:val="28"/>
          <w:szCs w:val="28"/>
          <w:shd w:val="clear" w:color="auto" w:fill="FFFFFF"/>
          <w:lang w:val="en-US" w:eastAsia="zh-CN"/>
        </w:rPr>
        <w:t>45408</w:t>
      </w:r>
      <w:r>
        <w:rPr>
          <w:rFonts w:ascii="仿宋" w:eastAsia="仿宋" w:cs="仿宋" w:hint="eastAsia"/>
          <w:color w:val="222222"/>
          <w:kern w:val="0"/>
          <w:sz w:val="28"/>
          <w:szCs w:val="28"/>
          <w:shd w:val="clear" w:color="auto" w:fill="FFFFFF"/>
          <w:lang w:val="en-US" w:eastAsia="zh-CN"/>
        </w:rPr>
        <w:t>元</w:t>
      </w:r>
      <w:r>
        <w:rPr>
          <w:rFonts w:ascii="仿宋" w:eastAsia="仿宋" w:cs="仿宋"/>
          <w:color w:val="222222"/>
          <w:kern w:val="0"/>
          <w:sz w:val="28"/>
          <w:szCs w:val="28"/>
          <w:shd w:val="clear" w:color="auto" w:fill="FFFFFF"/>
          <w:lang w:val="en-US" w:eastAsia="zh-CN"/>
        </w:rPr>
        <w:t>。</w:t>
      </w:r>
      <w:r>
        <w:rPr>
          <w:rFonts w:ascii="仿宋" w:eastAsia="仿宋" w:cs="仿宋" w:hint="eastAsia"/>
          <w:color w:val="222222"/>
          <w:kern w:val="0"/>
          <w:sz w:val="28"/>
          <w:szCs w:val="28"/>
          <w:shd w:val="clear" w:color="auto" w:fill="FFFFFF"/>
          <w:lang w:val="en-US" w:eastAsia="zh-CN"/>
        </w:rPr>
        <w:t> </w:t>
      </w:r>
    </w:p>
    <w:p>
      <w:pPr>
        <w:keepNext w:val="0"/>
        <w:keepLines w:val="0"/>
        <w:widowControl/>
        <w:suppressLineNumbers w:val="0"/>
        <w:spacing w:before="0" w:beforeAutospacing="0" w:after="0" w:afterAutospacing="0"/>
        <w:ind w:left="0" w:right="0" w:firstLine="560"/>
        <w:jc w:val="left"/>
        <w:rPr>
          <w:sz w:val="28"/>
          <w:szCs w:val="28"/>
        </w:rPr>
      </w:pPr>
      <w:r>
        <w:rPr>
          <w:rFonts w:ascii="黑体" w:eastAsia="黑体" w:cs="黑体" w:hint="eastAsia"/>
          <w:color w:val="222222"/>
          <w:kern w:val="0"/>
          <w:sz w:val="28"/>
          <w:szCs w:val="28"/>
          <w:shd w:val="clear" w:color="auto" w:fill="FFFFFF"/>
          <w:lang w:val="en-US" w:eastAsia="zh-CN"/>
        </w:rPr>
        <w:t>六、国有资产占用情况</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截至20</w:t>
      </w:r>
      <w:r>
        <w:rPr>
          <w:rFonts w:ascii="仿宋" w:eastAsia="仿宋" w:cs="仿宋"/>
          <w:color w:val="222222"/>
          <w:kern w:val="0"/>
          <w:sz w:val="28"/>
          <w:szCs w:val="28"/>
          <w:shd w:val="clear" w:color="auto" w:fill="FFFFFF"/>
          <w:lang w:val="en-US" w:eastAsia="zh-CN"/>
        </w:rPr>
        <w:t>21</w:t>
      </w:r>
      <w:r>
        <w:rPr>
          <w:rFonts w:ascii="仿宋" w:eastAsia="仿宋" w:cs="仿宋" w:hint="eastAsia"/>
          <w:color w:val="222222"/>
          <w:kern w:val="0"/>
          <w:sz w:val="28"/>
          <w:szCs w:val="28"/>
          <w:shd w:val="clear" w:color="auto" w:fill="FFFFFF"/>
          <w:lang w:val="en-US" w:eastAsia="zh-CN"/>
        </w:rPr>
        <w:t>年12月31日，长子县粮食</w:t>
      </w:r>
      <w:r>
        <w:rPr>
          <w:rFonts w:ascii="仿宋" w:eastAsia="仿宋" w:cs="仿宋"/>
          <w:color w:val="222222"/>
          <w:kern w:val="0"/>
          <w:sz w:val="28"/>
          <w:szCs w:val="28"/>
          <w:shd w:val="clear" w:color="auto" w:fill="FFFFFF"/>
          <w:lang w:val="en-US" w:eastAsia="zh-CN"/>
        </w:rPr>
        <w:t>和物资储备服务中心</w:t>
      </w:r>
      <w:r>
        <w:rPr>
          <w:rFonts w:ascii="仿宋" w:eastAsia="仿宋" w:cs="仿宋" w:hint="eastAsia"/>
          <w:color w:val="222222"/>
          <w:kern w:val="0"/>
          <w:sz w:val="28"/>
          <w:szCs w:val="28"/>
          <w:shd w:val="clear" w:color="auto" w:fill="FFFFFF"/>
          <w:lang w:val="en-US" w:eastAsia="zh-CN"/>
        </w:rPr>
        <w:t>办公楼1栋。</w:t>
      </w:r>
    </w:p>
    <w:p>
      <w:pPr>
        <w:keepNext w:val="0"/>
        <w:keepLines w:val="0"/>
        <w:widowControl/>
        <w:suppressLineNumbers w:val="0"/>
        <w:spacing w:before="0" w:beforeAutospacing="0" w:after="0" w:afterAutospacing="0"/>
        <w:ind w:left="0" w:right="0" w:firstLine="560"/>
        <w:jc w:val="left"/>
        <w:rPr>
          <w:sz w:val="28"/>
          <w:szCs w:val="28"/>
        </w:rPr>
      </w:pPr>
      <w:r>
        <w:rPr>
          <w:rFonts w:ascii="黑体" w:eastAsia="黑体" w:cs="黑体" w:hint="eastAsia"/>
          <w:color w:val="222222"/>
          <w:kern w:val="0"/>
          <w:sz w:val="28"/>
          <w:szCs w:val="28"/>
          <w:shd w:val="clear" w:color="auto" w:fill="FFFFFF"/>
          <w:lang w:val="en-US" w:eastAsia="zh-CN"/>
        </w:rPr>
        <w:t>七、预算绩效情况说明</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1.预算绩效管理工作开展情况</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  储备粮费用、利息补贴115万元;</w:t>
      </w:r>
      <w:r>
        <w:rPr>
          <w:rFonts w:ascii="仿宋" w:eastAsia="仿宋" w:cs="仿宋"/>
          <w:color w:val="222222"/>
          <w:kern w:val="0"/>
          <w:sz w:val="28"/>
          <w:szCs w:val="28"/>
          <w:shd w:val="clear" w:color="auto" w:fill="FFFFFF"/>
          <w:lang w:val="en-US" w:eastAsia="zh-CN"/>
        </w:rPr>
        <w:t>储备粮轮换价差补贴50万元：</w:t>
      </w:r>
      <w:r>
        <w:rPr>
          <w:rFonts w:ascii="仿宋" w:eastAsia="仿宋" w:cs="仿宋" w:hint="eastAsia"/>
          <w:color w:val="222222"/>
          <w:kern w:val="0"/>
          <w:sz w:val="28"/>
          <w:szCs w:val="28"/>
          <w:shd w:val="clear" w:color="auto" w:fill="FFFFFF"/>
          <w:lang w:val="en-US" w:eastAsia="zh-CN"/>
        </w:rPr>
        <w:t>政策性财务挂账利息</w:t>
      </w:r>
      <w:r>
        <w:rPr>
          <w:rFonts w:ascii="仿宋" w:eastAsia="仿宋" w:cs="仿宋"/>
          <w:color w:val="222222"/>
          <w:kern w:val="0"/>
          <w:sz w:val="28"/>
          <w:szCs w:val="28"/>
          <w:shd w:val="clear" w:color="auto" w:fill="FFFFFF"/>
          <w:lang w:val="en-US" w:eastAsia="zh-CN"/>
        </w:rPr>
        <w:t>61.33</w:t>
      </w:r>
      <w:r>
        <w:rPr>
          <w:rFonts w:ascii="仿宋" w:eastAsia="仿宋" w:cs="仿宋" w:hint="eastAsia"/>
          <w:color w:val="222222"/>
          <w:kern w:val="0"/>
          <w:sz w:val="28"/>
          <w:szCs w:val="28"/>
          <w:shd w:val="clear" w:color="auto" w:fill="FFFFFF"/>
          <w:lang w:val="en-US" w:eastAsia="zh-CN"/>
        </w:rPr>
        <w:t>万元</w:t>
      </w:r>
      <w:r>
        <w:rPr>
          <w:rFonts w:ascii="仿宋" w:eastAsia="仿宋" w:cs="仿宋"/>
          <w:color w:val="222222"/>
          <w:kern w:val="0"/>
          <w:sz w:val="28"/>
          <w:szCs w:val="28"/>
          <w:shd w:val="clear" w:color="auto" w:fill="FFFFFF"/>
          <w:lang w:val="en-US" w:eastAsia="zh-CN"/>
        </w:rPr>
        <w:t>，</w:t>
      </w:r>
      <w:r>
        <w:rPr>
          <w:rFonts w:ascii="仿宋_GB2312" w:eastAsia="仿宋_GB2312" w:cs="仿宋_GB2312"/>
          <w:color w:val="222222"/>
          <w:kern w:val="0"/>
          <w:sz w:val="28"/>
          <w:szCs w:val="28"/>
          <w:shd w:val="clear" w:color="auto" w:fill="FFFFFF"/>
          <w:lang w:val="en-US" w:eastAsia="zh-CN"/>
        </w:rPr>
        <w:t>优质粮食工程项目资29万元，巡察经费5万元</w:t>
      </w:r>
      <w:r>
        <w:rPr>
          <w:rFonts w:ascii="仿宋" w:eastAsia="仿宋" w:cs="仿宋" w:hint="eastAsia"/>
          <w:color w:val="222222"/>
          <w:kern w:val="0"/>
          <w:sz w:val="28"/>
          <w:szCs w:val="28"/>
          <w:shd w:val="clear" w:color="auto" w:fill="FFFFFF"/>
          <w:lang w:val="en-US" w:eastAsia="zh-CN"/>
        </w:rPr>
        <w:t>。</w:t>
      </w:r>
    </w:p>
    <w:p>
      <w:pPr>
        <w:keepNext w:val="0"/>
        <w:keepLines w:val="0"/>
        <w:widowControl/>
        <w:suppressLineNumbers w:val="0"/>
        <w:spacing w:before="0" w:beforeAutospacing="0" w:after="0" w:afterAutospacing="0" w:line="240" w:lineRule="atLeast"/>
        <w:ind w:left="0" w:right="0" w:firstLine="2240"/>
        <w:jc w:val="left"/>
        <w:rPr>
          <w:sz w:val="28"/>
          <w:szCs w:val="28"/>
        </w:rPr>
      </w:pPr>
      <w:r>
        <w:rPr>
          <w:rFonts w:ascii="黑体" w:eastAsia="黑体" w:cs="黑体" w:hint="eastAsia"/>
          <w:color w:val="222222"/>
          <w:kern w:val="0"/>
          <w:sz w:val="28"/>
          <w:szCs w:val="28"/>
          <w:shd w:val="clear" w:color="auto" w:fill="FFFFFF"/>
          <w:lang w:val="en-US" w:eastAsia="zh-CN"/>
        </w:rPr>
        <w:t>第四部分     名词解释</w:t>
      </w:r>
    </w:p>
    <w:p>
      <w:pPr>
        <w:keepNext w:val="0"/>
        <w:keepLines w:val="0"/>
        <w:widowControl/>
        <w:suppressLineNumbers w:val="0"/>
        <w:shd w:val="clear" w:color="auto" w:fill="FFFFFF"/>
        <w:spacing w:before="0" w:beforeAutospacing="0" w:after="0" w:afterAutospacing="0" w:line="240" w:lineRule="atLeast"/>
        <w:ind w:left="360" w:right="0" w:firstLine="280"/>
        <w:jc w:val="left"/>
        <w:rPr>
          <w:sz w:val="28"/>
          <w:szCs w:val="28"/>
        </w:rPr>
      </w:pPr>
      <w:r>
        <w:rPr>
          <w:rFonts w:ascii="仿宋" w:eastAsia="仿宋" w:cs="仿宋" w:hint="eastAsia"/>
          <w:color w:val="222222"/>
          <w:kern w:val="0"/>
          <w:sz w:val="28"/>
          <w:szCs w:val="28"/>
          <w:shd w:val="clear" w:color="auto" w:fill="FFFFFF"/>
          <w:lang w:val="en-US" w:eastAsia="zh-CN"/>
        </w:rPr>
        <w:t>1.财政拨款收入：指县级财政当年拨付的资金。</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2.事业收入：事业单位开展专业业务活动及辅助活动所取得的收入。</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3.其他收入：指除上述“财政拨款收入”、“事业收入”等以外的收入，主要是存款利息收入等。</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4.年初结转和结余：指以前年度工作目标尚未完成，结转到本年按有关规定继续使用的资金；或以前年度工作目标已完成，剩余的滚存资金。</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5.支出：指行政事业单位自身开展业务活动及其辅助活动使用各项资金发生的基本支出和项目支出。</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6.结余分配：指事业单位按规定提取的职工福利基金、事业基金等。</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7.年末结转和结余：指本年和以前年度工作目标尚未完成，结转到以后年度按有关规定继续使用的资金；或本年和以前年度工作目标已完成，剩余的滚存资金。</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8.基本支出：指为保障机构正常运转、完成日常工作任务而发生的人员支出和公用支出。</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9.项目支出：指在基本支出之外为完成特定行政任务和事业发展目标所发生的支出。</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10.“三公”经费：纳入县级财政预决算管理的“三公”经费，是指省级部门用财政拨款安排的因公出国（境）费、公务用车购置及运行费和公务接待费。</w:t>
      </w:r>
    </w:p>
    <w:p>
      <w:pPr>
        <w:keepNext w:val="0"/>
        <w:keepLines w:val="0"/>
        <w:widowControl/>
        <w:suppressLineNumbers w:val="0"/>
        <w:shd w:val="clear" w:color="auto" w:fill="FFFFFF"/>
        <w:spacing w:before="0" w:beforeAutospacing="0" w:after="0" w:afterAutospacing="0" w:line="240" w:lineRule="atLeast"/>
        <w:ind w:left="0" w:right="0" w:firstLine="560"/>
        <w:jc w:val="left"/>
        <w:rPr>
          <w:sz w:val="28"/>
          <w:szCs w:val="28"/>
        </w:rPr>
      </w:pPr>
      <w:r>
        <w:rPr>
          <w:rFonts w:ascii="仿宋" w:eastAsia="仿宋" w:cs="仿宋" w:hint="eastAsia"/>
          <w:color w:val="222222"/>
          <w:kern w:val="0"/>
          <w:sz w:val="28"/>
          <w:szCs w:val="28"/>
          <w:shd w:val="clear" w:color="auto" w:fill="FFFFFF"/>
          <w:lang w:val="en-US" w:eastAsia="zh-CN"/>
        </w:rPr>
        <w:t>11.机关运行经费：指行政单位和参照公务员法管理的事业单位使用一般公共预算安排的基本支出中的日常公用经费支出。</w:t>
      </w:r>
    </w:p>
    <w:p>
      <w:pPr>
        <w:keepNext w:val="0"/>
        <w:keepLines w:val="0"/>
        <w:widowControl/>
        <w:suppressLineNumbers w:val="0"/>
        <w:ind w:left="0"/>
        <w:jc w:val="left"/>
        <w:rPr>
          <w:sz w:val="28"/>
          <w:szCs w:val="28"/>
        </w:rPr>
      </w:pPr>
      <w:r>
        <w:rPr>
          <w:rFonts w:ascii="宋体" w:eastAsia="宋体" w:cs="宋体" w:hint="eastAsia"/>
          <w:color w:val="222222"/>
          <w:kern w:val="0"/>
          <w:sz w:val="28"/>
          <w:szCs w:val="28"/>
          <w:shd w:val="clear" w:color="auto" w:fill="FFFFFF"/>
          <w:lang w:val="en-US" w:eastAsia="zh-CN"/>
        </w:rPr>
        <w:t> </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 important">
    <w:altName w:val="宋体"/>
    <w:panose1 w:val="00000000000000000000"/>
    <w:charset w:val="00"/>
    <w:family w:val="auto"/>
    <w:pitch w:val="variable"/>
    <w:sig w:usb0="00000000" w:usb1="00000000" w:usb2="00000000" w:usb3="00000000" w:csb0="00000000" w:csb1="00000000"/>
  </w:font>
  <w:font w:name="仿宋">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character" w:styleId="15">
    <w:name w:val="FollowedHyperlink"/>
    <w:basedOn w:val="10"/>
    <w:rPr>
      <w:color w:val="222222"/>
      <w:u w:val="none"/>
    </w:rPr>
  </w:style>
  <w:style w:type="character" w:styleId="16">
    <w:name w:val="Hyperlink"/>
    <w:rPr>
      <w:color w:val="222222"/>
      <w:u w:val="none"/>
    </w:rPr>
  </w:style>
  <w:style w:type="character" w:customStyle="1" w:styleId="17">
    <w:name w:val="first-child"/>
    <w:basedOn w:val="10"/>
  </w:style>
  <w:style w:type="paragraph" w:styleId="18">
    <w:name w:val="Normal (Web)"/>
    <w:next w:val="15"/>
    <w:pPr>
      <w:widowControl w:val="0"/>
      <w:spacing w:before="0" w:beforeAutospacing="1" w:after="0" w:afterAutospacing="1"/>
      <w:ind w:left="0" w:right="0"/>
      <w:jc w:val="left"/>
    </w:pPr>
    <w:rPr>
      <w:rFonts w:ascii="Calibri" w:eastAsia="宋体" w:cs="Arial"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62</TotalTime>
  <Application>Yozo_Office</Application>
  <Pages>4</Pages>
  <Words>1318</Words>
  <Characters>1457</Characters>
  <Lines>75</Lines>
  <Paragraphs>41</Paragraphs>
  <CharactersWithSpaces>1479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123</dc:creator>
  <cp:lastModifiedBy>AutoBVT</cp:lastModifiedBy>
  <cp:revision>2</cp:revision>
  <dcterms:created xsi:type="dcterms:W3CDTF">2021-05-31T10:02:00Z</dcterms:created>
  <dcterms:modified xsi:type="dcterms:W3CDTF">2022-09-01T08:19:38Z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2052-11.1.0.9739</vt:lpwstr>
  </property>
</Properties>
</file>