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挂职干部工资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我镇挂职干部4人，主要为各个领域的致富带头人，在单位挂职，主要帮助乡镇干部联系本领域工作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2.4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98.95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保障核查工作顺利推进，完成良好。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宣传知晓率（%）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人员聘用数（人）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工作开展及时度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聘用人员资格达标率（%）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89.47%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10.53%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科学预算，统筹安排。合理安排财政预算，为项目顺利实施提供保障。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