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下霍村浊漳河河道治理工程租地款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浊漳河下霍段治理工程租地资金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崔铁山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崔铁山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13546511766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该项目为重复项目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9.46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0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不合格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该项目为重复项目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租地面积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租金支付准确率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租赁费支付及时性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土地补偿费亩均补偿标准（元/亩）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该项目为重复项目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该项目为重复项目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该项目为重复项目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该项目为重复项目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该项目为重复项目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该项目为重复项目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