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村级管理费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长子县丹朱镇人民政府下辖49个行政村，村级管理费主要是用于镇政府分配给行政村的管理费用，除镇级可以提取不超过20%的卫生费用外，主要分配给各行政村用于支付干部工资报酬、村级卫生费、办公费用、报刊费用、差旅费、财务费、计生费、征兵费用等村务支出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王建军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王建军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15203459010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还需进一步提高项目管理制度执行的有效性，完善长效管理制度建设。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395.1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92.57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根据到位资金，做到重点、公平公正、资金分配与资金管理办法相符。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工资发放及时性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农村各项事业蓬勃发展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村民满意度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村级管理工作合规性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村主任人数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支部书记人数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会计人数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工资考核达标率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村级管理工作及时性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村级管理费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25.72%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74.28%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25.71%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74.29%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 xml:space="preserve">加强预算管理，完善预算测算体系，提高预算精准度。 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认真做好项目建设相关工作，做好资料保存归档工作，建立健全档案管理。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