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同旺南站片区回迁安置项目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丹朱镇同旺村南站片区改造项目是我县2020年确定的重点项目之一，现阶段已顺利完成拆迁及土地出让手续，为进一步加快项目建设，让群众早日回迁。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高云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高云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18535505516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预算执行进度和效率有待加强，经费支出的滞后延缓了预算执行进度。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8000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87.5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良好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依照相关规定建立健全规章制度，明确管理程序和岗位职责,细化工作,落实到人，认真做好项目建设相关工作，仔细规划项目各个阶段时间和相关内容，方便项目后续工作的展开。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工程完工及时度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工程验收合格率（%）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项目计划完成率（%）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服务对象满意度（%）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清洁能源使用占比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棚户区改造人员收入增长率（%)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社会公众满意度（%）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75.00%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25%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基础设施建设成本（万元）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120.00%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-20%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运用绩效评价结果，改进管理、合理预算安排、根据评价结果落实修正绩效目标。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科学预算，统筹安排，合理安排财政预算，为项目顺利实施提供保障。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严格按照有关财经制度加强资金管理，做到正确合理使用各项资金，尽量提高资金使用效率，体现出资金的使用价值。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合理安排，统筹兼顾，尽量缩短工程项目的实施周期。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