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A2A" w:rsidRDefault="00533B10">
      <w:pPr>
        <w:jc w:val="center"/>
        <w:rPr>
          <w:rFonts w:ascii="华文中宋" w:eastAsia="华文中宋" w:hAnsi="华文中宋"/>
          <w:sz w:val="44"/>
          <w:szCs w:val="44"/>
        </w:rPr>
      </w:pPr>
      <w:r>
        <w:rPr>
          <w:rFonts w:ascii="华文中宋" w:eastAsia="华文中宋" w:hAnsi="华文中宋" w:hint="eastAsia"/>
          <w:sz w:val="44"/>
          <w:szCs w:val="44"/>
        </w:rPr>
        <w:t>长子</w:t>
      </w:r>
      <w:proofErr w:type="gramStart"/>
      <w:r>
        <w:rPr>
          <w:rFonts w:ascii="华文中宋" w:eastAsia="华文中宋" w:hAnsi="华文中宋" w:hint="eastAsia"/>
          <w:sz w:val="44"/>
          <w:szCs w:val="44"/>
        </w:rPr>
        <w:t>县横水林区</w:t>
      </w:r>
      <w:proofErr w:type="gramEnd"/>
      <w:r>
        <w:rPr>
          <w:rFonts w:ascii="华文中宋" w:eastAsia="华文中宋" w:hAnsi="华文中宋" w:hint="eastAsia"/>
          <w:sz w:val="44"/>
          <w:szCs w:val="44"/>
        </w:rPr>
        <w:t>服务中心</w:t>
      </w:r>
    </w:p>
    <w:p w:rsidR="00AA0A2A" w:rsidRDefault="00533B10">
      <w:pPr>
        <w:jc w:val="center"/>
        <w:rPr>
          <w:rFonts w:ascii="华文中宋" w:eastAsia="华文中宋" w:hAnsi="华文中宋"/>
          <w:sz w:val="44"/>
          <w:szCs w:val="44"/>
        </w:rPr>
      </w:pPr>
      <w:r>
        <w:rPr>
          <w:rFonts w:ascii="华文中宋" w:eastAsia="华文中宋" w:hAnsi="华文中宋" w:hint="eastAsia"/>
          <w:sz w:val="44"/>
          <w:szCs w:val="44"/>
        </w:rPr>
        <w:t>2021</w:t>
      </w:r>
      <w:r>
        <w:rPr>
          <w:rFonts w:ascii="华文中宋" w:eastAsia="华文中宋" w:hAnsi="华文中宋" w:hint="eastAsia"/>
          <w:sz w:val="44"/>
          <w:szCs w:val="44"/>
        </w:rPr>
        <w:t>年度</w:t>
      </w:r>
      <w:r>
        <w:rPr>
          <w:rFonts w:ascii="华文中宋" w:eastAsia="华文中宋" w:hAnsi="华文中宋" w:hint="eastAsia"/>
          <w:sz w:val="44"/>
          <w:szCs w:val="44"/>
        </w:rPr>
        <w:t>决算公开报告</w:t>
      </w:r>
    </w:p>
    <w:p w:rsidR="00AA0A2A" w:rsidRDefault="00AA0A2A">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533B10">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533B10">
          <w:rPr>
            <w:rFonts w:ascii="华文中宋" w:eastAsia="华文中宋" w:hAnsi="华文中宋" w:cs="宋体" w:hint="eastAsia"/>
            <w:color w:val="000000" w:themeColor="text1"/>
            <w:sz w:val="32"/>
            <w:szCs w:val="32"/>
          </w:rPr>
          <w:t>第一部分</w:t>
        </w:r>
        <w:r w:rsidR="00533B10">
          <w:rPr>
            <w:rFonts w:ascii="华文中宋" w:eastAsia="华文中宋" w:hAnsi="华文中宋" w:cs="宋体" w:hint="eastAsia"/>
            <w:color w:val="000000" w:themeColor="text1"/>
            <w:sz w:val="32"/>
            <w:szCs w:val="32"/>
          </w:rPr>
          <w:t xml:space="preserve">  </w:t>
        </w:r>
        <w:r w:rsidR="00533B10">
          <w:rPr>
            <w:rFonts w:ascii="华文中宋" w:eastAsia="华文中宋" w:hAnsi="华文中宋" w:cs="宋体" w:hint="eastAsia"/>
            <w:color w:val="000000" w:themeColor="text1"/>
            <w:sz w:val="32"/>
            <w:szCs w:val="32"/>
          </w:rPr>
          <w:t>概况</w:t>
        </w:r>
      </w:hyperlink>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一、部门职责</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二、部门机构设置</w:t>
      </w:r>
    </w:p>
    <w:p w:rsidR="00AA0A2A" w:rsidRDefault="00AA0A2A">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533B10">
          <w:rPr>
            <w:rFonts w:ascii="华文中宋" w:eastAsia="华文中宋" w:hAnsi="华文中宋" w:cs="宋体" w:hint="eastAsia"/>
            <w:color w:val="000000" w:themeColor="text1"/>
            <w:sz w:val="32"/>
            <w:szCs w:val="32"/>
          </w:rPr>
          <w:t>第二部分</w:t>
        </w:r>
        <w:r w:rsidR="00533B10">
          <w:rPr>
            <w:rFonts w:ascii="华文中宋" w:eastAsia="华文中宋" w:hAnsi="华文中宋" w:cs="宋体" w:hint="eastAsia"/>
            <w:color w:val="000000" w:themeColor="text1"/>
            <w:sz w:val="32"/>
            <w:szCs w:val="32"/>
          </w:rPr>
          <w:t xml:space="preserve">  2021</w:t>
        </w:r>
        <w:r w:rsidR="00533B10">
          <w:rPr>
            <w:rFonts w:ascii="华文中宋" w:eastAsia="华文中宋" w:hAnsi="华文中宋" w:cs="宋体" w:hint="eastAsia"/>
            <w:color w:val="000000" w:themeColor="text1"/>
            <w:sz w:val="32"/>
            <w:szCs w:val="32"/>
          </w:rPr>
          <w:t>年度部门决算情况说明</w:t>
        </w:r>
      </w:hyperlink>
    </w:p>
    <w:p w:rsidR="00AA0A2A" w:rsidRDefault="00AA0A2A">
      <w:pPr>
        <w:pStyle w:val="WPSOffice1"/>
        <w:tabs>
          <w:tab w:val="right" w:leader="dot" w:pos="8307"/>
        </w:tabs>
        <w:rPr>
          <w:rFonts w:ascii="仿宋" w:eastAsia="仿宋" w:hAnsi="仿宋" w:cs="宋体"/>
          <w:color w:val="000000" w:themeColor="text1"/>
          <w:sz w:val="32"/>
          <w:szCs w:val="32"/>
        </w:rPr>
      </w:pPr>
      <w:hyperlink w:anchor="_Toc22078" w:history="1">
        <w:r w:rsidR="00533B10">
          <w:rPr>
            <w:rFonts w:ascii="仿宋" w:eastAsia="仿宋" w:hAnsi="仿宋" w:cs="宋体" w:hint="eastAsia"/>
            <w:color w:val="000000" w:themeColor="text1"/>
            <w:sz w:val="32"/>
            <w:szCs w:val="32"/>
          </w:rPr>
          <w:t>一、收入情况</w:t>
        </w:r>
      </w:hyperlink>
    </w:p>
    <w:p w:rsidR="00AA0A2A" w:rsidRDefault="00AA0A2A">
      <w:pPr>
        <w:pStyle w:val="WPSOffice1"/>
        <w:tabs>
          <w:tab w:val="right" w:leader="dot" w:pos="8307"/>
        </w:tabs>
        <w:rPr>
          <w:rFonts w:ascii="仿宋" w:eastAsia="仿宋" w:hAnsi="仿宋" w:cs="宋体"/>
          <w:color w:val="000000" w:themeColor="text1"/>
          <w:sz w:val="32"/>
          <w:szCs w:val="32"/>
        </w:rPr>
      </w:pPr>
      <w:hyperlink w:anchor="_Toc27132" w:history="1">
        <w:r w:rsidR="00533B10">
          <w:rPr>
            <w:rFonts w:ascii="仿宋" w:eastAsia="仿宋" w:hAnsi="仿宋" w:cs="宋体" w:hint="eastAsia"/>
            <w:color w:val="000000" w:themeColor="text1"/>
            <w:sz w:val="32"/>
            <w:szCs w:val="32"/>
          </w:rPr>
          <w:t>二、支出情况</w:t>
        </w:r>
      </w:hyperlink>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AA0A2A" w:rsidRDefault="00533B10">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一、财政拨款收入</w:t>
      </w:r>
      <w:r>
        <w:rPr>
          <w:rFonts w:ascii="仿宋" w:eastAsia="仿宋" w:hAnsi="仿宋" w:cs="宋体" w:hint="eastAsia"/>
          <w:color w:val="000000" w:themeColor="text1"/>
          <w:sz w:val="32"/>
          <w:szCs w:val="32"/>
        </w:rPr>
        <w:t xml:space="preserve"> </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八、项目支出</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p>
    <w:p w:rsidR="00AA0A2A" w:rsidRDefault="00533B10">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AA0A2A">
      <w:pPr>
        <w:pStyle w:val="WPSOffice1"/>
        <w:tabs>
          <w:tab w:val="right" w:leader="dot" w:pos="8307"/>
        </w:tabs>
        <w:rPr>
          <w:rFonts w:ascii="仿宋" w:eastAsia="仿宋" w:hAnsi="仿宋" w:cs="宋体"/>
          <w:color w:val="000000" w:themeColor="text1"/>
          <w:sz w:val="32"/>
          <w:szCs w:val="32"/>
          <w:shd w:val="pct10" w:color="auto" w:fill="FFFFFF"/>
        </w:rPr>
      </w:pPr>
    </w:p>
    <w:p w:rsidR="00AA0A2A" w:rsidRDefault="00AA0A2A">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AA0A2A" w:rsidRDefault="00AA0A2A">
      <w:pPr>
        <w:wordWrap w:val="0"/>
        <w:spacing w:line="400" w:lineRule="atLeast"/>
        <w:jc w:val="center"/>
        <w:rPr>
          <w:rFonts w:ascii="宋体 !important" w:eastAsia="宋体 !important"/>
          <w:b/>
          <w:bCs/>
          <w:sz w:val="36"/>
          <w:szCs w:val="36"/>
        </w:rPr>
      </w:pPr>
    </w:p>
    <w:p w:rsidR="00AA0A2A" w:rsidRDefault="00AA0A2A">
      <w:pPr>
        <w:wordWrap w:val="0"/>
        <w:spacing w:line="400" w:lineRule="atLeast"/>
        <w:jc w:val="center"/>
        <w:rPr>
          <w:rFonts w:ascii="宋体 !important" w:eastAsia="宋体 !important"/>
          <w:b/>
          <w:bCs/>
          <w:sz w:val="36"/>
          <w:szCs w:val="36"/>
        </w:rPr>
      </w:pPr>
    </w:p>
    <w:p w:rsidR="00AA0A2A" w:rsidRDefault="00AA0A2A">
      <w:pPr>
        <w:wordWrap w:val="0"/>
        <w:spacing w:line="400" w:lineRule="atLeast"/>
        <w:jc w:val="center"/>
        <w:rPr>
          <w:rFonts w:ascii="宋体 !important" w:eastAsia="宋体 !important"/>
          <w:b/>
          <w:bCs/>
          <w:sz w:val="36"/>
          <w:szCs w:val="36"/>
        </w:rPr>
      </w:pPr>
    </w:p>
    <w:p w:rsidR="00AA0A2A" w:rsidRDefault="00AA0A2A">
      <w:pPr>
        <w:wordWrap w:val="0"/>
        <w:spacing w:line="400" w:lineRule="atLeast"/>
        <w:jc w:val="center"/>
        <w:rPr>
          <w:rFonts w:ascii="宋体 !important" w:eastAsia="宋体 !important"/>
          <w:b/>
          <w:bCs/>
          <w:sz w:val="36"/>
          <w:szCs w:val="36"/>
        </w:rPr>
      </w:pPr>
    </w:p>
    <w:p w:rsidR="00AA0A2A" w:rsidRDefault="00AA0A2A">
      <w:pPr>
        <w:wordWrap w:val="0"/>
        <w:spacing w:line="400" w:lineRule="atLeast"/>
        <w:jc w:val="center"/>
        <w:rPr>
          <w:rFonts w:ascii="宋体 !important" w:eastAsia="宋体 !important"/>
          <w:b/>
          <w:bCs/>
          <w:sz w:val="36"/>
          <w:szCs w:val="36"/>
        </w:rPr>
      </w:pPr>
    </w:p>
    <w:p w:rsidR="00AA0A2A" w:rsidRDefault="00AA0A2A">
      <w:pPr>
        <w:wordWrap w:val="0"/>
        <w:spacing w:line="400" w:lineRule="atLeast"/>
        <w:jc w:val="center"/>
        <w:rPr>
          <w:rFonts w:ascii="宋体 !important" w:eastAsia="宋体 !important"/>
          <w:b/>
          <w:bCs/>
          <w:sz w:val="36"/>
          <w:szCs w:val="36"/>
        </w:rPr>
      </w:pPr>
    </w:p>
    <w:p w:rsidR="00AA0A2A" w:rsidRDefault="00AA0A2A">
      <w:pPr>
        <w:wordWrap w:val="0"/>
        <w:spacing w:line="400" w:lineRule="atLeast"/>
        <w:jc w:val="center"/>
        <w:rPr>
          <w:rFonts w:ascii="宋体 !important" w:eastAsia="宋体 !important"/>
          <w:b/>
          <w:bCs/>
          <w:sz w:val="36"/>
          <w:szCs w:val="36"/>
        </w:rPr>
      </w:pPr>
    </w:p>
    <w:p w:rsidR="00AA0A2A" w:rsidRDefault="00533B10">
      <w:pPr>
        <w:jc w:val="center"/>
        <w:rPr>
          <w:rFonts w:ascii="华文中宋" w:eastAsia="华文中宋" w:hAnsi="华文中宋"/>
          <w:sz w:val="44"/>
          <w:szCs w:val="44"/>
        </w:rPr>
      </w:pPr>
      <w:r>
        <w:rPr>
          <w:rFonts w:ascii="华文中宋" w:eastAsia="华文中宋" w:hAnsi="华文中宋" w:hint="eastAsia"/>
          <w:sz w:val="44"/>
          <w:szCs w:val="44"/>
        </w:rPr>
        <w:t>长子</w:t>
      </w:r>
      <w:proofErr w:type="gramStart"/>
      <w:r>
        <w:rPr>
          <w:rFonts w:ascii="华文中宋" w:eastAsia="华文中宋" w:hAnsi="华文中宋" w:hint="eastAsia"/>
          <w:sz w:val="44"/>
          <w:szCs w:val="44"/>
        </w:rPr>
        <w:t>县横水林区</w:t>
      </w:r>
      <w:proofErr w:type="gramEnd"/>
      <w:r>
        <w:rPr>
          <w:rFonts w:ascii="华文中宋" w:eastAsia="华文中宋" w:hAnsi="华文中宋" w:hint="eastAsia"/>
          <w:sz w:val="44"/>
          <w:szCs w:val="44"/>
        </w:rPr>
        <w:t>服务中心</w:t>
      </w:r>
    </w:p>
    <w:p w:rsidR="00AA0A2A" w:rsidRDefault="00533B10">
      <w:pPr>
        <w:jc w:val="center"/>
        <w:rPr>
          <w:rFonts w:ascii="华文中宋" w:eastAsia="华文中宋" w:hAnsi="华文中宋"/>
          <w:sz w:val="44"/>
          <w:szCs w:val="44"/>
        </w:rPr>
      </w:pPr>
      <w:r>
        <w:rPr>
          <w:rFonts w:ascii="华文中宋" w:eastAsia="华文中宋" w:hAnsi="华文中宋" w:hint="eastAsia"/>
          <w:sz w:val="44"/>
          <w:szCs w:val="44"/>
        </w:rPr>
        <w:t>2021</w:t>
      </w:r>
      <w:r>
        <w:rPr>
          <w:rFonts w:ascii="华文中宋" w:eastAsia="华文中宋" w:hAnsi="华文中宋" w:hint="eastAsia"/>
          <w:sz w:val="44"/>
          <w:szCs w:val="44"/>
        </w:rPr>
        <w:t>年度</w:t>
      </w:r>
      <w:r>
        <w:rPr>
          <w:rFonts w:ascii="华文中宋" w:eastAsia="华文中宋" w:hAnsi="华文中宋" w:hint="eastAsia"/>
          <w:sz w:val="44"/>
          <w:szCs w:val="44"/>
        </w:rPr>
        <w:t>决算公开报告</w:t>
      </w:r>
    </w:p>
    <w:p w:rsidR="00AA0A2A" w:rsidRDefault="00533B10">
      <w:pPr>
        <w:wordWrap w:val="0"/>
        <w:spacing w:line="503" w:lineRule="atLeast"/>
        <w:jc w:val="center"/>
        <w:rPr>
          <w:rFonts w:ascii="宋体 !important" w:eastAsia="宋体 !important"/>
          <w:color w:val="222222"/>
        </w:rPr>
      </w:pPr>
      <w:r>
        <w:rPr>
          <w:rFonts w:hint="eastAsia"/>
          <w:b/>
          <w:bCs/>
          <w:color w:val="333333"/>
          <w:sz w:val="44"/>
          <w:szCs w:val="44"/>
        </w:rPr>
        <w:t> </w:t>
      </w:r>
    </w:p>
    <w:p w:rsidR="00AA0A2A" w:rsidRDefault="00AA0A2A">
      <w:pPr>
        <w:pStyle w:val="WPSOffice1"/>
        <w:tabs>
          <w:tab w:val="right" w:leader="dot" w:pos="8307"/>
        </w:tabs>
        <w:jc w:val="center"/>
        <w:rPr>
          <w:rFonts w:ascii="华文中宋" w:eastAsia="华文中宋" w:hAnsi="华文中宋" w:cs="宋体"/>
          <w:color w:val="000000" w:themeColor="text1"/>
          <w:sz w:val="32"/>
          <w:szCs w:val="32"/>
        </w:rPr>
      </w:pPr>
      <w:hyperlink w:anchor="_Toc30197" w:history="1">
        <w:r w:rsidR="00533B10">
          <w:rPr>
            <w:rFonts w:ascii="华文中宋" w:eastAsia="华文中宋" w:hAnsi="华文中宋" w:cs="宋体" w:hint="eastAsia"/>
            <w:color w:val="000000" w:themeColor="text1"/>
            <w:sz w:val="32"/>
            <w:szCs w:val="32"/>
          </w:rPr>
          <w:t>第一部分</w:t>
        </w:r>
        <w:r w:rsidR="00533B10">
          <w:rPr>
            <w:rFonts w:ascii="华文中宋" w:eastAsia="华文中宋" w:hAnsi="华文中宋" w:cs="宋体" w:hint="eastAsia"/>
            <w:color w:val="000000" w:themeColor="text1"/>
            <w:sz w:val="32"/>
            <w:szCs w:val="32"/>
          </w:rPr>
          <w:t xml:space="preserve">  </w:t>
        </w:r>
        <w:r w:rsidR="00533B10">
          <w:rPr>
            <w:rFonts w:ascii="华文中宋" w:eastAsia="华文中宋" w:hAnsi="华文中宋" w:cs="宋体" w:hint="eastAsia"/>
            <w:color w:val="000000" w:themeColor="text1"/>
            <w:sz w:val="32"/>
            <w:szCs w:val="32"/>
          </w:rPr>
          <w:t>概况</w:t>
        </w:r>
      </w:hyperlink>
    </w:p>
    <w:p w:rsidR="00AA0A2A" w:rsidRDefault="00533B10" w:rsidP="00AA0A2A">
      <w:pPr>
        <w:widowControl/>
        <w:numPr>
          <w:ilvl w:val="0"/>
          <w:numId w:val="1"/>
        </w:numPr>
        <w:spacing w:line="324" w:lineRule="atLeast"/>
        <w:ind w:leftChars="200" w:left="420" w:firstLineChars="200" w:firstLine="640"/>
        <w:jc w:val="left"/>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部门职责</w:t>
      </w:r>
    </w:p>
    <w:p w:rsidR="00AA0A2A" w:rsidRDefault="00533B10">
      <w:pPr>
        <w:widowControl/>
        <w:spacing w:line="324"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1</w:t>
      </w:r>
      <w:r>
        <w:rPr>
          <w:rFonts w:ascii="仿宋" w:eastAsia="仿宋" w:hAnsi="仿宋" w:cs="仿宋" w:hint="eastAsia"/>
          <w:sz w:val="32"/>
          <w:szCs w:val="32"/>
        </w:rPr>
        <w:t>）制定和组织实施经济、科技和社会发展计划，制定资源开发技术改造和产业结构调整方案，组织指导好各业生产，搞好商品流通，协调</w:t>
      </w:r>
      <w:proofErr w:type="gramStart"/>
      <w:r>
        <w:rPr>
          <w:rFonts w:ascii="仿宋" w:eastAsia="仿宋" w:hAnsi="仿宋" w:cs="仿宋" w:hint="eastAsia"/>
          <w:sz w:val="32"/>
          <w:szCs w:val="32"/>
        </w:rPr>
        <w:t>好</w:t>
      </w:r>
      <w:r>
        <w:rPr>
          <w:rFonts w:ascii="仿宋" w:eastAsia="仿宋" w:hAnsi="仿宋" w:cs="仿宋" w:hint="eastAsia"/>
          <w:sz w:val="32"/>
          <w:szCs w:val="32"/>
        </w:rPr>
        <w:t>横水</w:t>
      </w:r>
      <w:proofErr w:type="gramEnd"/>
      <w:r>
        <w:rPr>
          <w:rFonts w:ascii="仿宋" w:eastAsia="仿宋" w:hAnsi="仿宋" w:cs="仿宋" w:hint="eastAsia"/>
          <w:sz w:val="32"/>
          <w:szCs w:val="32"/>
        </w:rPr>
        <w:t>林区服务中心</w:t>
      </w:r>
      <w:r>
        <w:rPr>
          <w:rFonts w:ascii="仿宋" w:eastAsia="仿宋" w:hAnsi="仿宋" w:cs="仿宋" w:hint="eastAsia"/>
          <w:sz w:val="32"/>
          <w:szCs w:val="32"/>
        </w:rPr>
        <w:t>与外地区的经济交流与合作，抓好招商引资，人才引进项目开发，不断培育市场体系，组织经济运行，促进经济发展。</w:t>
      </w:r>
    </w:p>
    <w:p w:rsidR="00AA0A2A" w:rsidRDefault="00533B10">
      <w:pPr>
        <w:widowControl/>
        <w:spacing w:line="324"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w:t>
      </w:r>
      <w:r>
        <w:rPr>
          <w:rFonts w:ascii="仿宋" w:eastAsia="仿宋" w:hAnsi="仿宋" w:cs="仿宋" w:hint="eastAsia"/>
          <w:sz w:val="32"/>
          <w:szCs w:val="32"/>
        </w:rPr>
        <w:t>）制定并组织</w:t>
      </w:r>
      <w:proofErr w:type="gramStart"/>
      <w:r>
        <w:rPr>
          <w:rFonts w:ascii="仿宋" w:eastAsia="仿宋" w:hAnsi="仿宋" w:cs="仿宋" w:hint="eastAsia"/>
          <w:sz w:val="32"/>
          <w:szCs w:val="32"/>
        </w:rPr>
        <w:t>实施</w:t>
      </w:r>
      <w:r>
        <w:rPr>
          <w:rFonts w:ascii="仿宋" w:eastAsia="仿宋" w:hAnsi="仿宋" w:cs="仿宋" w:hint="eastAsia"/>
          <w:sz w:val="32"/>
          <w:szCs w:val="32"/>
        </w:rPr>
        <w:t>横水林区</w:t>
      </w:r>
      <w:proofErr w:type="gramEnd"/>
      <w:r>
        <w:rPr>
          <w:rFonts w:ascii="仿宋" w:eastAsia="仿宋" w:hAnsi="仿宋" w:cs="仿宋" w:hint="eastAsia"/>
          <w:sz w:val="32"/>
          <w:szCs w:val="32"/>
        </w:rPr>
        <w:t>服务中心</w:t>
      </w:r>
      <w:r>
        <w:rPr>
          <w:rFonts w:ascii="仿宋" w:eastAsia="仿宋" w:hAnsi="仿宋" w:cs="仿宋" w:hint="eastAsia"/>
          <w:sz w:val="32"/>
          <w:szCs w:val="32"/>
        </w:rPr>
        <w:t>建设规划，部署重点工程建设，地方道路建设及公共设施，水利设施的管理，负责土地、林木、水等自然资源和生态环境的保护，做好护林防火工作。</w:t>
      </w:r>
    </w:p>
    <w:p w:rsidR="00AA0A2A" w:rsidRDefault="00533B10">
      <w:pPr>
        <w:widowControl/>
        <w:spacing w:line="324"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3</w:t>
      </w:r>
      <w:r>
        <w:rPr>
          <w:rFonts w:ascii="仿宋" w:eastAsia="仿宋" w:hAnsi="仿宋" w:cs="仿宋" w:hint="eastAsia"/>
          <w:sz w:val="32"/>
          <w:szCs w:val="32"/>
        </w:rPr>
        <w:t>）负责本行政区域内的民政、计划生育、文化教育、卫生、体育等社会公益事业的综合性工作，维护一</w:t>
      </w:r>
      <w:r>
        <w:rPr>
          <w:rFonts w:ascii="仿宋" w:eastAsia="仿宋" w:hAnsi="仿宋" w:cs="仿宋" w:hint="eastAsia"/>
          <w:sz w:val="32"/>
          <w:szCs w:val="32"/>
        </w:rPr>
        <w:t>切经济单位和个人的正当经济权益，取缔非法经济活动，调解和处理民事纠纷，打击刑事犯罪维护社会稳定。</w:t>
      </w:r>
    </w:p>
    <w:p w:rsidR="00AA0A2A" w:rsidRDefault="00533B10">
      <w:pPr>
        <w:widowControl/>
        <w:spacing w:line="324"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lastRenderedPageBreak/>
        <w:t>（</w:t>
      </w:r>
      <w:r>
        <w:rPr>
          <w:rFonts w:ascii="仿宋" w:eastAsia="仿宋" w:hAnsi="仿宋" w:cs="仿宋" w:hint="eastAsia"/>
          <w:sz w:val="32"/>
          <w:szCs w:val="32"/>
        </w:rPr>
        <w:t>4</w:t>
      </w:r>
      <w:r>
        <w:rPr>
          <w:rFonts w:ascii="仿宋" w:eastAsia="仿宋" w:hAnsi="仿宋" w:cs="仿宋" w:hint="eastAsia"/>
          <w:sz w:val="32"/>
          <w:szCs w:val="32"/>
        </w:rPr>
        <w:t>）按计划组织本级财政收入和地方税的征收，完成国家财政计划，不断培植税源，管好财政资金，增强财政实力。</w:t>
      </w:r>
    </w:p>
    <w:p w:rsidR="00AA0A2A" w:rsidRDefault="00533B10">
      <w:pPr>
        <w:widowControl/>
        <w:spacing w:line="324" w:lineRule="atLeast"/>
        <w:ind w:firstLineChars="200" w:firstLine="640"/>
        <w:jc w:val="lef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5</w:t>
      </w:r>
      <w:r>
        <w:rPr>
          <w:rFonts w:ascii="仿宋" w:eastAsia="仿宋" w:hAnsi="仿宋" w:cs="仿宋" w:hint="eastAsia"/>
          <w:sz w:val="32"/>
          <w:szCs w:val="32"/>
        </w:rPr>
        <w:t>）抓好精神文明建设，丰富群众文化生活，提倡移风易俗，反对封建迷信，破除陈规陋习，树立社会主义新风尚。</w:t>
      </w:r>
    </w:p>
    <w:p w:rsidR="00AA0A2A" w:rsidRDefault="00533B10">
      <w:pPr>
        <w:widowControl/>
        <w:spacing w:line="324" w:lineRule="atLeast"/>
        <w:ind w:firstLineChars="200" w:firstLine="640"/>
        <w:jc w:val="left"/>
        <w:rPr>
          <w:rFonts w:ascii="黑体" w:eastAsia="黑体" w:hAnsi="黑体" w:cs="宋体"/>
          <w:color w:val="000000" w:themeColor="text1"/>
          <w:sz w:val="32"/>
          <w:szCs w:val="32"/>
        </w:rPr>
      </w:pPr>
      <w:r>
        <w:rPr>
          <w:rFonts w:ascii="仿宋" w:eastAsia="仿宋" w:hAnsi="仿宋" w:cs="仿宋" w:hint="eastAsia"/>
          <w:sz w:val="32"/>
          <w:szCs w:val="32"/>
        </w:rPr>
        <w:t>（</w:t>
      </w:r>
      <w:r>
        <w:rPr>
          <w:rFonts w:ascii="仿宋" w:eastAsia="仿宋" w:hAnsi="仿宋" w:cs="仿宋" w:hint="eastAsia"/>
          <w:sz w:val="32"/>
          <w:szCs w:val="32"/>
        </w:rPr>
        <w:t>6</w:t>
      </w:r>
      <w:r>
        <w:rPr>
          <w:rFonts w:ascii="仿宋" w:eastAsia="仿宋" w:hAnsi="仿宋" w:cs="仿宋" w:hint="eastAsia"/>
          <w:sz w:val="32"/>
          <w:szCs w:val="32"/>
        </w:rPr>
        <w:t>）完成上级政府交办的其它事项。</w:t>
      </w:r>
    </w:p>
    <w:p w:rsidR="00AA0A2A" w:rsidRDefault="00533B10">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二、部门机构设置</w:t>
      </w:r>
    </w:p>
    <w:p w:rsidR="00AA0A2A" w:rsidRDefault="00533B10">
      <w:pPr>
        <w:pStyle w:val="WPSOffice1"/>
        <w:tabs>
          <w:tab w:val="right" w:leader="dot" w:pos="8307"/>
        </w:tabs>
        <w:ind w:firstLineChars="200" w:firstLine="640"/>
        <w:rPr>
          <w:rFonts w:ascii="仿宋" w:eastAsia="仿宋" w:hAnsi="仿宋" w:cs="宋体"/>
          <w:color w:val="000000" w:themeColor="text1"/>
          <w:sz w:val="32"/>
          <w:szCs w:val="32"/>
        </w:rPr>
      </w:pPr>
      <w:r>
        <w:rPr>
          <w:rFonts w:ascii="仿宋" w:eastAsia="仿宋" w:hAnsi="仿宋" w:cs="仿宋" w:hint="eastAsia"/>
          <w:sz w:val="32"/>
          <w:szCs w:val="32"/>
        </w:rPr>
        <w:t>长治市长子</w:t>
      </w:r>
      <w:proofErr w:type="gramStart"/>
      <w:r>
        <w:rPr>
          <w:rFonts w:ascii="仿宋" w:eastAsia="仿宋" w:hAnsi="仿宋" w:cs="仿宋" w:hint="eastAsia"/>
          <w:sz w:val="32"/>
          <w:szCs w:val="32"/>
        </w:rPr>
        <w:t>县</w:t>
      </w:r>
      <w:r>
        <w:rPr>
          <w:rFonts w:ascii="仿宋" w:eastAsia="仿宋" w:hAnsi="仿宋" w:cs="仿宋" w:hint="eastAsia"/>
          <w:sz w:val="32"/>
          <w:szCs w:val="32"/>
        </w:rPr>
        <w:t>横水林区</w:t>
      </w:r>
      <w:proofErr w:type="gramEnd"/>
      <w:r>
        <w:rPr>
          <w:rFonts w:ascii="仿宋" w:eastAsia="仿宋" w:hAnsi="仿宋" w:cs="仿宋" w:hint="eastAsia"/>
          <w:sz w:val="32"/>
          <w:szCs w:val="32"/>
        </w:rPr>
        <w:t>服务中心</w:t>
      </w:r>
      <w:r>
        <w:rPr>
          <w:rFonts w:ascii="仿宋" w:eastAsia="仿宋" w:hAnsi="仿宋" w:cs="仿宋" w:hint="eastAsia"/>
          <w:sz w:val="32"/>
          <w:szCs w:val="32"/>
        </w:rPr>
        <w:t>属</w:t>
      </w:r>
      <w:r>
        <w:rPr>
          <w:rFonts w:ascii="仿宋" w:eastAsia="仿宋" w:hAnsi="仿宋" w:cs="仿宋" w:hint="eastAsia"/>
          <w:sz w:val="32"/>
          <w:szCs w:val="32"/>
        </w:rPr>
        <w:t>事业</w:t>
      </w:r>
      <w:r>
        <w:rPr>
          <w:rFonts w:ascii="仿宋" w:eastAsia="仿宋" w:hAnsi="仿宋" w:cs="仿宋" w:hint="eastAsia"/>
          <w:sz w:val="32"/>
          <w:szCs w:val="32"/>
        </w:rPr>
        <w:t>单位</w:t>
      </w:r>
      <w:r>
        <w:rPr>
          <w:rFonts w:ascii="仿宋" w:eastAsia="仿宋" w:hAnsi="仿宋" w:cs="仿宋" w:hint="eastAsia"/>
          <w:sz w:val="32"/>
          <w:szCs w:val="32"/>
        </w:rPr>
        <w:t>,</w:t>
      </w:r>
      <w:r>
        <w:rPr>
          <w:rFonts w:ascii="仿宋" w:eastAsia="仿宋" w:hAnsi="仿宋" w:cs="仿宋" w:hint="eastAsia"/>
          <w:color w:val="333333"/>
          <w:sz w:val="32"/>
          <w:szCs w:val="32"/>
        </w:rPr>
        <w:t>内设机构包括：党政</w:t>
      </w:r>
      <w:r>
        <w:rPr>
          <w:rFonts w:ascii="仿宋" w:eastAsia="仿宋" w:hAnsi="仿宋" w:cs="仿宋" w:hint="eastAsia"/>
          <w:color w:val="000000"/>
          <w:sz w:val="32"/>
          <w:szCs w:val="32"/>
        </w:rPr>
        <w:t>办公室、民政服务中心、农村综合服务中心、司法所等</w:t>
      </w:r>
      <w:r>
        <w:rPr>
          <w:rFonts w:ascii="仿宋" w:eastAsia="仿宋" w:hAnsi="仿宋" w:cs="仿宋" w:hint="eastAsia"/>
          <w:color w:val="000000"/>
          <w:sz w:val="32"/>
          <w:szCs w:val="32"/>
        </w:rPr>
        <w:t>。</w:t>
      </w:r>
    </w:p>
    <w:bookmarkStart w:id="0" w:name="_Toc22078"/>
    <w:p w:rsidR="00AA0A2A" w:rsidRDefault="00AA0A2A">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fldChar w:fldCharType="begin"/>
      </w:r>
      <w:r w:rsidR="00533B10">
        <w:rPr>
          <w:rFonts w:ascii="华文中宋" w:eastAsia="华文中宋" w:hAnsi="华文中宋" w:cs="宋体" w:hint="eastAsia"/>
          <w:color w:val="000000" w:themeColor="text1"/>
          <w:sz w:val="32"/>
          <w:szCs w:val="32"/>
        </w:rPr>
        <w:instrText xml:space="preserve"> HYPERLINK \l "</w:instrText>
      </w:r>
      <w:r w:rsidR="00533B10">
        <w:rPr>
          <w:rFonts w:ascii="华文中宋" w:eastAsia="华文中宋" w:hAnsi="华文中宋" w:cs="宋体" w:hint="eastAsia"/>
          <w:color w:val="000000" w:themeColor="text1"/>
          <w:sz w:val="32"/>
          <w:szCs w:val="32"/>
        </w:rPr>
        <w:instrText>_Toc16415"</w:instrText>
      </w:r>
      <w:r>
        <w:rPr>
          <w:rFonts w:ascii="华文中宋" w:eastAsia="华文中宋" w:hAnsi="华文中宋" w:cs="宋体" w:hint="eastAsia"/>
          <w:color w:val="000000" w:themeColor="text1"/>
          <w:sz w:val="32"/>
          <w:szCs w:val="32"/>
        </w:rPr>
        <w:fldChar w:fldCharType="separate"/>
      </w:r>
      <w:r w:rsidR="00533B10">
        <w:rPr>
          <w:rFonts w:ascii="华文中宋" w:eastAsia="华文中宋" w:hAnsi="华文中宋" w:cs="宋体" w:hint="eastAsia"/>
          <w:color w:val="000000" w:themeColor="text1"/>
          <w:sz w:val="32"/>
          <w:szCs w:val="32"/>
        </w:rPr>
        <w:t>第二部分</w:t>
      </w:r>
      <w:r w:rsidR="00533B10">
        <w:rPr>
          <w:rFonts w:ascii="华文中宋" w:eastAsia="华文中宋" w:hAnsi="华文中宋" w:cs="宋体" w:hint="eastAsia"/>
          <w:color w:val="000000" w:themeColor="text1"/>
          <w:sz w:val="32"/>
          <w:szCs w:val="32"/>
        </w:rPr>
        <w:t xml:space="preserve">  2021</w:t>
      </w:r>
      <w:r w:rsidR="00533B10">
        <w:rPr>
          <w:rFonts w:ascii="华文中宋" w:eastAsia="华文中宋" w:hAnsi="华文中宋" w:cs="宋体" w:hint="eastAsia"/>
          <w:color w:val="000000" w:themeColor="text1"/>
          <w:sz w:val="32"/>
          <w:szCs w:val="32"/>
        </w:rPr>
        <w:t>年度部门决算情况说明</w:t>
      </w:r>
      <w:r>
        <w:rPr>
          <w:rFonts w:ascii="华文中宋" w:eastAsia="华文中宋" w:hAnsi="华文中宋" w:cs="宋体" w:hint="eastAsia"/>
          <w:color w:val="000000" w:themeColor="text1"/>
          <w:sz w:val="32"/>
          <w:szCs w:val="32"/>
        </w:rPr>
        <w:fldChar w:fldCharType="end"/>
      </w:r>
    </w:p>
    <w:bookmarkEnd w:id="0"/>
    <w:p w:rsidR="00AA0A2A" w:rsidRDefault="00AA0A2A">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533B10">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533B10">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AA0A2A" w:rsidRDefault="00533B10">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w:t>
      </w:r>
      <w:proofErr w:type="gramStart"/>
      <w:r>
        <w:rPr>
          <w:rFonts w:ascii="仿宋" w:eastAsia="仿宋" w:hAnsi="仿宋" w:cs="宋体" w:hint="eastAsia"/>
          <w:color w:val="000000" w:themeColor="text1"/>
          <w:sz w:val="32"/>
          <w:szCs w:val="32"/>
        </w:rPr>
        <w:t>县横水林区</w:t>
      </w:r>
      <w:proofErr w:type="gramEnd"/>
      <w:r>
        <w:rPr>
          <w:rFonts w:ascii="仿宋" w:eastAsia="仿宋" w:hAnsi="仿宋" w:cs="宋体" w:hint="eastAsia"/>
          <w:color w:val="000000" w:themeColor="text1"/>
          <w:sz w:val="32"/>
          <w:szCs w:val="32"/>
        </w:rPr>
        <w:t>服务中心</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年收入</w:t>
      </w:r>
      <w:r>
        <w:rPr>
          <w:rFonts w:ascii="仿宋" w:eastAsia="仿宋" w:hAnsi="仿宋" w:cs="宋体" w:hint="eastAsia"/>
          <w:color w:val="000000" w:themeColor="text1"/>
          <w:sz w:val="32"/>
          <w:szCs w:val="32"/>
        </w:rPr>
        <w:t>364.39</w:t>
      </w:r>
      <w:r>
        <w:rPr>
          <w:rFonts w:ascii="仿宋" w:eastAsia="仿宋" w:hAnsi="仿宋" w:cs="宋体" w:hint="eastAsia"/>
          <w:color w:val="000000" w:themeColor="text1"/>
          <w:sz w:val="32"/>
          <w:szCs w:val="32"/>
        </w:rPr>
        <w:t>万元。其中：财政拨款资金收入</w:t>
      </w:r>
      <w:r>
        <w:rPr>
          <w:rFonts w:ascii="仿宋" w:eastAsia="仿宋" w:hAnsi="仿宋" w:cs="宋体" w:hint="eastAsia"/>
          <w:color w:val="000000" w:themeColor="text1"/>
          <w:sz w:val="32"/>
          <w:szCs w:val="32"/>
        </w:rPr>
        <w:t>364.39</w:t>
      </w:r>
      <w:r>
        <w:rPr>
          <w:rFonts w:ascii="仿宋" w:eastAsia="仿宋" w:hAnsi="仿宋" w:cs="宋体" w:hint="eastAsia"/>
          <w:color w:val="000000" w:themeColor="text1"/>
          <w:sz w:val="32"/>
          <w:szCs w:val="32"/>
        </w:rPr>
        <w:t>万元，占全部收入的</w:t>
      </w:r>
      <w:r>
        <w:rPr>
          <w:rFonts w:ascii="仿宋" w:eastAsia="仿宋" w:hAnsi="仿宋" w:cs="宋体" w:hint="eastAsia"/>
          <w:color w:val="000000" w:themeColor="text1"/>
          <w:sz w:val="32"/>
          <w:szCs w:val="32"/>
        </w:rPr>
        <w:t>100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年度减少</w:t>
      </w:r>
      <w:r>
        <w:rPr>
          <w:rFonts w:ascii="仿宋" w:eastAsia="仿宋" w:hAnsi="仿宋" w:cs="宋体" w:hint="eastAsia"/>
          <w:color w:val="000000" w:themeColor="text1"/>
          <w:sz w:val="32"/>
          <w:szCs w:val="32"/>
        </w:rPr>
        <w:t xml:space="preserve"> </w:t>
      </w:r>
      <w:r>
        <w:rPr>
          <w:rFonts w:ascii="仿宋" w:eastAsia="仿宋" w:hAnsi="仿宋" w:cs="宋体" w:hint="eastAsia"/>
          <w:color w:val="000000" w:themeColor="text1"/>
          <w:sz w:val="32"/>
          <w:szCs w:val="32"/>
        </w:rPr>
        <w:t>139.38</w:t>
      </w:r>
      <w:r>
        <w:rPr>
          <w:rFonts w:ascii="仿宋" w:eastAsia="仿宋" w:hAnsi="仿宋" w:cs="宋体" w:hint="eastAsia"/>
          <w:color w:val="000000" w:themeColor="text1"/>
          <w:sz w:val="32"/>
          <w:szCs w:val="32"/>
        </w:rPr>
        <w:t xml:space="preserve"> </w:t>
      </w:r>
      <w:r>
        <w:rPr>
          <w:rFonts w:ascii="仿宋" w:eastAsia="仿宋" w:hAnsi="仿宋" w:cs="宋体" w:hint="eastAsia"/>
          <w:color w:val="000000" w:themeColor="text1"/>
          <w:sz w:val="32"/>
          <w:szCs w:val="32"/>
        </w:rPr>
        <w:t>万元，降幅为</w:t>
      </w:r>
      <w:r>
        <w:rPr>
          <w:rFonts w:ascii="仿宋" w:eastAsia="仿宋" w:hAnsi="仿宋" w:cs="宋体" w:hint="eastAsia"/>
          <w:color w:val="000000" w:themeColor="text1"/>
          <w:sz w:val="32"/>
          <w:szCs w:val="32"/>
        </w:rPr>
        <w:t>27.67</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。减少的原因为：</w:t>
      </w:r>
      <w:r>
        <w:rPr>
          <w:rFonts w:ascii="仿宋" w:eastAsia="仿宋" w:hAnsi="仿宋" w:cs="宋体" w:hint="eastAsia"/>
          <w:color w:val="000000" w:themeColor="text1"/>
          <w:sz w:val="32"/>
          <w:szCs w:val="32"/>
        </w:rPr>
        <w:t>在职人员减少等。</w:t>
      </w:r>
    </w:p>
    <w:p w:rsidR="00AA0A2A" w:rsidRDefault="00533B10">
      <w:pPr>
        <w:pStyle w:val="WPSOffice1"/>
        <w:tabs>
          <w:tab w:val="right" w:leader="dot" w:pos="8307"/>
        </w:tabs>
        <w:ind w:firstLineChars="200" w:firstLine="640"/>
        <w:rPr>
          <w:rFonts w:ascii="黑体" w:eastAsia="黑体" w:hAnsi="黑体" w:cs="宋体"/>
          <w:color w:val="000000" w:themeColor="text1"/>
          <w:sz w:val="32"/>
          <w:szCs w:val="32"/>
        </w:rPr>
      </w:pPr>
      <w:bookmarkStart w:id="1" w:name="_Toc27132"/>
      <w:r>
        <w:rPr>
          <w:rFonts w:ascii="黑体" w:eastAsia="黑体" w:hAnsi="黑体" w:cs="宋体" w:hint="eastAsia"/>
          <w:color w:val="000000" w:themeColor="text1"/>
          <w:sz w:val="32"/>
          <w:szCs w:val="32"/>
        </w:rPr>
        <w:t>二、支出情况</w:t>
      </w:r>
      <w:bookmarkEnd w:id="1"/>
    </w:p>
    <w:p w:rsidR="00AA0A2A" w:rsidRDefault="00533B10">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w:t>
      </w:r>
      <w:proofErr w:type="gramStart"/>
      <w:r>
        <w:rPr>
          <w:rFonts w:ascii="仿宋" w:eastAsia="仿宋" w:hAnsi="仿宋" w:cs="宋体" w:hint="eastAsia"/>
          <w:color w:val="000000" w:themeColor="text1"/>
          <w:sz w:val="32"/>
          <w:szCs w:val="32"/>
        </w:rPr>
        <w:t>县横水林区</w:t>
      </w:r>
      <w:proofErr w:type="gramEnd"/>
      <w:r>
        <w:rPr>
          <w:rFonts w:ascii="仿宋" w:eastAsia="仿宋" w:hAnsi="仿宋" w:cs="宋体" w:hint="eastAsia"/>
          <w:color w:val="000000" w:themeColor="text1"/>
          <w:sz w:val="32"/>
          <w:szCs w:val="32"/>
        </w:rPr>
        <w:t>服务中心</w:t>
      </w:r>
      <w:r>
        <w:rPr>
          <w:rFonts w:ascii="仿宋" w:eastAsia="仿宋" w:hAnsi="仿宋" w:cs="宋体" w:hint="eastAsia"/>
          <w:color w:val="000000" w:themeColor="text1"/>
          <w:sz w:val="32"/>
          <w:szCs w:val="32"/>
        </w:rPr>
        <w:t>2021</w:t>
      </w:r>
      <w:r>
        <w:rPr>
          <w:rFonts w:ascii="仿宋" w:eastAsia="仿宋" w:hAnsi="仿宋" w:cs="宋体" w:hint="eastAsia"/>
          <w:color w:val="000000" w:themeColor="text1"/>
          <w:sz w:val="32"/>
          <w:szCs w:val="32"/>
        </w:rPr>
        <w:t>年支出</w:t>
      </w:r>
      <w:r>
        <w:rPr>
          <w:rFonts w:ascii="仿宋" w:eastAsia="仿宋" w:hAnsi="仿宋" w:cs="宋体" w:hint="eastAsia"/>
          <w:color w:val="000000" w:themeColor="text1"/>
          <w:sz w:val="32"/>
          <w:szCs w:val="32"/>
        </w:rPr>
        <w:t>364.39</w:t>
      </w:r>
      <w:r>
        <w:rPr>
          <w:rFonts w:ascii="仿宋" w:eastAsia="仿宋" w:hAnsi="仿宋" w:cs="宋体" w:hint="eastAsia"/>
          <w:color w:val="000000" w:themeColor="text1"/>
          <w:sz w:val="32"/>
          <w:szCs w:val="32"/>
        </w:rPr>
        <w:t>万元。其中：基本支出</w:t>
      </w:r>
      <w:r>
        <w:rPr>
          <w:rFonts w:ascii="仿宋" w:eastAsia="仿宋" w:hAnsi="仿宋" w:cs="宋体" w:hint="eastAsia"/>
          <w:color w:val="000000" w:themeColor="text1"/>
          <w:sz w:val="32"/>
          <w:szCs w:val="32"/>
        </w:rPr>
        <w:t xml:space="preserve"> </w:t>
      </w:r>
      <w:r>
        <w:rPr>
          <w:rFonts w:ascii="仿宋" w:eastAsia="仿宋" w:hAnsi="仿宋" w:cs="宋体" w:hint="eastAsia"/>
          <w:color w:val="000000" w:themeColor="text1"/>
          <w:sz w:val="32"/>
          <w:szCs w:val="32"/>
        </w:rPr>
        <w:t>121.33</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33.30</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；项目支出</w:t>
      </w:r>
      <w:r>
        <w:rPr>
          <w:rFonts w:ascii="仿宋" w:eastAsia="仿宋" w:hAnsi="仿宋" w:cs="宋体" w:hint="eastAsia"/>
          <w:color w:val="000000" w:themeColor="text1"/>
          <w:sz w:val="32"/>
          <w:szCs w:val="32"/>
        </w:rPr>
        <w:t>216.84</w:t>
      </w:r>
      <w:r>
        <w:rPr>
          <w:rFonts w:ascii="仿宋" w:eastAsia="仿宋" w:hAnsi="仿宋" w:cs="宋体" w:hint="eastAsia"/>
          <w:color w:val="000000" w:themeColor="text1"/>
          <w:sz w:val="32"/>
          <w:szCs w:val="32"/>
        </w:rPr>
        <w:t>万元，占支出的</w:t>
      </w:r>
      <w:r>
        <w:rPr>
          <w:rFonts w:ascii="仿宋" w:eastAsia="仿宋" w:hAnsi="仿宋" w:cs="宋体" w:hint="eastAsia"/>
          <w:color w:val="000000" w:themeColor="text1"/>
          <w:sz w:val="32"/>
          <w:szCs w:val="32"/>
        </w:rPr>
        <w:t>59.51</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。较</w:t>
      </w:r>
      <w:r>
        <w:rPr>
          <w:rFonts w:ascii="仿宋" w:eastAsia="仿宋" w:hAnsi="仿宋" w:cs="宋体" w:hint="eastAsia"/>
          <w:color w:val="000000" w:themeColor="text1"/>
          <w:sz w:val="32"/>
          <w:szCs w:val="32"/>
        </w:rPr>
        <w:t>2020</w:t>
      </w:r>
      <w:r>
        <w:rPr>
          <w:rFonts w:ascii="仿宋" w:eastAsia="仿宋" w:hAnsi="仿宋" w:cs="宋体" w:hint="eastAsia"/>
          <w:color w:val="000000" w:themeColor="text1"/>
          <w:sz w:val="32"/>
          <w:szCs w:val="32"/>
        </w:rPr>
        <w:t>年度比较减少</w:t>
      </w:r>
      <w:r>
        <w:rPr>
          <w:rFonts w:ascii="仿宋" w:eastAsia="仿宋" w:hAnsi="仿宋" w:cs="宋体" w:hint="eastAsia"/>
          <w:color w:val="000000" w:themeColor="text1"/>
          <w:sz w:val="32"/>
          <w:szCs w:val="32"/>
        </w:rPr>
        <w:t>149.38</w:t>
      </w:r>
      <w:r>
        <w:rPr>
          <w:rFonts w:ascii="仿宋" w:eastAsia="仿宋" w:hAnsi="仿宋" w:cs="宋体" w:hint="eastAsia"/>
          <w:color w:val="000000" w:themeColor="text1"/>
          <w:sz w:val="32"/>
          <w:szCs w:val="32"/>
        </w:rPr>
        <w:t xml:space="preserve">  </w:t>
      </w:r>
      <w:r>
        <w:rPr>
          <w:rFonts w:ascii="仿宋" w:eastAsia="仿宋" w:hAnsi="仿宋" w:cs="宋体" w:hint="eastAsia"/>
          <w:color w:val="000000" w:themeColor="text1"/>
          <w:sz w:val="32"/>
          <w:szCs w:val="32"/>
        </w:rPr>
        <w:t>万元，降幅为</w:t>
      </w:r>
      <w:r>
        <w:rPr>
          <w:rFonts w:ascii="仿宋" w:eastAsia="仿宋" w:hAnsi="仿宋" w:cs="宋体" w:hint="eastAsia"/>
          <w:color w:val="000000" w:themeColor="text1"/>
          <w:sz w:val="32"/>
          <w:szCs w:val="32"/>
        </w:rPr>
        <w:t>29.08</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。减少的原因为：</w:t>
      </w:r>
      <w:r>
        <w:rPr>
          <w:rFonts w:ascii="仿宋" w:eastAsia="仿宋" w:hAnsi="仿宋" w:cs="宋体" w:hint="eastAsia"/>
          <w:color w:val="000000" w:themeColor="text1"/>
          <w:sz w:val="32"/>
          <w:szCs w:val="32"/>
        </w:rPr>
        <w:t>在职人员减少。</w:t>
      </w:r>
    </w:p>
    <w:p w:rsidR="00AA0A2A" w:rsidRDefault="00533B10">
      <w:pPr>
        <w:wordWrap w:val="0"/>
        <w:spacing w:line="240" w:lineRule="atLeast"/>
        <w:ind w:firstLine="561"/>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lastRenderedPageBreak/>
        <w:t>1.</w:t>
      </w:r>
      <w:r>
        <w:rPr>
          <w:rFonts w:ascii="仿宋" w:eastAsia="仿宋" w:hAnsi="仿宋" w:cs="仿宋" w:hint="eastAsia"/>
          <w:color w:val="000000" w:themeColor="text1"/>
          <w:sz w:val="32"/>
          <w:szCs w:val="32"/>
        </w:rPr>
        <w:t>基本支出</w:t>
      </w:r>
      <w:r>
        <w:rPr>
          <w:rFonts w:ascii="仿宋" w:eastAsia="仿宋" w:hAnsi="仿宋" w:cs="仿宋" w:hint="eastAsia"/>
          <w:color w:val="000000" w:themeColor="text1"/>
          <w:sz w:val="32"/>
          <w:szCs w:val="32"/>
        </w:rPr>
        <w:t>121.33</w:t>
      </w:r>
      <w:r>
        <w:rPr>
          <w:rFonts w:ascii="仿宋" w:eastAsia="仿宋" w:hAnsi="仿宋" w:cs="仿宋" w:hint="eastAsia"/>
          <w:color w:val="000000" w:themeColor="text1"/>
          <w:sz w:val="32"/>
          <w:szCs w:val="32"/>
        </w:rPr>
        <w:t>万元。其中：人员经费</w:t>
      </w:r>
      <w:r>
        <w:rPr>
          <w:rFonts w:ascii="仿宋" w:eastAsia="仿宋" w:hAnsi="仿宋" w:cs="仿宋" w:hint="eastAsia"/>
          <w:color w:val="000000" w:themeColor="text1"/>
          <w:sz w:val="32"/>
          <w:szCs w:val="32"/>
        </w:rPr>
        <w:t>80.73</w:t>
      </w:r>
      <w:r>
        <w:rPr>
          <w:rFonts w:ascii="仿宋" w:eastAsia="仿宋" w:hAnsi="仿宋" w:cs="仿宋" w:hint="eastAsia"/>
          <w:color w:val="000000" w:themeColor="text1"/>
          <w:sz w:val="32"/>
          <w:szCs w:val="32"/>
        </w:rPr>
        <w:t>万元，主要包括统发工资、津贴补贴等；公用经费</w:t>
      </w:r>
      <w:r>
        <w:rPr>
          <w:rFonts w:ascii="仿宋" w:eastAsia="仿宋" w:hAnsi="仿宋" w:cs="仿宋" w:hint="eastAsia"/>
          <w:color w:val="000000" w:themeColor="text1"/>
          <w:sz w:val="32"/>
          <w:szCs w:val="32"/>
        </w:rPr>
        <w:t xml:space="preserve"> </w:t>
      </w:r>
      <w:r>
        <w:rPr>
          <w:rFonts w:ascii="仿宋" w:eastAsia="仿宋" w:hAnsi="仿宋" w:cs="仿宋" w:hint="eastAsia"/>
          <w:color w:val="000000" w:themeColor="text1"/>
          <w:sz w:val="32"/>
          <w:szCs w:val="32"/>
        </w:rPr>
        <w:t>40.60</w:t>
      </w:r>
      <w:r>
        <w:rPr>
          <w:rFonts w:ascii="仿宋" w:eastAsia="仿宋" w:hAnsi="仿宋" w:cs="仿宋" w:hint="eastAsia"/>
          <w:color w:val="000000" w:themeColor="text1"/>
          <w:sz w:val="32"/>
          <w:szCs w:val="32"/>
        </w:rPr>
        <w:t>万元，主要包括：办公费、印刷费、水费、电费、邮电费、差旅费、办公设备购置、其他商品和服务支出等。</w:t>
      </w:r>
    </w:p>
    <w:p w:rsidR="00AA0A2A" w:rsidRDefault="00533B10">
      <w:pPr>
        <w:wordWrap w:val="0"/>
        <w:spacing w:line="240" w:lineRule="atLeast"/>
        <w:ind w:firstLine="560"/>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2.</w:t>
      </w:r>
      <w:r>
        <w:rPr>
          <w:rFonts w:ascii="仿宋" w:eastAsia="仿宋" w:hAnsi="仿宋" w:cs="仿宋" w:hint="eastAsia"/>
          <w:color w:val="000000" w:themeColor="text1"/>
          <w:sz w:val="32"/>
          <w:szCs w:val="32"/>
        </w:rPr>
        <w:t>项目支出</w:t>
      </w:r>
      <w:r>
        <w:rPr>
          <w:rFonts w:ascii="仿宋" w:eastAsia="仿宋" w:hAnsi="仿宋" w:cs="仿宋" w:hint="eastAsia"/>
          <w:color w:val="000000" w:themeColor="text1"/>
          <w:sz w:val="32"/>
          <w:szCs w:val="32"/>
        </w:rPr>
        <w:t>243.05</w:t>
      </w:r>
      <w:r>
        <w:rPr>
          <w:rFonts w:ascii="仿宋" w:eastAsia="仿宋" w:hAnsi="仿宋" w:cs="仿宋" w:hint="eastAsia"/>
          <w:color w:val="000000" w:themeColor="text1"/>
          <w:sz w:val="32"/>
          <w:szCs w:val="32"/>
        </w:rPr>
        <w:t>万元。</w:t>
      </w:r>
    </w:p>
    <w:p w:rsidR="00AA0A2A" w:rsidRDefault="00533B10">
      <w:pPr>
        <w:wordWrap w:val="0"/>
        <w:spacing w:line="240" w:lineRule="atLeast"/>
        <w:ind w:firstLine="561"/>
        <w:rPr>
          <w:rFonts w:ascii="仿宋" w:eastAsia="仿宋" w:hAnsi="仿宋" w:cs="仿宋"/>
          <w:color w:val="000000" w:themeColor="text1"/>
          <w:sz w:val="32"/>
          <w:szCs w:val="32"/>
        </w:rPr>
      </w:pPr>
      <w:r>
        <w:rPr>
          <w:rFonts w:ascii="仿宋" w:eastAsia="仿宋" w:hAnsi="仿宋" w:cs="仿宋" w:hint="eastAsia"/>
          <w:color w:val="000000" w:themeColor="text1"/>
          <w:sz w:val="32"/>
          <w:szCs w:val="32"/>
        </w:rPr>
        <w:t>其中：一般行政管理事务支出</w:t>
      </w:r>
      <w:r>
        <w:rPr>
          <w:rFonts w:ascii="仿宋" w:eastAsia="仿宋" w:hAnsi="仿宋" w:cs="仿宋" w:hint="eastAsia"/>
          <w:color w:val="000000" w:themeColor="text1"/>
          <w:sz w:val="32"/>
          <w:szCs w:val="32"/>
        </w:rPr>
        <w:t>80.38</w:t>
      </w:r>
      <w:r>
        <w:rPr>
          <w:rFonts w:ascii="仿宋" w:eastAsia="仿宋" w:hAnsi="仿宋" w:cs="仿宋" w:hint="eastAsia"/>
          <w:color w:val="000000" w:themeColor="text1"/>
          <w:sz w:val="32"/>
          <w:szCs w:val="32"/>
        </w:rPr>
        <w:t>万元，主要用于</w:t>
      </w:r>
      <w:r>
        <w:rPr>
          <w:rFonts w:ascii="仿宋" w:eastAsia="仿宋" w:hAnsi="仿宋" w:cs="仿宋" w:hint="eastAsia"/>
          <w:color w:val="000000" w:themeColor="text1"/>
          <w:sz w:val="32"/>
          <w:szCs w:val="32"/>
        </w:rPr>
        <w:t>办公经费等支出</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公共卫生</w:t>
      </w:r>
      <w:r>
        <w:rPr>
          <w:rFonts w:ascii="仿宋" w:eastAsia="仿宋" w:hAnsi="仿宋" w:cs="仿宋" w:hint="eastAsia"/>
          <w:color w:val="000000" w:themeColor="text1"/>
          <w:sz w:val="32"/>
          <w:szCs w:val="32"/>
        </w:rPr>
        <w:t>支出</w:t>
      </w:r>
      <w:r>
        <w:rPr>
          <w:rFonts w:ascii="仿宋" w:eastAsia="仿宋" w:hAnsi="仿宋" w:cs="仿宋" w:hint="eastAsia"/>
          <w:color w:val="000000" w:themeColor="text1"/>
          <w:sz w:val="32"/>
          <w:szCs w:val="32"/>
        </w:rPr>
        <w:t>9.78</w:t>
      </w:r>
      <w:r>
        <w:rPr>
          <w:rFonts w:ascii="仿宋" w:eastAsia="仿宋" w:hAnsi="仿宋" w:cs="仿宋" w:hint="eastAsia"/>
          <w:color w:val="000000" w:themeColor="text1"/>
          <w:sz w:val="32"/>
          <w:szCs w:val="32"/>
        </w:rPr>
        <w:t>万元，主要用于</w:t>
      </w:r>
      <w:r>
        <w:rPr>
          <w:rFonts w:ascii="仿宋" w:eastAsia="仿宋" w:hAnsi="仿宋" w:cs="仿宋" w:hint="eastAsia"/>
          <w:color w:val="000000" w:themeColor="text1"/>
          <w:sz w:val="32"/>
          <w:szCs w:val="32"/>
        </w:rPr>
        <w:t>新型冠状病毒感染的肺炎疫情相关的支出</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农林水支出</w:t>
      </w:r>
      <w:r>
        <w:rPr>
          <w:rFonts w:ascii="仿宋" w:eastAsia="仿宋" w:hAnsi="仿宋" w:cs="仿宋" w:hint="eastAsia"/>
          <w:color w:val="000000" w:themeColor="text1"/>
          <w:sz w:val="32"/>
          <w:szCs w:val="32"/>
        </w:rPr>
        <w:t>140.93</w:t>
      </w:r>
      <w:r>
        <w:rPr>
          <w:rFonts w:ascii="仿宋" w:eastAsia="仿宋" w:hAnsi="仿宋" w:cs="仿宋" w:hint="eastAsia"/>
          <w:color w:val="000000" w:themeColor="text1"/>
          <w:sz w:val="32"/>
          <w:szCs w:val="32"/>
        </w:rPr>
        <w:t>万元</w:t>
      </w:r>
      <w:r>
        <w:rPr>
          <w:rFonts w:ascii="仿宋" w:eastAsia="仿宋" w:hAnsi="仿宋" w:cs="仿宋" w:hint="eastAsia"/>
          <w:color w:val="000000" w:themeColor="text1"/>
          <w:sz w:val="32"/>
          <w:szCs w:val="32"/>
        </w:rPr>
        <w:t>，主要用于给各个村上的相关支出</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灾害防治及应急管理</w:t>
      </w:r>
      <w:r>
        <w:rPr>
          <w:rFonts w:ascii="仿宋" w:eastAsia="仿宋" w:hAnsi="仿宋" w:cs="仿宋" w:hint="eastAsia"/>
          <w:color w:val="000000" w:themeColor="text1"/>
          <w:sz w:val="32"/>
          <w:szCs w:val="32"/>
        </w:rPr>
        <w:t>支出</w:t>
      </w:r>
      <w:r>
        <w:rPr>
          <w:rFonts w:ascii="仿宋" w:eastAsia="仿宋" w:hAnsi="仿宋" w:cs="仿宋" w:hint="eastAsia"/>
          <w:color w:val="000000" w:themeColor="text1"/>
          <w:sz w:val="32"/>
          <w:szCs w:val="32"/>
        </w:rPr>
        <w:t>11.97</w:t>
      </w:r>
      <w:r>
        <w:rPr>
          <w:rFonts w:ascii="仿宋" w:eastAsia="仿宋" w:hAnsi="仿宋" w:cs="仿宋" w:hint="eastAsia"/>
          <w:color w:val="000000" w:themeColor="text1"/>
          <w:sz w:val="32"/>
          <w:szCs w:val="32"/>
        </w:rPr>
        <w:t>万元，主要用于</w:t>
      </w:r>
      <w:r>
        <w:rPr>
          <w:rFonts w:ascii="仿宋" w:eastAsia="仿宋" w:hAnsi="仿宋" w:cs="仿宋" w:hint="eastAsia"/>
          <w:color w:val="000000" w:themeColor="text1"/>
          <w:sz w:val="32"/>
          <w:szCs w:val="32"/>
        </w:rPr>
        <w:t>乡镇防火的相关工作等支出。</w:t>
      </w:r>
    </w:p>
    <w:p w:rsidR="00AA0A2A" w:rsidRDefault="00533B10">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三、“三公”经费情况</w:t>
      </w:r>
    </w:p>
    <w:p w:rsidR="00AA0A2A" w:rsidRDefault="00533B10">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长子</w:t>
      </w:r>
      <w:proofErr w:type="gramStart"/>
      <w:r>
        <w:rPr>
          <w:rFonts w:ascii="仿宋" w:eastAsia="仿宋" w:hAnsi="仿宋" w:cs="宋体" w:hint="eastAsia"/>
          <w:color w:val="000000" w:themeColor="text1"/>
          <w:kern w:val="0"/>
          <w:sz w:val="32"/>
          <w:szCs w:val="32"/>
        </w:rPr>
        <w:t>县横水林区</w:t>
      </w:r>
      <w:proofErr w:type="gramEnd"/>
      <w:r>
        <w:rPr>
          <w:rFonts w:ascii="仿宋" w:eastAsia="仿宋" w:hAnsi="仿宋" w:cs="宋体" w:hint="eastAsia"/>
          <w:color w:val="000000" w:themeColor="text1"/>
          <w:kern w:val="0"/>
          <w:sz w:val="32"/>
          <w:szCs w:val="32"/>
        </w:rPr>
        <w:t>服务中心</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 xml:space="preserve"> </w:t>
      </w:r>
      <w:r>
        <w:rPr>
          <w:rFonts w:ascii="仿宋" w:eastAsia="仿宋" w:hAnsi="仿宋" w:cs="宋体" w:hint="eastAsia"/>
          <w:color w:val="000000" w:themeColor="text1"/>
          <w:kern w:val="0"/>
          <w:sz w:val="32"/>
          <w:szCs w:val="32"/>
        </w:rPr>
        <w:t>一般公共预算“三公”经费支出</w:t>
      </w:r>
      <w:r>
        <w:rPr>
          <w:rFonts w:ascii="仿宋" w:eastAsia="仿宋" w:hAnsi="仿宋" w:cs="宋体" w:hint="eastAsia"/>
          <w:color w:val="000000" w:themeColor="text1"/>
          <w:kern w:val="0"/>
          <w:sz w:val="32"/>
          <w:szCs w:val="32"/>
        </w:rPr>
        <w:t>5</w:t>
      </w:r>
      <w:r>
        <w:rPr>
          <w:rFonts w:ascii="仿宋" w:eastAsia="仿宋" w:hAnsi="仿宋" w:cs="宋体" w:hint="eastAsia"/>
          <w:color w:val="000000" w:themeColor="text1"/>
          <w:kern w:val="0"/>
          <w:sz w:val="32"/>
          <w:szCs w:val="32"/>
        </w:rPr>
        <w:t>元。其中：因公出国（境）费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万元，公务接待费</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万元，公务用车购置及运行维护费</w:t>
      </w:r>
      <w:r>
        <w:rPr>
          <w:rFonts w:ascii="仿宋" w:eastAsia="仿宋" w:hAnsi="仿宋" w:cs="宋体" w:hint="eastAsia"/>
          <w:color w:val="000000" w:themeColor="text1"/>
          <w:kern w:val="0"/>
          <w:sz w:val="32"/>
          <w:szCs w:val="32"/>
        </w:rPr>
        <w:t>5</w:t>
      </w:r>
      <w:r>
        <w:rPr>
          <w:rFonts w:ascii="仿宋" w:eastAsia="仿宋" w:hAnsi="仿宋" w:cs="宋体" w:hint="eastAsia"/>
          <w:color w:val="000000" w:themeColor="text1"/>
          <w:kern w:val="0"/>
          <w:sz w:val="32"/>
          <w:szCs w:val="32"/>
        </w:rPr>
        <w:t>万元。与本年预算相比，“三公”经费比预算</w:t>
      </w:r>
      <w:r>
        <w:rPr>
          <w:rFonts w:ascii="仿宋" w:eastAsia="仿宋" w:hAnsi="仿宋" w:cs="宋体" w:hint="eastAsia"/>
          <w:color w:val="000000" w:themeColor="text1"/>
          <w:sz w:val="32"/>
          <w:szCs w:val="32"/>
        </w:rPr>
        <w:t>增加</w:t>
      </w:r>
      <w:r>
        <w:rPr>
          <w:rFonts w:ascii="仿宋" w:eastAsia="仿宋" w:hAnsi="仿宋" w:cs="宋体" w:hint="eastAsia"/>
          <w:color w:val="000000" w:themeColor="text1"/>
          <w:sz w:val="32"/>
          <w:szCs w:val="32"/>
        </w:rPr>
        <w:t>5</w:t>
      </w:r>
      <w:r>
        <w:rPr>
          <w:rFonts w:ascii="仿宋" w:eastAsia="仿宋" w:hAnsi="仿宋" w:cs="宋体" w:hint="eastAsia"/>
          <w:color w:val="000000" w:themeColor="text1"/>
          <w:kern w:val="0"/>
          <w:sz w:val="32"/>
          <w:szCs w:val="32"/>
        </w:rPr>
        <w:t>万元，其中：因公出国（境）费</w:t>
      </w:r>
      <w:r>
        <w:rPr>
          <w:rFonts w:ascii="仿宋" w:eastAsia="仿宋" w:hAnsi="仿宋" w:cs="宋体" w:hint="eastAsia"/>
          <w:color w:val="000000" w:themeColor="text1"/>
          <w:sz w:val="32"/>
          <w:szCs w:val="32"/>
        </w:rPr>
        <w:t>增加</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万元，公务接待费</w:t>
      </w:r>
      <w:r>
        <w:rPr>
          <w:rFonts w:ascii="仿宋" w:eastAsia="仿宋" w:hAnsi="仿宋" w:cs="宋体" w:hint="eastAsia"/>
          <w:color w:val="000000" w:themeColor="text1"/>
          <w:sz w:val="32"/>
          <w:szCs w:val="32"/>
        </w:rPr>
        <w:t>增加</w:t>
      </w:r>
      <w:r>
        <w:rPr>
          <w:rFonts w:ascii="仿宋" w:eastAsia="仿宋" w:hAnsi="仿宋" w:cs="宋体" w:hint="eastAsia"/>
          <w:color w:val="000000" w:themeColor="text1"/>
          <w:sz w:val="32"/>
          <w:szCs w:val="32"/>
        </w:rPr>
        <w:t>0</w:t>
      </w:r>
      <w:r>
        <w:rPr>
          <w:rFonts w:ascii="仿宋" w:eastAsia="仿宋" w:hAnsi="仿宋" w:cs="宋体" w:hint="eastAsia"/>
          <w:color w:val="000000" w:themeColor="text1"/>
          <w:kern w:val="0"/>
          <w:sz w:val="32"/>
          <w:szCs w:val="32"/>
        </w:rPr>
        <w:t>万元，公务用车购置及运行维护费</w:t>
      </w:r>
      <w:r>
        <w:rPr>
          <w:rFonts w:ascii="仿宋" w:eastAsia="仿宋" w:hAnsi="仿宋" w:cs="宋体" w:hint="eastAsia"/>
          <w:color w:val="000000" w:themeColor="text1"/>
          <w:sz w:val="32"/>
          <w:szCs w:val="32"/>
        </w:rPr>
        <w:t>增加</w:t>
      </w:r>
      <w:r>
        <w:rPr>
          <w:rFonts w:ascii="仿宋" w:eastAsia="仿宋" w:hAnsi="仿宋" w:cs="宋体" w:hint="eastAsia"/>
          <w:color w:val="000000" w:themeColor="text1"/>
          <w:kern w:val="0"/>
          <w:sz w:val="32"/>
          <w:szCs w:val="32"/>
        </w:rPr>
        <w:t>5</w:t>
      </w:r>
      <w:r>
        <w:rPr>
          <w:rFonts w:ascii="仿宋" w:eastAsia="仿宋" w:hAnsi="仿宋" w:cs="宋体" w:hint="eastAsia"/>
          <w:color w:val="000000" w:themeColor="text1"/>
          <w:kern w:val="0"/>
          <w:sz w:val="32"/>
          <w:szCs w:val="32"/>
        </w:rPr>
        <w:t>万元。</w:t>
      </w:r>
    </w:p>
    <w:p w:rsidR="00AA0A2A" w:rsidRDefault="00533B10">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年因公出国（境）人数</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人，公务接待</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批次，</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人，公务用车购置</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辆，保有</w:t>
      </w:r>
      <w:r w:rsidR="0038188E">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辆。</w:t>
      </w:r>
    </w:p>
    <w:p w:rsidR="00AA0A2A" w:rsidRDefault="00533B10">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四、机关运行经费情况</w:t>
      </w:r>
    </w:p>
    <w:p w:rsidR="00AA0A2A" w:rsidRDefault="00533B10">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年机关运行经费支出</w:t>
      </w:r>
      <w:r>
        <w:rPr>
          <w:rFonts w:ascii="仿宋" w:eastAsia="仿宋" w:hAnsi="仿宋" w:cs="宋体" w:hint="eastAsia"/>
          <w:color w:val="000000" w:themeColor="text1"/>
          <w:kern w:val="0"/>
          <w:sz w:val="32"/>
          <w:szCs w:val="32"/>
        </w:rPr>
        <w:t>102.35</w:t>
      </w:r>
      <w:r>
        <w:rPr>
          <w:rFonts w:ascii="仿宋" w:eastAsia="仿宋" w:hAnsi="仿宋" w:cs="宋体" w:hint="eastAsia"/>
          <w:color w:val="000000" w:themeColor="text1"/>
          <w:kern w:val="0"/>
          <w:sz w:val="32"/>
          <w:szCs w:val="32"/>
        </w:rPr>
        <w:t>万元，主要为保障单位运行和购买货物和服务的各项资金，包括办公费、水电费、</w:t>
      </w:r>
      <w:r>
        <w:rPr>
          <w:rFonts w:ascii="仿宋" w:eastAsia="仿宋" w:hAnsi="仿宋" w:cs="宋体" w:hint="eastAsia"/>
          <w:color w:val="000000" w:themeColor="text1"/>
          <w:kern w:val="0"/>
          <w:sz w:val="32"/>
          <w:szCs w:val="32"/>
        </w:rPr>
        <w:lastRenderedPageBreak/>
        <w:t>邮电费、差旅费、日常维修（护）费及其他费用。</w:t>
      </w:r>
    </w:p>
    <w:p w:rsidR="00AA0A2A" w:rsidRDefault="00533B10">
      <w:pPr>
        <w:pStyle w:val="WPSOffice1"/>
        <w:tabs>
          <w:tab w:val="right" w:leader="dot" w:pos="8307"/>
        </w:tabs>
        <w:ind w:firstLineChars="200" w:firstLine="640"/>
        <w:rPr>
          <w:rFonts w:ascii="黑体" w:eastAsia="黑体" w:hAnsi="黑体" w:cs="宋体"/>
          <w:color w:val="000000" w:themeColor="text1"/>
          <w:sz w:val="32"/>
          <w:szCs w:val="32"/>
        </w:rPr>
      </w:pPr>
      <w:bookmarkStart w:id="2" w:name="_Toc22795"/>
      <w:r>
        <w:rPr>
          <w:rFonts w:ascii="黑体" w:eastAsia="黑体" w:hAnsi="黑体" w:cs="宋体" w:hint="eastAsia"/>
          <w:color w:val="000000" w:themeColor="text1"/>
          <w:sz w:val="32"/>
          <w:szCs w:val="32"/>
        </w:rPr>
        <w:t>五、政府采购情况</w:t>
      </w:r>
      <w:bookmarkStart w:id="3" w:name="_GoBack"/>
      <w:bookmarkEnd w:id="2"/>
      <w:bookmarkEnd w:id="3"/>
    </w:p>
    <w:p w:rsidR="00AA0A2A" w:rsidRDefault="00533B10">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年采购支出总额</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万元，其中：政府采购货物支出万元</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政府采购工程支出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政府服务支出</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万元，占采购支出总额的</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w:t>
      </w:r>
      <w:r>
        <w:rPr>
          <w:rFonts w:ascii="仿宋" w:eastAsia="仿宋" w:hAnsi="仿宋" w:cs="宋体" w:hint="eastAsia"/>
          <w:color w:val="000000" w:themeColor="text1"/>
          <w:kern w:val="0"/>
          <w:sz w:val="32"/>
          <w:szCs w:val="32"/>
        </w:rPr>
        <w:t>。</w:t>
      </w:r>
    </w:p>
    <w:p w:rsidR="00AA0A2A" w:rsidRDefault="00533B10">
      <w:pPr>
        <w:pStyle w:val="WPSOffice1"/>
        <w:tabs>
          <w:tab w:val="right" w:leader="dot" w:pos="8307"/>
        </w:tabs>
        <w:ind w:firstLineChars="200" w:firstLine="640"/>
        <w:rPr>
          <w:rFonts w:ascii="黑体" w:eastAsia="黑体" w:hAnsi="黑体" w:cs="宋体"/>
          <w:color w:val="000000" w:themeColor="text1"/>
          <w:sz w:val="32"/>
          <w:szCs w:val="32"/>
        </w:rPr>
      </w:pPr>
      <w:bookmarkStart w:id="4" w:name="_Toc26587"/>
      <w:r>
        <w:rPr>
          <w:rFonts w:ascii="黑体" w:eastAsia="黑体" w:hAnsi="黑体" w:cs="宋体" w:hint="eastAsia"/>
          <w:color w:val="000000" w:themeColor="text1"/>
          <w:sz w:val="32"/>
          <w:szCs w:val="32"/>
        </w:rPr>
        <w:t>六、国有资产占用情况</w:t>
      </w:r>
      <w:bookmarkEnd w:id="4"/>
    </w:p>
    <w:p w:rsidR="00AA0A2A" w:rsidRDefault="00533B10">
      <w:pPr>
        <w:shd w:val="clear" w:color="auto" w:fill="FFFFFF"/>
        <w:wordWrap w:val="0"/>
        <w:spacing w:line="240" w:lineRule="atLeast"/>
        <w:ind w:firstLineChars="200" w:firstLine="64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w:t>
      </w: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w:t>
      </w:r>
      <w:r>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月</w:t>
      </w:r>
      <w:r>
        <w:rPr>
          <w:rFonts w:ascii="仿宋" w:eastAsia="仿宋" w:hAnsi="仿宋" w:cs="宋体" w:hint="eastAsia"/>
          <w:color w:val="000000" w:themeColor="text1"/>
          <w:kern w:val="0"/>
          <w:sz w:val="32"/>
          <w:szCs w:val="32"/>
        </w:rPr>
        <w:t>31</w:t>
      </w:r>
      <w:r>
        <w:rPr>
          <w:rFonts w:ascii="仿宋" w:eastAsia="仿宋" w:hAnsi="仿宋" w:cs="宋体" w:hint="eastAsia"/>
          <w:color w:val="000000" w:themeColor="text1"/>
          <w:kern w:val="0"/>
          <w:sz w:val="32"/>
          <w:szCs w:val="32"/>
        </w:rPr>
        <w:t>日，办公用房面积</w:t>
      </w:r>
      <w:r>
        <w:rPr>
          <w:rFonts w:ascii="仿宋" w:eastAsia="仿宋" w:hAnsi="仿宋" w:cs="宋体" w:hint="eastAsia"/>
          <w:color w:val="000000" w:themeColor="text1"/>
          <w:kern w:val="0"/>
          <w:sz w:val="32"/>
          <w:szCs w:val="32"/>
        </w:rPr>
        <w:t>815</w:t>
      </w:r>
      <w:r>
        <w:rPr>
          <w:rFonts w:ascii="仿宋" w:eastAsia="仿宋" w:hAnsi="仿宋" w:cs="宋体" w:hint="eastAsia"/>
          <w:color w:val="000000" w:themeColor="text1"/>
          <w:kern w:val="0"/>
          <w:sz w:val="32"/>
          <w:szCs w:val="32"/>
        </w:rPr>
        <w:t>㎡，公务用车</w:t>
      </w:r>
      <w:r>
        <w:rPr>
          <w:rFonts w:ascii="仿宋" w:eastAsia="仿宋" w:hAnsi="仿宋" w:cs="宋体" w:hint="eastAsia"/>
          <w:color w:val="000000" w:themeColor="text1"/>
          <w:kern w:val="0"/>
          <w:sz w:val="32"/>
          <w:szCs w:val="32"/>
        </w:rPr>
        <w:t>0</w:t>
      </w:r>
      <w:r>
        <w:rPr>
          <w:rFonts w:ascii="仿宋" w:eastAsia="仿宋" w:hAnsi="仿宋" w:cs="宋体" w:hint="eastAsia"/>
          <w:color w:val="000000" w:themeColor="text1"/>
          <w:kern w:val="0"/>
          <w:sz w:val="32"/>
          <w:szCs w:val="32"/>
        </w:rPr>
        <w:t>辆，业务用车</w:t>
      </w:r>
      <w:r>
        <w:rPr>
          <w:rFonts w:ascii="仿宋" w:eastAsia="仿宋" w:hAnsi="仿宋" w:cs="宋体" w:hint="eastAsia"/>
          <w:color w:val="000000" w:themeColor="text1"/>
          <w:kern w:val="0"/>
          <w:sz w:val="32"/>
          <w:szCs w:val="32"/>
        </w:rPr>
        <w:t>3</w:t>
      </w:r>
      <w:r>
        <w:rPr>
          <w:rFonts w:ascii="仿宋" w:eastAsia="仿宋" w:hAnsi="仿宋" w:cs="宋体" w:hint="eastAsia"/>
          <w:color w:val="000000" w:themeColor="text1"/>
          <w:kern w:val="0"/>
          <w:sz w:val="32"/>
          <w:szCs w:val="32"/>
        </w:rPr>
        <w:t>辆。</w:t>
      </w:r>
    </w:p>
    <w:p w:rsidR="00AA0A2A" w:rsidRDefault="00533B10">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AA0A2A" w:rsidRDefault="00533B10">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w:t>
      </w:r>
      <w:r>
        <w:rPr>
          <w:rFonts w:ascii="仿宋" w:eastAsia="仿宋" w:hAnsi="仿宋" w:cs="宋体" w:hint="eastAsia"/>
          <w:color w:val="000000" w:themeColor="text1"/>
          <w:kern w:val="0"/>
          <w:sz w:val="32"/>
          <w:szCs w:val="32"/>
        </w:rPr>
        <w:t>年共开展重点绩效评价项目</w:t>
      </w:r>
      <w:r>
        <w:rPr>
          <w:rFonts w:ascii="仿宋" w:eastAsia="仿宋" w:hAnsi="仿宋" w:cs="宋体" w:hint="eastAsia"/>
          <w:color w:val="000000" w:themeColor="text1"/>
          <w:kern w:val="0"/>
          <w:sz w:val="32"/>
          <w:szCs w:val="32"/>
        </w:rPr>
        <w:t>11</w:t>
      </w:r>
      <w:r>
        <w:rPr>
          <w:rFonts w:ascii="仿宋" w:eastAsia="仿宋" w:hAnsi="仿宋" w:cs="宋体" w:hint="eastAsia"/>
          <w:color w:val="000000" w:themeColor="text1"/>
          <w:kern w:val="0"/>
          <w:sz w:val="32"/>
          <w:szCs w:val="32"/>
        </w:rPr>
        <w:t>个，评价结果为：</w:t>
      </w:r>
      <w:r>
        <w:rPr>
          <w:rFonts w:ascii="仿宋" w:eastAsia="仿宋" w:hAnsi="仿宋" w:cs="宋体" w:hint="eastAsia"/>
          <w:color w:val="000000" w:themeColor="text1"/>
          <w:kern w:val="0"/>
          <w:sz w:val="32"/>
          <w:szCs w:val="32"/>
        </w:rPr>
        <w:t xml:space="preserve"> 11</w:t>
      </w:r>
      <w:r>
        <w:rPr>
          <w:rFonts w:ascii="仿宋" w:eastAsia="仿宋" w:hAnsi="仿宋" w:cs="宋体" w:hint="eastAsia"/>
          <w:color w:val="000000" w:themeColor="text1"/>
          <w:kern w:val="0"/>
          <w:sz w:val="32"/>
          <w:szCs w:val="32"/>
        </w:rPr>
        <w:t>个优秀。</w:t>
      </w:r>
    </w:p>
    <w:p w:rsidR="00AA0A2A" w:rsidRDefault="00533B10">
      <w:pPr>
        <w:shd w:val="clear" w:color="auto" w:fill="FFFFFF"/>
        <w:wordWrap w:val="0"/>
        <w:spacing w:line="240" w:lineRule="atLeast"/>
        <w:ind w:firstLine="560"/>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w:t>
      </w:r>
      <w:r>
        <w:rPr>
          <w:rFonts w:ascii="华文中宋" w:eastAsia="华文中宋" w:hAnsi="华文中宋" w:cs="宋体" w:hint="eastAsia"/>
          <w:color w:val="000000" w:themeColor="text1"/>
          <w:sz w:val="32"/>
          <w:szCs w:val="32"/>
        </w:rPr>
        <w:t xml:space="preserve">  </w:t>
      </w:r>
      <w:r>
        <w:rPr>
          <w:rFonts w:ascii="华文中宋" w:eastAsia="华文中宋" w:hAnsi="华文中宋" w:cs="宋体" w:hint="eastAsia"/>
          <w:color w:val="000000" w:themeColor="text1"/>
          <w:sz w:val="32"/>
          <w:szCs w:val="32"/>
        </w:rPr>
        <w:t>名词解释</w:t>
      </w:r>
    </w:p>
    <w:p w:rsidR="00AA0A2A" w:rsidRDefault="00533B10">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AA0A2A" w:rsidRDefault="00533B10">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AA0A2A" w:rsidRDefault="00533B10">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AA0A2A" w:rsidRDefault="00533B10">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AA0A2A" w:rsidRDefault="00533B10">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指行政事业单位自身开展业务活动及其辅助</w:t>
      </w:r>
      <w:r>
        <w:rPr>
          <w:rFonts w:ascii="仿宋" w:eastAsia="仿宋" w:hAnsi="仿宋" w:cs="仿宋" w:hint="eastAsia"/>
          <w:color w:val="333333"/>
          <w:sz w:val="32"/>
          <w:szCs w:val="32"/>
        </w:rPr>
        <w:lastRenderedPageBreak/>
        <w:t>活动使用各项资金发生的基本支出和项目支出。</w:t>
      </w:r>
    </w:p>
    <w:p w:rsidR="00AA0A2A" w:rsidRDefault="00533B10">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AA0A2A" w:rsidRDefault="00533B10">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指为保障机构正常运转、完成日常工作任务而发生的人员支出和公用支出。</w:t>
      </w:r>
    </w:p>
    <w:p w:rsidR="00AA0A2A" w:rsidRDefault="00533B10">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指在基本支出之外为完成特定行政任务和事业发展目标所发生的支出。</w:t>
      </w:r>
    </w:p>
    <w:p w:rsidR="00AA0A2A" w:rsidRPr="00533B10" w:rsidRDefault="00533B10" w:rsidP="00533B10">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纳入县级财政预决算管理的“三公”经费，是指县级部门用财政拨款安排的因公出国（境）费、公务用车购置及运行费和公务接待费。</w:t>
      </w:r>
    </w:p>
    <w:p w:rsidR="00AA0A2A" w:rsidRDefault="00533B10">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AA0A2A" w:rsidRDefault="00533B10">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w:t>
      </w:r>
      <w:r>
        <w:rPr>
          <w:rFonts w:ascii="华文中宋" w:eastAsia="华文中宋" w:hAnsi="华文中宋" w:cs="宋体" w:hint="eastAsia"/>
          <w:color w:val="000000" w:themeColor="text1"/>
          <w:sz w:val="32"/>
          <w:szCs w:val="32"/>
        </w:rPr>
        <w:t xml:space="preserve">  2021</w:t>
      </w:r>
      <w:r>
        <w:rPr>
          <w:rFonts w:ascii="华文中宋" w:eastAsia="华文中宋" w:hAnsi="华文中宋" w:cs="宋体" w:hint="eastAsia"/>
          <w:color w:val="000000" w:themeColor="text1"/>
          <w:sz w:val="32"/>
          <w:szCs w:val="32"/>
        </w:rPr>
        <w:t>年度部门决算表</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w:t>
      </w:r>
      <w:r>
        <w:rPr>
          <w:rFonts w:ascii="仿宋" w:eastAsia="仿宋" w:hAnsi="仿宋" w:cs="宋体" w:hint="eastAsia"/>
          <w:color w:val="000000" w:themeColor="text1"/>
          <w:sz w:val="32"/>
          <w:szCs w:val="32"/>
        </w:rPr>
        <w:t>、收入支出决算总表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01</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w:t>
      </w:r>
      <w:r>
        <w:rPr>
          <w:rFonts w:ascii="仿宋" w:eastAsia="仿宋" w:hAnsi="仿宋" w:cs="宋体" w:hint="eastAsia"/>
          <w:color w:val="000000" w:themeColor="text1"/>
          <w:sz w:val="32"/>
          <w:szCs w:val="32"/>
        </w:rPr>
        <w:t>、收入决算表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02</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w:t>
      </w:r>
      <w:r>
        <w:rPr>
          <w:rFonts w:ascii="仿宋" w:eastAsia="仿宋" w:hAnsi="仿宋" w:cs="宋体" w:hint="eastAsia"/>
          <w:color w:val="000000" w:themeColor="text1"/>
          <w:sz w:val="32"/>
          <w:szCs w:val="32"/>
        </w:rPr>
        <w:t>、支出决算表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03</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w:t>
      </w:r>
      <w:r>
        <w:rPr>
          <w:rFonts w:ascii="仿宋" w:eastAsia="仿宋" w:hAnsi="仿宋" w:cs="宋体" w:hint="eastAsia"/>
          <w:color w:val="000000" w:themeColor="text1"/>
          <w:sz w:val="32"/>
          <w:szCs w:val="32"/>
        </w:rPr>
        <w:t>、财政拨款收入支出决算总表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04</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w:t>
      </w:r>
      <w:r>
        <w:rPr>
          <w:rFonts w:ascii="仿宋" w:eastAsia="仿宋" w:hAnsi="仿宋" w:cs="宋体" w:hint="eastAsia"/>
          <w:color w:val="000000" w:themeColor="text1"/>
          <w:sz w:val="32"/>
          <w:szCs w:val="32"/>
        </w:rPr>
        <w:t>、一般公共预算财政拨款支出决算表（一）</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05</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w:t>
      </w:r>
      <w:r>
        <w:rPr>
          <w:rFonts w:ascii="仿宋" w:eastAsia="仿宋" w:hAnsi="仿宋" w:cs="宋体" w:hint="eastAsia"/>
          <w:color w:val="000000" w:themeColor="text1"/>
          <w:sz w:val="32"/>
          <w:szCs w:val="32"/>
        </w:rPr>
        <w:t>、一般公共预算财政拨款支出决算表（二）</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06</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7</w:t>
      </w:r>
      <w:r>
        <w:rPr>
          <w:rFonts w:ascii="仿宋" w:eastAsia="仿宋" w:hAnsi="仿宋" w:cs="宋体" w:hint="eastAsia"/>
          <w:color w:val="000000" w:themeColor="text1"/>
          <w:sz w:val="32"/>
          <w:szCs w:val="32"/>
        </w:rPr>
        <w:t>、一般公共预算财政拨款“三公”经费支出决算表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07</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w:t>
      </w:r>
      <w:r>
        <w:rPr>
          <w:rFonts w:ascii="仿宋" w:eastAsia="仿宋" w:hAnsi="仿宋" w:cs="宋体" w:hint="eastAsia"/>
          <w:color w:val="000000" w:themeColor="text1"/>
          <w:sz w:val="32"/>
          <w:szCs w:val="32"/>
        </w:rPr>
        <w:t>、政府性基金预算财政拨款收入支出决算表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08</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w:t>
      </w:r>
      <w:r>
        <w:rPr>
          <w:rFonts w:ascii="仿宋" w:eastAsia="仿宋" w:hAnsi="仿宋" w:cs="宋体" w:hint="eastAsia"/>
          <w:color w:val="000000" w:themeColor="text1"/>
          <w:sz w:val="32"/>
          <w:szCs w:val="32"/>
        </w:rPr>
        <w:t>、国有资本经</w:t>
      </w:r>
      <w:r>
        <w:rPr>
          <w:rFonts w:ascii="仿宋" w:eastAsia="仿宋" w:hAnsi="仿宋" w:cs="宋体" w:hint="eastAsia"/>
          <w:color w:val="000000" w:themeColor="text1"/>
          <w:sz w:val="32"/>
          <w:szCs w:val="32"/>
        </w:rPr>
        <w:t>营预算财政拨款支出决算表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09</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533B10">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、部门决算公开相关信息统计表</w:t>
      </w:r>
      <w:r>
        <w:rPr>
          <w:rFonts w:ascii="仿宋" w:eastAsia="仿宋" w:hAnsi="仿宋" w:cs="宋体" w:hint="eastAsia"/>
          <w:color w:val="000000" w:themeColor="text1"/>
          <w:sz w:val="32"/>
          <w:szCs w:val="32"/>
        </w:rPr>
        <w:t>(</w:t>
      </w:r>
      <w:r>
        <w:rPr>
          <w:rFonts w:ascii="仿宋" w:eastAsia="仿宋" w:hAnsi="仿宋" w:cs="宋体" w:hint="eastAsia"/>
          <w:color w:val="000000" w:themeColor="text1"/>
          <w:sz w:val="32"/>
          <w:szCs w:val="32"/>
        </w:rPr>
        <w:t>公开</w:t>
      </w:r>
      <w:r>
        <w:rPr>
          <w:rFonts w:ascii="仿宋" w:eastAsia="仿宋" w:hAnsi="仿宋" w:cs="宋体" w:hint="eastAsia"/>
          <w:color w:val="000000" w:themeColor="text1"/>
          <w:sz w:val="32"/>
          <w:szCs w:val="32"/>
        </w:rPr>
        <w:t>10</w:t>
      </w:r>
      <w:r>
        <w:rPr>
          <w:rFonts w:ascii="仿宋" w:eastAsia="仿宋" w:hAnsi="仿宋" w:cs="宋体" w:hint="eastAsia"/>
          <w:color w:val="000000" w:themeColor="text1"/>
          <w:sz w:val="32"/>
          <w:szCs w:val="32"/>
        </w:rPr>
        <w:t>表</w:t>
      </w:r>
      <w:r>
        <w:rPr>
          <w:rFonts w:ascii="仿宋" w:eastAsia="仿宋" w:hAnsi="仿宋" w:cs="宋体" w:hint="eastAsia"/>
          <w:color w:val="000000" w:themeColor="text1"/>
          <w:sz w:val="32"/>
          <w:szCs w:val="32"/>
        </w:rPr>
        <w:t>)</w:t>
      </w:r>
    </w:p>
    <w:p w:rsidR="00AA0A2A" w:rsidRDefault="00AA0A2A"/>
    <w:p w:rsidR="00AA0A2A" w:rsidRDefault="00AA0A2A"/>
    <w:sectPr w:rsidR="00AA0A2A" w:rsidSect="00AA0A2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88E" w:rsidRDefault="0038188E" w:rsidP="0038188E">
      <w:r>
        <w:separator/>
      </w:r>
    </w:p>
  </w:endnote>
  <w:endnote w:type="continuationSeparator" w:id="1">
    <w:p w:rsidR="0038188E" w:rsidRDefault="0038188E" w:rsidP="003818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88E" w:rsidRDefault="0038188E" w:rsidP="0038188E">
      <w:r>
        <w:separator/>
      </w:r>
    </w:p>
  </w:footnote>
  <w:footnote w:type="continuationSeparator" w:id="1">
    <w:p w:rsidR="0038188E" w:rsidRDefault="0038188E" w:rsidP="0038188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2BE77D"/>
    <w:multiLevelType w:val="singleLevel"/>
    <w:tmpl w:val="D62BE77D"/>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FmZmVkODRhNDlmNDc2ZGQyNTYyZDc1NDI0ZmNiYzAifQ=="/>
  </w:docVars>
  <w:rsids>
    <w:rsidRoot w:val="00DD0E0B"/>
    <w:rsid w:val="00346B7B"/>
    <w:rsid w:val="0038188E"/>
    <w:rsid w:val="00393E10"/>
    <w:rsid w:val="003E5A4C"/>
    <w:rsid w:val="00533B10"/>
    <w:rsid w:val="007E5BF2"/>
    <w:rsid w:val="009A7CFB"/>
    <w:rsid w:val="009B56C9"/>
    <w:rsid w:val="00A06228"/>
    <w:rsid w:val="00A92864"/>
    <w:rsid w:val="00AA0A2A"/>
    <w:rsid w:val="00B45D96"/>
    <w:rsid w:val="00B47629"/>
    <w:rsid w:val="00CD5794"/>
    <w:rsid w:val="00D9088A"/>
    <w:rsid w:val="00DD0E0B"/>
    <w:rsid w:val="00E2336F"/>
    <w:rsid w:val="00E523AD"/>
    <w:rsid w:val="00EE7D1D"/>
    <w:rsid w:val="00F70AE8"/>
    <w:rsid w:val="00FD4170"/>
    <w:rsid w:val="2D721BE8"/>
    <w:rsid w:val="4057639D"/>
    <w:rsid w:val="76556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0A2A"/>
    <w:pPr>
      <w:widowControl w:val="0"/>
      <w:jc w:val="both"/>
    </w:pPr>
    <w:rPr>
      <w:kern w:val="2"/>
      <w:sz w:val="21"/>
      <w:szCs w:val="24"/>
    </w:rPr>
  </w:style>
  <w:style w:type="paragraph" w:styleId="1">
    <w:name w:val="heading 1"/>
    <w:basedOn w:val="a"/>
    <w:next w:val="a"/>
    <w:link w:val="1Char"/>
    <w:qFormat/>
    <w:rsid w:val="00AA0A2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A0A2A"/>
    <w:pPr>
      <w:tabs>
        <w:tab w:val="center" w:pos="4153"/>
        <w:tab w:val="right" w:pos="8306"/>
      </w:tabs>
      <w:snapToGrid w:val="0"/>
      <w:jc w:val="left"/>
    </w:pPr>
    <w:rPr>
      <w:sz w:val="18"/>
      <w:szCs w:val="18"/>
    </w:rPr>
  </w:style>
  <w:style w:type="paragraph" w:styleId="a4">
    <w:name w:val="header"/>
    <w:basedOn w:val="a"/>
    <w:link w:val="Char0"/>
    <w:qFormat/>
    <w:rsid w:val="00AA0A2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AA0A2A"/>
  </w:style>
  <w:style w:type="paragraph" w:styleId="2">
    <w:name w:val="toc 2"/>
    <w:basedOn w:val="a"/>
    <w:next w:val="a"/>
    <w:uiPriority w:val="39"/>
    <w:qFormat/>
    <w:rsid w:val="00AA0A2A"/>
    <w:pPr>
      <w:ind w:leftChars="200" w:left="420"/>
    </w:pPr>
  </w:style>
  <w:style w:type="character" w:styleId="a5">
    <w:name w:val="Hyperlink"/>
    <w:uiPriority w:val="99"/>
    <w:qFormat/>
    <w:rsid w:val="00AA0A2A"/>
    <w:rPr>
      <w:color w:val="0000FF"/>
      <w:u w:val="single"/>
    </w:rPr>
  </w:style>
  <w:style w:type="character" w:customStyle="1" w:styleId="Char0">
    <w:name w:val="页眉 Char"/>
    <w:basedOn w:val="a0"/>
    <w:link w:val="a4"/>
    <w:qFormat/>
    <w:rsid w:val="00AA0A2A"/>
    <w:rPr>
      <w:kern w:val="2"/>
      <w:sz w:val="18"/>
      <w:szCs w:val="18"/>
    </w:rPr>
  </w:style>
  <w:style w:type="character" w:customStyle="1" w:styleId="Char">
    <w:name w:val="页脚 Char"/>
    <w:basedOn w:val="a0"/>
    <w:link w:val="a3"/>
    <w:qFormat/>
    <w:rsid w:val="00AA0A2A"/>
    <w:rPr>
      <w:kern w:val="2"/>
      <w:sz w:val="18"/>
      <w:szCs w:val="18"/>
    </w:rPr>
  </w:style>
  <w:style w:type="paragraph" w:customStyle="1" w:styleId="WPSOffice1">
    <w:name w:val="WPSOffice手动目录 1"/>
    <w:qFormat/>
    <w:rsid w:val="00AA0A2A"/>
    <w:rPr>
      <w:rFonts w:ascii="Times New Roman" w:eastAsia="宋体" w:hAnsi="Times New Roman" w:cs="Times New Roman"/>
    </w:rPr>
  </w:style>
  <w:style w:type="paragraph" w:customStyle="1" w:styleId="WPSOffice2">
    <w:name w:val="WPSOffice手动目录 2"/>
    <w:qFormat/>
    <w:rsid w:val="00AA0A2A"/>
    <w:pPr>
      <w:ind w:leftChars="200" w:left="200"/>
    </w:pPr>
    <w:rPr>
      <w:rFonts w:ascii="Times New Roman" w:eastAsia="宋体" w:hAnsi="Times New Roman" w:cs="Times New Roman"/>
    </w:rPr>
  </w:style>
  <w:style w:type="character" w:customStyle="1" w:styleId="1Char">
    <w:name w:val="标题 1 Char"/>
    <w:basedOn w:val="a0"/>
    <w:link w:val="1"/>
    <w:qFormat/>
    <w:rsid w:val="00AA0A2A"/>
    <w:rPr>
      <w:b/>
      <w:bCs/>
      <w:kern w:val="44"/>
      <w:sz w:val="44"/>
      <w:szCs w:val="4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C6622-83AA-468D-96E0-BB2BED11C22C}">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2474</Words>
  <Characters>522</Characters>
  <Application>Microsoft Office Word</Application>
  <DocSecurity>0</DocSecurity>
  <Lines>4</Lines>
  <Paragraphs>5</Paragraphs>
  <ScaleCrop>false</ScaleCrop>
  <Company/>
  <LinksUpToDate>false</LinksUpToDate>
  <CharactersWithSpaces>2991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9</cp:revision>
  <dcterms:created xsi:type="dcterms:W3CDTF">2022-09-09T07:11:00Z</dcterms:created>
  <dcterms:modified xsi:type="dcterms:W3CDTF">2022-11-08T07:34:00Z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E5D5C4BF972041D9821ADAFE94DF015D</vt:lpwstr>
  </property>
</Properties>
</file>