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寺头村美丽乡村建设资金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为改造村民生活质量，在寺头村原废弃池塘东边，利用原废弃场地，修建小广场一处。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宋红云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宋红云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13546655416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改善村民生活质量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为改造村民生活质量，在寺头村原废弃池塘东边，利用原废弃场地，修建小广场一处。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工程完成及时性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广场成本总造价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修建小广场面积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施工队精心组织，村民监工，保证项目正常实施。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严格资金审批和报账程序，资金支出手续齐全规范，执行有效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保证经费及时、足额支出，确保资金使用管理的规范性、安全性和有效性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安排专人负责这项工作，按财务管理制度和财务会计制度加强资金使用监管，推行财政报账制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