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79" w:rsidRDefault="00594B3D">
      <w:pPr>
        <w:jc w:val="center"/>
        <w:rPr>
          <w:rFonts w:ascii="华文中宋" w:eastAsia="华文中宋" w:hAnsi="华文中宋"/>
          <w:sz w:val="44"/>
          <w:szCs w:val="44"/>
        </w:rPr>
      </w:pPr>
      <w:r>
        <w:rPr>
          <w:rFonts w:ascii="华文中宋" w:eastAsia="华文中宋" w:hAnsi="华文中宋" w:hint="eastAsia"/>
          <w:sz w:val="44"/>
          <w:szCs w:val="44"/>
        </w:rPr>
        <w:t>长子县鲍家河水库事务中心</w:t>
      </w:r>
      <w:r>
        <w:rPr>
          <w:rFonts w:ascii="华文中宋" w:eastAsia="华文中宋" w:hAnsi="华文中宋" w:hint="eastAsia"/>
          <w:sz w:val="44"/>
          <w:szCs w:val="44"/>
        </w:rPr>
        <w:t>决算公开报告</w:t>
      </w:r>
    </w:p>
    <w:p w:rsidR="00763B79" w:rsidRDefault="00763B79">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594B3D">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594B3D">
          <w:rPr>
            <w:rFonts w:ascii="华文中宋" w:eastAsia="华文中宋" w:hAnsi="华文中宋" w:cs="宋体" w:hint="eastAsia"/>
            <w:color w:val="000000" w:themeColor="text1"/>
            <w:sz w:val="32"/>
            <w:szCs w:val="32"/>
          </w:rPr>
          <w:t>第一部分</w:t>
        </w:r>
        <w:r w:rsidR="00594B3D">
          <w:rPr>
            <w:rFonts w:ascii="华文中宋" w:eastAsia="华文中宋" w:hAnsi="华文中宋" w:cs="宋体" w:hint="eastAsia"/>
            <w:color w:val="000000" w:themeColor="text1"/>
            <w:sz w:val="32"/>
            <w:szCs w:val="32"/>
          </w:rPr>
          <w:t xml:space="preserve">  </w:t>
        </w:r>
        <w:r w:rsidR="00594B3D">
          <w:rPr>
            <w:rFonts w:ascii="华文中宋" w:eastAsia="华文中宋" w:hAnsi="华文中宋" w:cs="宋体" w:hint="eastAsia"/>
            <w:color w:val="000000" w:themeColor="text1"/>
            <w:sz w:val="32"/>
            <w:szCs w:val="32"/>
          </w:rPr>
          <w:t>概况</w:t>
        </w:r>
      </w:hyperlink>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一、单位职责</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二、单位机构设置</w:t>
      </w:r>
    </w:p>
    <w:p w:rsidR="00763B79" w:rsidRDefault="00763B79">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594B3D">
          <w:rPr>
            <w:rFonts w:ascii="华文中宋" w:eastAsia="华文中宋" w:hAnsi="华文中宋" w:cs="宋体" w:hint="eastAsia"/>
            <w:color w:val="000000" w:themeColor="text1"/>
            <w:sz w:val="32"/>
            <w:szCs w:val="32"/>
          </w:rPr>
          <w:t>第二部分</w:t>
        </w:r>
        <w:r w:rsidR="00594B3D">
          <w:rPr>
            <w:rFonts w:ascii="华文中宋" w:eastAsia="华文中宋" w:hAnsi="华文中宋" w:cs="宋体" w:hint="eastAsia"/>
            <w:color w:val="000000" w:themeColor="text1"/>
            <w:sz w:val="32"/>
            <w:szCs w:val="32"/>
          </w:rPr>
          <w:t xml:space="preserve">  2021</w:t>
        </w:r>
        <w:r w:rsidR="00594B3D">
          <w:rPr>
            <w:rFonts w:ascii="华文中宋" w:eastAsia="华文中宋" w:hAnsi="华文中宋" w:cs="宋体" w:hint="eastAsia"/>
            <w:color w:val="000000" w:themeColor="text1"/>
            <w:sz w:val="32"/>
            <w:szCs w:val="32"/>
          </w:rPr>
          <w:t>年度单位决算情况说明</w:t>
        </w:r>
      </w:hyperlink>
    </w:p>
    <w:p w:rsidR="00763B79" w:rsidRDefault="00763B79">
      <w:pPr>
        <w:pStyle w:val="WPSOffice1"/>
        <w:tabs>
          <w:tab w:val="right" w:leader="dot" w:pos="8307"/>
        </w:tabs>
        <w:rPr>
          <w:rFonts w:ascii="仿宋" w:eastAsia="仿宋" w:hAnsi="仿宋" w:cs="宋体"/>
          <w:color w:val="000000" w:themeColor="text1"/>
          <w:sz w:val="32"/>
          <w:szCs w:val="32"/>
        </w:rPr>
      </w:pPr>
      <w:hyperlink w:anchor="_Toc22078" w:history="1">
        <w:r w:rsidR="00594B3D">
          <w:rPr>
            <w:rFonts w:ascii="仿宋" w:eastAsia="仿宋" w:hAnsi="仿宋" w:cs="宋体" w:hint="eastAsia"/>
            <w:color w:val="000000" w:themeColor="text1"/>
            <w:sz w:val="32"/>
            <w:szCs w:val="32"/>
          </w:rPr>
          <w:t>一、收入情况</w:t>
        </w:r>
      </w:hyperlink>
    </w:p>
    <w:p w:rsidR="00763B79" w:rsidRDefault="00763B79">
      <w:pPr>
        <w:pStyle w:val="WPSOffice1"/>
        <w:tabs>
          <w:tab w:val="right" w:leader="dot" w:pos="8307"/>
        </w:tabs>
        <w:rPr>
          <w:rFonts w:ascii="仿宋" w:eastAsia="仿宋" w:hAnsi="仿宋" w:cs="宋体"/>
          <w:color w:val="000000" w:themeColor="text1"/>
          <w:sz w:val="48"/>
          <w:szCs w:val="48"/>
        </w:rPr>
      </w:pPr>
      <w:hyperlink w:anchor="_Toc27132" w:history="1">
        <w:r w:rsidR="00594B3D">
          <w:rPr>
            <w:rFonts w:ascii="仿宋" w:eastAsia="仿宋" w:hAnsi="仿宋" w:cs="宋体" w:hint="eastAsia"/>
            <w:color w:val="000000" w:themeColor="text1"/>
            <w:sz w:val="32"/>
            <w:szCs w:val="32"/>
          </w:rPr>
          <w:t>二、支出情况</w:t>
        </w:r>
      </w:hyperlink>
    </w:p>
    <w:p w:rsidR="00763B79" w:rsidRDefault="00594B3D">
      <w:pPr>
        <w:pStyle w:val="WPSOffice1"/>
        <w:tabs>
          <w:tab w:val="right" w:leader="dot" w:pos="8307"/>
        </w:tabs>
        <w:rPr>
          <w:rFonts w:ascii="仿宋" w:eastAsia="仿宋" w:hAnsi="仿宋" w:cs="宋体"/>
          <w:color w:val="000000" w:themeColor="text1"/>
          <w:sz w:val="48"/>
          <w:szCs w:val="48"/>
        </w:rPr>
      </w:pPr>
      <w:r>
        <w:rPr>
          <w:rFonts w:ascii="仿宋" w:eastAsia="仿宋" w:hAnsi="仿宋" w:cs="宋体" w:hint="eastAsia"/>
          <w:color w:val="000000" w:themeColor="text1"/>
          <w:sz w:val="48"/>
          <w:szCs w:val="48"/>
        </w:rPr>
        <w:t>三、“三公”经费情况</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763B79" w:rsidRDefault="00594B3D">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763B79" w:rsidRDefault="00594B3D">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763B79">
      <w:pPr>
        <w:pStyle w:val="WPSOffice1"/>
        <w:tabs>
          <w:tab w:val="right" w:leader="dot" w:pos="8307"/>
        </w:tabs>
        <w:rPr>
          <w:rFonts w:ascii="仿宋" w:eastAsia="仿宋" w:hAnsi="仿宋" w:cs="宋体"/>
          <w:color w:val="000000" w:themeColor="text1"/>
          <w:sz w:val="32"/>
          <w:szCs w:val="32"/>
          <w:shd w:val="pct10" w:color="auto" w:fill="FFFFFF"/>
        </w:rPr>
      </w:pPr>
    </w:p>
    <w:p w:rsidR="00763B79" w:rsidRDefault="00763B79">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763B79">
      <w:pPr>
        <w:wordWrap w:val="0"/>
        <w:spacing w:line="400" w:lineRule="atLeast"/>
        <w:jc w:val="center"/>
        <w:rPr>
          <w:rFonts w:ascii="宋体 !important" w:eastAsia="宋体 !important"/>
          <w:b/>
          <w:bCs/>
          <w:sz w:val="36"/>
          <w:szCs w:val="36"/>
        </w:rPr>
      </w:pPr>
    </w:p>
    <w:p w:rsidR="00763B79" w:rsidRDefault="00594B3D">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长子县鲍家河水库事务中心</w:t>
      </w:r>
      <w:r>
        <w:rPr>
          <w:rFonts w:ascii="华文中宋" w:eastAsia="华文中宋" w:hAnsi="华文中宋" w:hint="eastAsia"/>
          <w:sz w:val="44"/>
          <w:szCs w:val="44"/>
        </w:rPr>
        <w:t>决算公开报告</w:t>
      </w:r>
    </w:p>
    <w:p w:rsidR="00763B79" w:rsidRDefault="00594B3D">
      <w:pPr>
        <w:wordWrap w:val="0"/>
        <w:spacing w:line="503" w:lineRule="atLeast"/>
        <w:jc w:val="center"/>
        <w:rPr>
          <w:rFonts w:ascii="宋体 !important" w:eastAsia="宋体 !important"/>
          <w:color w:val="222222"/>
        </w:rPr>
      </w:pPr>
      <w:r>
        <w:rPr>
          <w:rFonts w:hint="eastAsia"/>
          <w:b/>
          <w:bCs/>
          <w:color w:val="333333"/>
          <w:sz w:val="44"/>
          <w:szCs w:val="44"/>
        </w:rPr>
        <w:t> </w:t>
      </w:r>
    </w:p>
    <w:p w:rsidR="00763B79" w:rsidRDefault="00763B79">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594B3D">
          <w:rPr>
            <w:rFonts w:ascii="华文中宋" w:eastAsia="华文中宋" w:hAnsi="华文中宋" w:cs="宋体" w:hint="eastAsia"/>
            <w:color w:val="000000" w:themeColor="text1"/>
            <w:sz w:val="32"/>
            <w:szCs w:val="32"/>
          </w:rPr>
          <w:t>第一部分</w:t>
        </w:r>
        <w:r w:rsidR="00594B3D">
          <w:rPr>
            <w:rFonts w:ascii="华文中宋" w:eastAsia="华文中宋" w:hAnsi="华文中宋" w:cs="宋体" w:hint="eastAsia"/>
            <w:color w:val="000000" w:themeColor="text1"/>
            <w:sz w:val="32"/>
            <w:szCs w:val="32"/>
          </w:rPr>
          <w:t xml:space="preserve">  </w:t>
        </w:r>
        <w:r w:rsidR="00594B3D">
          <w:rPr>
            <w:rFonts w:ascii="华文中宋" w:eastAsia="华文中宋" w:hAnsi="华文中宋" w:cs="宋体" w:hint="eastAsia"/>
            <w:color w:val="000000" w:themeColor="text1"/>
            <w:sz w:val="32"/>
            <w:szCs w:val="32"/>
          </w:rPr>
          <w:t>概况</w:t>
        </w:r>
      </w:hyperlink>
    </w:p>
    <w:p w:rsidR="00763B79" w:rsidRDefault="00594B3D">
      <w:pPr>
        <w:numPr>
          <w:ilvl w:val="0"/>
          <w:numId w:val="1"/>
        </w:numPr>
        <w:ind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单位职责</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研究制订《水库防洪应急</w:t>
      </w:r>
      <w:r>
        <w:rPr>
          <w:rFonts w:ascii="仿宋_GB2312" w:eastAsia="仿宋_GB2312" w:hAnsi="仿宋_GB2312" w:cs="仿宋_GB2312" w:hint="eastAsia"/>
          <w:sz w:val="32"/>
          <w:szCs w:val="32"/>
        </w:rPr>
        <w:t>预案</w:t>
      </w:r>
      <w:r>
        <w:rPr>
          <w:rFonts w:ascii="仿宋_GB2312" w:eastAsia="仿宋_GB2312" w:hAnsi="仿宋_GB2312" w:cs="仿宋_GB2312" w:hint="eastAsia"/>
          <w:sz w:val="32"/>
          <w:szCs w:val="32"/>
        </w:rPr>
        <w:t>》《水库控制运行计划》；做好水库枢纽工程安全监测和水情雨情测报，组织落实防汛抢险工作，确保水库安全运行和人民生命财产安全</w:t>
      </w:r>
      <w:r>
        <w:rPr>
          <w:rFonts w:ascii="仿宋_GB2312" w:eastAsia="仿宋_GB2312" w:hAnsi="仿宋_GB2312" w:cs="仿宋_GB2312" w:hint="eastAsia"/>
          <w:sz w:val="32"/>
          <w:szCs w:val="32"/>
        </w:rPr>
        <w:t>。</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为水库工程管理、科学灌溉、水旱灾害防御等技术支撑和服务保障。</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承担水库范围内水资源调配。</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研究制订皇明湖水利风景区开发规划，搞好皇明湖景区开发工作。</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做好水库的日常管护工作</w:t>
      </w:r>
      <w:r>
        <w:rPr>
          <w:rFonts w:ascii="仿宋_GB2312" w:eastAsia="仿宋_GB2312" w:hAnsi="仿宋_GB2312" w:cs="仿宋_GB2312" w:hint="eastAsia"/>
          <w:sz w:val="32"/>
          <w:szCs w:val="32"/>
        </w:rPr>
        <w:t>。</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做好县委、县政府及上级部门交办的其他工作任务。</w:t>
      </w:r>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二、单位机构设置</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根据上述职责，长子县鲍家河水库</w:t>
      </w:r>
      <w:r>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中心下设</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个内设股室。</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综合办公室</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承办文件收发和起草工作；组织安排</w:t>
      </w:r>
      <w:r>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中心各类会议，做好会议纪要记录；</w:t>
      </w:r>
      <w:r>
        <w:rPr>
          <w:rFonts w:ascii="仿宋_GB2312" w:eastAsia="仿宋_GB2312" w:hAnsi="仿宋_GB2312" w:cs="仿宋_GB2312" w:hint="eastAsia"/>
          <w:sz w:val="32"/>
          <w:szCs w:val="32"/>
        </w:rPr>
        <w:t>制订干部学习计划、中心年度工作计划和各股室考核；</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中心机关后勤保障和管理；做好上传下达和内外协调工作。</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工程技术股</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负责工程规划、计划的编制；安排和组织各类工程施工；研究制订水库防洪预案、水库控制运行计划；负责干部职工专业技术和技能的培训。</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灌区管理股</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负责灌区日常管理、运行和维护；制订和落实灌区工程岁修和维修计划；研究制订和不断完善灌区管理机制。</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资产财务股</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负责中心资产，完善财产管理制度，确保财产不流失、不损坏；牵头制订</w:t>
      </w:r>
      <w:r>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中心年度财务计划；</w:t>
      </w:r>
      <w:r>
        <w:rPr>
          <w:rFonts w:ascii="仿宋_GB2312" w:eastAsia="仿宋_GB2312" w:hAnsi="仿宋_GB2312" w:cs="仿宋_GB2312" w:hint="eastAsia"/>
          <w:sz w:val="32"/>
          <w:szCs w:val="32"/>
        </w:rPr>
        <w:t>完善财</w:t>
      </w:r>
      <w:r>
        <w:rPr>
          <w:rFonts w:ascii="仿宋_GB2312" w:eastAsia="仿宋_GB2312" w:hAnsi="仿宋_GB2312" w:cs="仿宋_GB2312" w:hint="eastAsia"/>
          <w:sz w:val="32"/>
          <w:szCs w:val="32"/>
        </w:rPr>
        <w:t>务管理制度，规范财务管理程序；</w:t>
      </w:r>
      <w:r>
        <w:rPr>
          <w:rFonts w:ascii="仿宋_GB2312" w:eastAsia="仿宋_GB2312" w:hAnsi="仿宋_GB2312" w:cs="仿宋_GB2312" w:hint="eastAsia"/>
          <w:sz w:val="32"/>
          <w:szCs w:val="32"/>
        </w:rPr>
        <w:t>严格执行工程专项资金专款、专户、专用制度。</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水库管理站</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负责水库枢纽工程的日常运行管理和维护；负责养殖水面的规划和管理；负责水库日常防汛工作的组织和落实；做好枢纽工程安全监测工作；负责水雨情信息的收集、传递和整理，负责水文资料的整编和归档</w:t>
      </w:r>
      <w:r>
        <w:rPr>
          <w:rFonts w:ascii="仿宋_GB2312" w:eastAsia="仿宋_GB2312" w:hAnsi="仿宋_GB2312" w:cs="仿宋_GB2312" w:hint="eastAsia"/>
          <w:sz w:val="32"/>
          <w:szCs w:val="32"/>
        </w:rPr>
        <w:t>。</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皇明湖风景区管理股</w:t>
      </w:r>
    </w:p>
    <w:p w:rsidR="00763B79" w:rsidRDefault="00594B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研究制订皇明湖景区发展规划；皇明湖景区开发的宣传策划；研究制订皇明湖景区管理服务措施，为在皇明湖投资兴业者提供优质高效和便利的服务</w:t>
      </w:r>
      <w:r>
        <w:rPr>
          <w:rFonts w:ascii="仿宋_GB2312" w:eastAsia="仿宋_GB2312" w:hAnsi="仿宋_GB2312" w:cs="仿宋_GB2312" w:hint="eastAsia"/>
          <w:sz w:val="32"/>
          <w:szCs w:val="32"/>
        </w:rPr>
        <w:t>。</w:t>
      </w:r>
    </w:p>
    <w:p w:rsidR="00763B79" w:rsidRDefault="00594B3D">
      <w:pPr>
        <w:numPr>
          <w:ilvl w:val="0"/>
          <w:numId w:val="2"/>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水源地保护股</w:t>
      </w:r>
    </w:p>
    <w:p w:rsidR="00763B79" w:rsidRDefault="00594B3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负责整治水源地范围内各类污染，不定时对水库周边垃圾、</w:t>
      </w:r>
      <w:r>
        <w:rPr>
          <w:rFonts w:ascii="仿宋_GB2312" w:eastAsia="仿宋_GB2312" w:hAnsi="仿宋_GB2312" w:cs="仿宋_GB2312" w:hint="eastAsia"/>
          <w:sz w:val="32"/>
          <w:szCs w:val="32"/>
        </w:rPr>
        <w:t>水面漂浮物进行清理；对污染水源地行为进行制止劝阻；负责饮用水源整治工作的统筹协调、监管管理和饮用水源地</w:t>
      </w:r>
      <w:r>
        <w:rPr>
          <w:rFonts w:ascii="仿宋_GB2312" w:eastAsia="仿宋_GB2312" w:hAnsi="仿宋_GB2312" w:cs="仿宋_GB2312" w:hint="eastAsia"/>
          <w:sz w:val="32"/>
          <w:szCs w:val="32"/>
        </w:rPr>
        <w:lastRenderedPageBreak/>
        <w:t>水质监测工作，协助有关部门加强养殖污染、水面漂浮物污染和生活污染的整治工作。</w:t>
      </w:r>
    </w:p>
    <w:p w:rsidR="00763B79" w:rsidRDefault="00763B79">
      <w:pPr>
        <w:pStyle w:val="WPSOffice1"/>
        <w:tabs>
          <w:tab w:val="right" w:leader="dot" w:pos="8307"/>
        </w:tabs>
        <w:jc w:val="center"/>
        <w:rPr>
          <w:rFonts w:ascii="华文中宋" w:eastAsia="华文中宋" w:hAnsi="华文中宋" w:cs="宋体"/>
          <w:color w:val="000000" w:themeColor="text1"/>
          <w:sz w:val="32"/>
          <w:szCs w:val="32"/>
        </w:rPr>
      </w:pPr>
      <w:bookmarkStart w:id="0" w:name="_Toc22078"/>
    </w:p>
    <w:p w:rsidR="00763B79" w:rsidRDefault="00763B79">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594B3D">
          <w:rPr>
            <w:rFonts w:ascii="华文中宋" w:eastAsia="华文中宋" w:hAnsi="华文中宋" w:cs="宋体" w:hint="eastAsia"/>
            <w:color w:val="000000" w:themeColor="text1"/>
            <w:sz w:val="32"/>
            <w:szCs w:val="32"/>
          </w:rPr>
          <w:t>第二部分</w:t>
        </w:r>
        <w:r w:rsidR="00594B3D">
          <w:rPr>
            <w:rFonts w:ascii="华文中宋" w:eastAsia="华文中宋" w:hAnsi="华文中宋" w:cs="宋体" w:hint="eastAsia"/>
            <w:color w:val="000000" w:themeColor="text1"/>
            <w:sz w:val="32"/>
            <w:szCs w:val="32"/>
          </w:rPr>
          <w:t xml:space="preserve">  2021</w:t>
        </w:r>
        <w:r w:rsidR="00594B3D">
          <w:rPr>
            <w:rFonts w:ascii="华文中宋" w:eastAsia="华文中宋" w:hAnsi="华文中宋" w:cs="宋体" w:hint="eastAsia"/>
            <w:color w:val="000000" w:themeColor="text1"/>
            <w:sz w:val="32"/>
            <w:szCs w:val="32"/>
          </w:rPr>
          <w:t>年度单位决算情况说明</w:t>
        </w:r>
      </w:hyperlink>
    </w:p>
    <w:bookmarkEnd w:id="0"/>
    <w:p w:rsidR="00763B79" w:rsidRDefault="00763B7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594B3D">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594B3D">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763B79" w:rsidRDefault="00594B3D">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长子县鲍家河水库事务中心</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440.18</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439.68</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99.9</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w:t>
      </w:r>
      <w:r w:rsidRPr="00594B3D">
        <w:rPr>
          <w:rFonts w:ascii="仿宋" w:eastAsia="仿宋" w:hAnsi="仿宋" w:cs="宋体" w:hint="eastAsia"/>
          <w:sz w:val="32"/>
          <w:szCs w:val="32"/>
        </w:rPr>
        <w:t>增加</w:t>
      </w:r>
      <w:r w:rsidRPr="00594B3D">
        <w:rPr>
          <w:rFonts w:ascii="仿宋" w:eastAsia="仿宋" w:hAnsi="仿宋" w:cs="宋体" w:hint="eastAsia"/>
          <w:sz w:val="32"/>
          <w:szCs w:val="32"/>
        </w:rPr>
        <w:t>105.59</w:t>
      </w:r>
      <w:r w:rsidRPr="00594B3D">
        <w:rPr>
          <w:rFonts w:ascii="仿宋" w:eastAsia="仿宋" w:hAnsi="仿宋" w:cs="宋体" w:hint="eastAsia"/>
          <w:sz w:val="32"/>
          <w:szCs w:val="32"/>
        </w:rPr>
        <w:t>万元，</w:t>
      </w:r>
      <w:r w:rsidRPr="00594B3D">
        <w:rPr>
          <w:rFonts w:ascii="仿宋" w:eastAsia="仿宋" w:hAnsi="仿宋" w:cs="宋体" w:hint="eastAsia"/>
          <w:sz w:val="32"/>
          <w:szCs w:val="32"/>
        </w:rPr>
        <w:t>增幅</w:t>
      </w:r>
      <w:r w:rsidRPr="00594B3D">
        <w:rPr>
          <w:rFonts w:ascii="仿宋" w:eastAsia="仿宋" w:hAnsi="仿宋" w:cs="宋体" w:hint="eastAsia"/>
          <w:sz w:val="32"/>
          <w:szCs w:val="32"/>
        </w:rPr>
        <w:t>为</w:t>
      </w:r>
      <w:r w:rsidRPr="00594B3D">
        <w:rPr>
          <w:rFonts w:ascii="仿宋" w:eastAsia="仿宋" w:hAnsi="仿宋" w:cs="宋体" w:hint="eastAsia"/>
          <w:sz w:val="32"/>
          <w:szCs w:val="32"/>
        </w:rPr>
        <w:t>31.56</w:t>
      </w:r>
      <w:r w:rsidRPr="00594B3D">
        <w:rPr>
          <w:rFonts w:ascii="仿宋" w:eastAsia="仿宋" w:hAnsi="仿宋" w:cs="宋体" w:hint="eastAsia"/>
          <w:sz w:val="32"/>
          <w:szCs w:val="32"/>
        </w:rPr>
        <w:t>%</w:t>
      </w:r>
      <w:r w:rsidRPr="00594B3D">
        <w:rPr>
          <w:rFonts w:ascii="仿宋" w:eastAsia="仿宋" w:hAnsi="仿宋" w:cs="宋体" w:hint="eastAsia"/>
          <w:sz w:val="32"/>
          <w:szCs w:val="32"/>
        </w:rPr>
        <w:t>。</w:t>
      </w:r>
      <w:r w:rsidRPr="00594B3D">
        <w:rPr>
          <w:rFonts w:ascii="仿宋" w:eastAsia="仿宋" w:hAnsi="仿宋" w:cs="宋体" w:hint="eastAsia"/>
          <w:sz w:val="32"/>
          <w:szCs w:val="32"/>
        </w:rPr>
        <w:t>增加</w:t>
      </w:r>
      <w:r w:rsidRPr="00594B3D">
        <w:rPr>
          <w:rFonts w:ascii="仿宋" w:eastAsia="仿宋" w:hAnsi="仿宋" w:cs="宋体" w:hint="eastAsia"/>
          <w:sz w:val="32"/>
          <w:szCs w:val="32"/>
        </w:rPr>
        <w:t>的</w:t>
      </w:r>
      <w:r>
        <w:rPr>
          <w:rFonts w:ascii="仿宋" w:eastAsia="仿宋" w:hAnsi="仿宋" w:cs="宋体" w:hint="eastAsia"/>
          <w:color w:val="000000" w:themeColor="text1"/>
          <w:sz w:val="32"/>
          <w:szCs w:val="32"/>
        </w:rPr>
        <w:t>原因为：</w:t>
      </w:r>
      <w:r>
        <w:rPr>
          <w:rFonts w:ascii="仿宋" w:eastAsia="仿宋" w:hAnsi="仿宋" w:cs="宋体" w:hint="eastAsia"/>
          <w:color w:val="000000" w:themeColor="text1"/>
          <w:sz w:val="32"/>
          <w:szCs w:val="32"/>
        </w:rPr>
        <w:t>人员变动（工资及配套的增加）和水利维护工程费用的增加。</w:t>
      </w:r>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763B79" w:rsidRPr="00594B3D" w:rsidRDefault="00594B3D">
      <w:pPr>
        <w:pStyle w:val="WPSOffice1"/>
        <w:tabs>
          <w:tab w:val="right" w:leader="dot" w:pos="8307"/>
        </w:tabs>
        <w:ind w:firstLineChars="200" w:firstLine="640"/>
        <w:jc w:val="both"/>
        <w:rPr>
          <w:rFonts w:ascii="仿宋" w:eastAsia="仿宋" w:hAnsi="仿宋" w:cs="宋体"/>
          <w:sz w:val="32"/>
          <w:szCs w:val="32"/>
        </w:rPr>
      </w:pPr>
      <w:r w:rsidRPr="00594B3D">
        <w:rPr>
          <w:rFonts w:ascii="仿宋" w:eastAsia="仿宋" w:hAnsi="仿宋" w:cs="宋体" w:hint="eastAsia"/>
          <w:sz w:val="32"/>
          <w:szCs w:val="32"/>
        </w:rPr>
        <w:t>长子县鲍家河水库事务中心</w:t>
      </w:r>
      <w:r w:rsidRPr="00594B3D">
        <w:rPr>
          <w:rFonts w:ascii="仿宋" w:eastAsia="仿宋" w:hAnsi="仿宋" w:cs="宋体" w:hint="eastAsia"/>
          <w:sz w:val="32"/>
          <w:szCs w:val="32"/>
        </w:rPr>
        <w:t>2021</w:t>
      </w:r>
      <w:r w:rsidRPr="00594B3D">
        <w:rPr>
          <w:rFonts w:ascii="仿宋" w:eastAsia="仿宋" w:hAnsi="仿宋" w:cs="宋体" w:hint="eastAsia"/>
          <w:sz w:val="32"/>
          <w:szCs w:val="32"/>
        </w:rPr>
        <w:t>年支出</w:t>
      </w:r>
      <w:r w:rsidRPr="00594B3D">
        <w:rPr>
          <w:rFonts w:ascii="仿宋" w:eastAsia="仿宋" w:hAnsi="仿宋" w:cs="宋体" w:hint="eastAsia"/>
          <w:sz w:val="32"/>
          <w:szCs w:val="32"/>
        </w:rPr>
        <w:t>446.68</w:t>
      </w:r>
      <w:r w:rsidRPr="00594B3D">
        <w:rPr>
          <w:rFonts w:ascii="仿宋" w:eastAsia="仿宋" w:hAnsi="仿宋" w:cs="宋体" w:hint="eastAsia"/>
          <w:sz w:val="32"/>
          <w:szCs w:val="32"/>
        </w:rPr>
        <w:t>万元。其中：基本支出</w:t>
      </w:r>
      <w:r w:rsidRPr="00594B3D">
        <w:rPr>
          <w:rFonts w:ascii="仿宋" w:eastAsia="仿宋" w:hAnsi="仿宋" w:cs="宋体" w:hint="eastAsia"/>
          <w:sz w:val="32"/>
          <w:szCs w:val="32"/>
        </w:rPr>
        <w:t>261.46</w:t>
      </w:r>
      <w:r w:rsidRPr="00594B3D">
        <w:rPr>
          <w:rFonts w:ascii="仿宋" w:eastAsia="仿宋" w:hAnsi="仿宋" w:cs="宋体" w:hint="eastAsia"/>
          <w:sz w:val="32"/>
          <w:szCs w:val="32"/>
        </w:rPr>
        <w:t>万元，占支出的</w:t>
      </w:r>
      <w:r w:rsidRPr="00594B3D">
        <w:rPr>
          <w:rFonts w:ascii="仿宋" w:eastAsia="仿宋" w:hAnsi="仿宋" w:cs="宋体" w:hint="eastAsia"/>
          <w:sz w:val="32"/>
          <w:szCs w:val="32"/>
        </w:rPr>
        <w:t>58.53</w:t>
      </w:r>
      <w:r w:rsidRPr="00594B3D">
        <w:rPr>
          <w:rFonts w:ascii="仿宋" w:eastAsia="仿宋" w:hAnsi="仿宋" w:cs="宋体" w:hint="eastAsia"/>
          <w:sz w:val="32"/>
          <w:szCs w:val="32"/>
        </w:rPr>
        <w:t>%</w:t>
      </w:r>
      <w:r w:rsidRPr="00594B3D">
        <w:rPr>
          <w:rFonts w:ascii="仿宋" w:eastAsia="仿宋" w:hAnsi="仿宋" w:cs="宋体" w:hint="eastAsia"/>
          <w:sz w:val="32"/>
          <w:szCs w:val="32"/>
        </w:rPr>
        <w:t>；项目支出</w:t>
      </w:r>
      <w:r w:rsidRPr="00594B3D">
        <w:rPr>
          <w:rFonts w:ascii="仿宋" w:eastAsia="仿宋" w:hAnsi="仿宋" w:cs="宋体" w:hint="eastAsia"/>
          <w:sz w:val="32"/>
          <w:szCs w:val="32"/>
        </w:rPr>
        <w:t>185.22</w:t>
      </w:r>
      <w:r w:rsidRPr="00594B3D">
        <w:rPr>
          <w:rFonts w:ascii="仿宋" w:eastAsia="仿宋" w:hAnsi="仿宋" w:cs="宋体" w:hint="eastAsia"/>
          <w:sz w:val="32"/>
          <w:szCs w:val="32"/>
        </w:rPr>
        <w:t>万元，占支出的</w:t>
      </w:r>
      <w:r w:rsidRPr="00594B3D">
        <w:rPr>
          <w:rFonts w:ascii="仿宋" w:eastAsia="仿宋" w:hAnsi="仿宋" w:cs="宋体" w:hint="eastAsia"/>
          <w:sz w:val="32"/>
          <w:szCs w:val="32"/>
        </w:rPr>
        <w:t>41.47</w:t>
      </w:r>
      <w:r w:rsidRPr="00594B3D">
        <w:rPr>
          <w:rFonts w:ascii="仿宋" w:eastAsia="仿宋" w:hAnsi="仿宋" w:cs="宋体" w:hint="eastAsia"/>
          <w:sz w:val="32"/>
          <w:szCs w:val="32"/>
        </w:rPr>
        <w:t>%</w:t>
      </w:r>
      <w:r w:rsidRPr="00594B3D">
        <w:rPr>
          <w:rFonts w:ascii="仿宋" w:eastAsia="仿宋" w:hAnsi="仿宋" w:cs="宋体" w:hint="eastAsia"/>
          <w:sz w:val="32"/>
          <w:szCs w:val="32"/>
        </w:rPr>
        <w:t>。较</w:t>
      </w:r>
      <w:r w:rsidRPr="00594B3D">
        <w:rPr>
          <w:rFonts w:ascii="仿宋" w:eastAsia="仿宋" w:hAnsi="仿宋" w:cs="宋体" w:hint="eastAsia"/>
          <w:sz w:val="32"/>
          <w:szCs w:val="32"/>
        </w:rPr>
        <w:t>2020</w:t>
      </w:r>
      <w:r w:rsidRPr="00594B3D">
        <w:rPr>
          <w:rFonts w:ascii="仿宋" w:eastAsia="仿宋" w:hAnsi="仿宋" w:cs="宋体" w:hint="eastAsia"/>
          <w:sz w:val="32"/>
          <w:szCs w:val="32"/>
        </w:rPr>
        <w:t>年度比较</w:t>
      </w:r>
      <w:r w:rsidRPr="00594B3D">
        <w:rPr>
          <w:rFonts w:ascii="仿宋" w:eastAsia="仿宋" w:hAnsi="仿宋" w:cs="宋体" w:hint="eastAsia"/>
          <w:sz w:val="32"/>
          <w:szCs w:val="32"/>
        </w:rPr>
        <w:t>增加</w:t>
      </w:r>
      <w:r w:rsidRPr="00594B3D">
        <w:rPr>
          <w:rFonts w:ascii="仿宋" w:eastAsia="仿宋" w:hAnsi="仿宋" w:cs="宋体" w:hint="eastAsia"/>
          <w:sz w:val="32"/>
          <w:szCs w:val="32"/>
        </w:rPr>
        <w:t>62.97</w:t>
      </w:r>
      <w:r w:rsidRPr="00594B3D">
        <w:rPr>
          <w:rFonts w:ascii="仿宋" w:eastAsia="仿宋" w:hAnsi="仿宋" w:cs="宋体" w:hint="eastAsia"/>
          <w:sz w:val="32"/>
          <w:szCs w:val="32"/>
        </w:rPr>
        <w:t>万元，</w:t>
      </w:r>
      <w:r w:rsidRPr="00594B3D">
        <w:rPr>
          <w:rFonts w:ascii="仿宋" w:eastAsia="仿宋" w:hAnsi="仿宋" w:cs="宋体" w:hint="eastAsia"/>
          <w:sz w:val="32"/>
          <w:szCs w:val="32"/>
        </w:rPr>
        <w:t>增幅</w:t>
      </w:r>
      <w:r w:rsidRPr="00594B3D">
        <w:rPr>
          <w:rFonts w:ascii="仿宋" w:eastAsia="仿宋" w:hAnsi="仿宋" w:cs="宋体" w:hint="eastAsia"/>
          <w:sz w:val="32"/>
          <w:szCs w:val="32"/>
        </w:rPr>
        <w:t>为</w:t>
      </w:r>
      <w:r w:rsidRPr="00594B3D">
        <w:rPr>
          <w:rFonts w:ascii="仿宋" w:eastAsia="仿宋" w:hAnsi="仿宋" w:cs="宋体" w:hint="eastAsia"/>
          <w:sz w:val="32"/>
          <w:szCs w:val="32"/>
        </w:rPr>
        <w:t>16.41</w:t>
      </w:r>
      <w:r w:rsidRPr="00594B3D">
        <w:rPr>
          <w:rFonts w:ascii="仿宋" w:eastAsia="仿宋" w:hAnsi="仿宋" w:cs="宋体" w:hint="eastAsia"/>
          <w:sz w:val="32"/>
          <w:szCs w:val="32"/>
        </w:rPr>
        <w:t>%</w:t>
      </w:r>
      <w:r w:rsidRPr="00594B3D">
        <w:rPr>
          <w:rFonts w:ascii="仿宋" w:eastAsia="仿宋" w:hAnsi="仿宋" w:cs="宋体" w:hint="eastAsia"/>
          <w:sz w:val="32"/>
          <w:szCs w:val="32"/>
        </w:rPr>
        <w:t>。</w:t>
      </w:r>
      <w:r w:rsidRPr="00594B3D">
        <w:rPr>
          <w:rFonts w:ascii="仿宋" w:eastAsia="仿宋" w:hAnsi="仿宋" w:cs="宋体" w:hint="eastAsia"/>
          <w:sz w:val="32"/>
          <w:szCs w:val="32"/>
        </w:rPr>
        <w:t>增加</w:t>
      </w:r>
      <w:r w:rsidRPr="00594B3D">
        <w:rPr>
          <w:rFonts w:ascii="仿宋" w:eastAsia="仿宋" w:hAnsi="仿宋" w:cs="宋体" w:hint="eastAsia"/>
          <w:sz w:val="32"/>
          <w:szCs w:val="32"/>
        </w:rPr>
        <w:t>的原因为：</w:t>
      </w:r>
      <w:r w:rsidRPr="00594B3D">
        <w:rPr>
          <w:rFonts w:ascii="仿宋" w:eastAsia="仿宋" w:hAnsi="仿宋" w:cs="宋体" w:hint="eastAsia"/>
          <w:sz w:val="32"/>
          <w:szCs w:val="32"/>
        </w:rPr>
        <w:t>人员变动（工资及配套的增加）和水利维护工程费用的增加。</w:t>
      </w:r>
    </w:p>
    <w:p w:rsidR="00763B79" w:rsidRDefault="00594B3D">
      <w:pPr>
        <w:wordWrap w:val="0"/>
        <w:spacing w:line="240" w:lineRule="atLeast"/>
        <w:ind w:firstLineChars="200" w:firstLine="640"/>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仿宋" w:hint="eastAsia"/>
          <w:color w:val="333333"/>
          <w:sz w:val="32"/>
          <w:szCs w:val="32"/>
        </w:rPr>
        <w:t>261.46</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245.37</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16.09</w:t>
      </w:r>
      <w:r>
        <w:rPr>
          <w:rFonts w:ascii="仿宋" w:eastAsia="仿宋" w:hAnsi="仿宋" w:cs="仿宋" w:hint="eastAsia"/>
          <w:color w:val="333333"/>
          <w:sz w:val="32"/>
          <w:szCs w:val="32"/>
        </w:rPr>
        <w:t>万元，主要包括：办公费、印刷费、水费、电费、邮电费、差旅费、办公设备购置、其他商品和服务支出等。</w:t>
      </w:r>
    </w:p>
    <w:p w:rsidR="00763B79" w:rsidRDefault="00594B3D">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185.22</w:t>
      </w:r>
      <w:r>
        <w:rPr>
          <w:rFonts w:ascii="仿宋" w:eastAsia="仿宋" w:hAnsi="仿宋" w:cs="仿宋" w:hint="eastAsia"/>
          <w:color w:val="333333"/>
          <w:sz w:val="32"/>
          <w:szCs w:val="32"/>
        </w:rPr>
        <w:t>万元。</w:t>
      </w:r>
    </w:p>
    <w:p w:rsidR="00763B79" w:rsidRDefault="00594B3D" w:rsidP="00763B79">
      <w:pPr>
        <w:wordWrap w:val="0"/>
        <w:spacing w:line="240" w:lineRule="atLeas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一般行政管理事务支出</w:t>
      </w:r>
      <w:r>
        <w:rPr>
          <w:rFonts w:ascii="仿宋" w:eastAsia="仿宋" w:hAnsi="仿宋" w:cs="仿宋" w:hint="eastAsia"/>
          <w:color w:val="333333"/>
          <w:sz w:val="32"/>
          <w:szCs w:val="32"/>
        </w:rPr>
        <w:t>119.72</w:t>
      </w:r>
      <w:r>
        <w:rPr>
          <w:rFonts w:ascii="仿宋" w:eastAsia="仿宋" w:hAnsi="仿宋" w:cs="仿宋" w:hint="eastAsia"/>
          <w:color w:val="333333"/>
          <w:sz w:val="32"/>
          <w:szCs w:val="32"/>
        </w:rPr>
        <w:t>万元</w:t>
      </w:r>
    </w:p>
    <w:p w:rsidR="00763B79" w:rsidRDefault="00594B3D">
      <w:pPr>
        <w:wordWrap w:val="0"/>
        <w:spacing w:line="240" w:lineRule="atLeas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lastRenderedPageBreak/>
        <w:t>水利工程运行与维护支出</w:t>
      </w:r>
      <w:r>
        <w:rPr>
          <w:rFonts w:ascii="仿宋" w:eastAsia="仿宋" w:hAnsi="仿宋" w:cs="仿宋" w:hint="eastAsia"/>
          <w:color w:val="333333"/>
          <w:sz w:val="32"/>
          <w:szCs w:val="32"/>
        </w:rPr>
        <w:t>26.20</w:t>
      </w:r>
      <w:r>
        <w:rPr>
          <w:rFonts w:ascii="仿宋" w:eastAsia="仿宋" w:hAnsi="仿宋" w:cs="仿宋" w:hint="eastAsia"/>
          <w:color w:val="333333"/>
          <w:sz w:val="32"/>
          <w:szCs w:val="32"/>
        </w:rPr>
        <w:t>万元</w:t>
      </w:r>
    </w:p>
    <w:p w:rsidR="00763B79" w:rsidRDefault="00594B3D">
      <w:pPr>
        <w:wordWrap w:val="0"/>
        <w:spacing w:line="240" w:lineRule="atLeas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水资源节约管理与保护支出</w:t>
      </w:r>
      <w:r>
        <w:rPr>
          <w:rFonts w:ascii="仿宋" w:eastAsia="仿宋" w:hAnsi="仿宋" w:cs="仿宋" w:hint="eastAsia"/>
          <w:color w:val="333333"/>
          <w:sz w:val="32"/>
          <w:szCs w:val="32"/>
        </w:rPr>
        <w:t>4.00</w:t>
      </w:r>
      <w:r>
        <w:rPr>
          <w:rFonts w:ascii="仿宋" w:eastAsia="仿宋" w:hAnsi="仿宋" w:cs="仿宋" w:hint="eastAsia"/>
          <w:color w:val="333333"/>
          <w:sz w:val="32"/>
          <w:szCs w:val="32"/>
        </w:rPr>
        <w:t>万元</w:t>
      </w:r>
      <w:r>
        <w:rPr>
          <w:rFonts w:ascii="仿宋" w:eastAsia="仿宋" w:hAnsi="仿宋" w:cs="仿宋" w:hint="eastAsia"/>
          <w:color w:val="333333"/>
          <w:sz w:val="32"/>
          <w:szCs w:val="32"/>
        </w:rPr>
        <w:t xml:space="preserve"> </w:t>
      </w:r>
    </w:p>
    <w:p w:rsidR="00763B79" w:rsidRDefault="00594B3D">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防汛支出</w:t>
      </w:r>
      <w:r>
        <w:rPr>
          <w:rFonts w:ascii="仿宋" w:eastAsia="仿宋" w:hAnsi="仿宋" w:cs="仿宋" w:hint="eastAsia"/>
          <w:color w:val="333333"/>
          <w:sz w:val="32"/>
          <w:szCs w:val="32"/>
        </w:rPr>
        <w:t>31.30</w:t>
      </w:r>
      <w:r>
        <w:rPr>
          <w:rFonts w:ascii="仿宋" w:eastAsia="仿宋" w:hAnsi="仿宋" w:cs="仿宋" w:hint="eastAsia"/>
          <w:color w:val="333333"/>
          <w:sz w:val="32"/>
          <w:szCs w:val="32"/>
        </w:rPr>
        <w:t>万元</w:t>
      </w:r>
    </w:p>
    <w:p w:rsidR="00763B79" w:rsidRDefault="00594B3D">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其他水利支出</w:t>
      </w:r>
      <w:r>
        <w:rPr>
          <w:rFonts w:ascii="仿宋" w:eastAsia="仿宋" w:hAnsi="仿宋" w:cs="仿宋" w:hint="eastAsia"/>
          <w:color w:val="333333"/>
          <w:sz w:val="32"/>
          <w:szCs w:val="32"/>
        </w:rPr>
        <w:t>4.00</w:t>
      </w:r>
      <w:r>
        <w:rPr>
          <w:rFonts w:ascii="仿宋" w:eastAsia="仿宋" w:hAnsi="仿宋" w:cs="仿宋" w:hint="eastAsia"/>
          <w:color w:val="333333"/>
          <w:sz w:val="32"/>
          <w:szCs w:val="32"/>
        </w:rPr>
        <w:t>万元</w:t>
      </w:r>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763B79" w:rsidRPr="00594B3D" w:rsidRDefault="00594B3D">
      <w:pPr>
        <w:shd w:val="clear" w:color="auto" w:fill="FFFFFF"/>
        <w:wordWrap w:val="0"/>
        <w:spacing w:line="240" w:lineRule="atLeast"/>
        <w:ind w:firstLine="560"/>
        <w:rPr>
          <w:rFonts w:ascii="仿宋" w:eastAsia="仿宋" w:hAnsi="仿宋" w:cs="宋体"/>
          <w:kern w:val="0"/>
          <w:sz w:val="32"/>
          <w:szCs w:val="32"/>
        </w:rPr>
      </w:pPr>
      <w:r>
        <w:rPr>
          <w:rFonts w:ascii="仿宋" w:eastAsia="仿宋" w:hAnsi="仿宋" w:cs="宋体" w:hint="eastAsia"/>
          <w:color w:val="000000" w:themeColor="text1"/>
          <w:sz w:val="32"/>
          <w:szCs w:val="32"/>
        </w:rPr>
        <w:t>长子县鲍家河水库事务中心</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一般公共预算“三公”经费支出</w:t>
      </w:r>
      <w:r>
        <w:rPr>
          <w:rFonts w:ascii="仿宋" w:eastAsia="仿宋" w:hAnsi="仿宋" w:cs="宋体" w:hint="eastAsia"/>
          <w:color w:val="000000" w:themeColor="text1"/>
          <w:kern w:val="0"/>
          <w:sz w:val="32"/>
          <w:szCs w:val="32"/>
        </w:rPr>
        <w:t>0.894428</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0.894428</w:t>
      </w:r>
      <w:r>
        <w:rPr>
          <w:rFonts w:ascii="仿宋" w:eastAsia="仿宋" w:hAnsi="仿宋" w:cs="宋体" w:hint="eastAsia"/>
          <w:color w:val="000000" w:themeColor="text1"/>
          <w:kern w:val="0"/>
          <w:sz w:val="32"/>
          <w:szCs w:val="32"/>
        </w:rPr>
        <w:t>万元。与本年预算相比，</w:t>
      </w:r>
      <w:r w:rsidRPr="00594B3D">
        <w:rPr>
          <w:rFonts w:ascii="仿宋" w:eastAsia="仿宋" w:hAnsi="仿宋" w:cs="宋体" w:hint="eastAsia"/>
          <w:kern w:val="0"/>
          <w:sz w:val="32"/>
          <w:szCs w:val="32"/>
        </w:rPr>
        <w:t>“三公”经费比预算</w:t>
      </w:r>
      <w:r w:rsidRPr="00594B3D">
        <w:rPr>
          <w:rFonts w:ascii="仿宋" w:eastAsia="仿宋" w:hAnsi="仿宋" w:cs="宋体" w:hint="eastAsia"/>
          <w:sz w:val="32"/>
          <w:szCs w:val="32"/>
        </w:rPr>
        <w:t>减少</w:t>
      </w:r>
      <w:r w:rsidRPr="00594B3D">
        <w:rPr>
          <w:rFonts w:ascii="仿宋" w:eastAsia="仿宋" w:hAnsi="仿宋" w:cs="宋体" w:hint="eastAsia"/>
          <w:sz w:val="32"/>
          <w:szCs w:val="32"/>
        </w:rPr>
        <w:t>0.005572</w:t>
      </w:r>
      <w:r w:rsidRPr="00594B3D">
        <w:rPr>
          <w:rFonts w:ascii="仿宋" w:eastAsia="仿宋" w:hAnsi="仿宋" w:cs="宋体" w:hint="eastAsia"/>
          <w:kern w:val="0"/>
          <w:sz w:val="32"/>
          <w:szCs w:val="32"/>
        </w:rPr>
        <w:t>万元，其中：因公出国（境）费</w:t>
      </w:r>
      <w:r w:rsidRPr="00594B3D">
        <w:rPr>
          <w:rFonts w:ascii="仿宋" w:eastAsia="仿宋" w:hAnsi="仿宋" w:cs="宋体" w:hint="eastAsia"/>
          <w:kern w:val="0"/>
          <w:sz w:val="32"/>
          <w:szCs w:val="32"/>
        </w:rPr>
        <w:t>0</w:t>
      </w:r>
      <w:r w:rsidRPr="00594B3D">
        <w:rPr>
          <w:rFonts w:ascii="仿宋" w:eastAsia="仿宋" w:hAnsi="仿宋" w:cs="宋体" w:hint="eastAsia"/>
          <w:kern w:val="0"/>
          <w:sz w:val="32"/>
          <w:szCs w:val="32"/>
        </w:rPr>
        <w:t xml:space="preserve"> </w:t>
      </w:r>
      <w:r w:rsidRPr="00594B3D">
        <w:rPr>
          <w:rFonts w:ascii="仿宋" w:eastAsia="仿宋" w:hAnsi="仿宋" w:cs="宋体" w:hint="eastAsia"/>
          <w:kern w:val="0"/>
          <w:sz w:val="32"/>
          <w:szCs w:val="32"/>
        </w:rPr>
        <w:t>万元，公务接待费</w:t>
      </w:r>
      <w:r w:rsidRPr="00594B3D">
        <w:rPr>
          <w:rFonts w:ascii="仿宋" w:eastAsia="仿宋" w:hAnsi="仿宋" w:cs="宋体" w:hint="eastAsia"/>
          <w:sz w:val="32"/>
          <w:szCs w:val="32"/>
        </w:rPr>
        <w:t>0</w:t>
      </w:r>
      <w:r w:rsidRPr="00594B3D">
        <w:rPr>
          <w:rFonts w:ascii="仿宋" w:eastAsia="仿宋" w:hAnsi="仿宋" w:cs="宋体" w:hint="eastAsia"/>
          <w:kern w:val="0"/>
          <w:sz w:val="32"/>
          <w:szCs w:val="32"/>
        </w:rPr>
        <w:t>万元，公务用车购置及运行维护费</w:t>
      </w:r>
      <w:r w:rsidRPr="00594B3D">
        <w:rPr>
          <w:rFonts w:ascii="仿宋" w:eastAsia="仿宋" w:hAnsi="仿宋" w:cs="宋体" w:hint="eastAsia"/>
          <w:sz w:val="32"/>
          <w:szCs w:val="32"/>
        </w:rPr>
        <w:t>减少</w:t>
      </w:r>
      <w:r w:rsidRPr="00594B3D">
        <w:rPr>
          <w:rFonts w:ascii="仿宋" w:eastAsia="仿宋" w:hAnsi="仿宋" w:cs="宋体" w:hint="eastAsia"/>
          <w:sz w:val="32"/>
          <w:szCs w:val="32"/>
        </w:rPr>
        <w:t>0.05572</w:t>
      </w:r>
      <w:r w:rsidRPr="00594B3D">
        <w:rPr>
          <w:rFonts w:ascii="仿宋" w:eastAsia="仿宋" w:hAnsi="仿宋" w:cs="宋体" w:hint="eastAsia"/>
          <w:kern w:val="0"/>
          <w:sz w:val="32"/>
          <w:szCs w:val="32"/>
        </w:rPr>
        <w:t xml:space="preserve"> </w:t>
      </w:r>
      <w:r w:rsidRPr="00594B3D">
        <w:rPr>
          <w:rFonts w:ascii="仿宋" w:eastAsia="仿宋" w:hAnsi="仿宋" w:cs="宋体" w:hint="eastAsia"/>
          <w:kern w:val="0"/>
          <w:sz w:val="32"/>
          <w:szCs w:val="32"/>
        </w:rPr>
        <w:t>万元。</w:t>
      </w:r>
    </w:p>
    <w:p w:rsidR="00763B79" w:rsidRPr="00594B3D" w:rsidRDefault="00594B3D">
      <w:pPr>
        <w:shd w:val="clear" w:color="auto" w:fill="FFFFFF"/>
        <w:wordWrap w:val="0"/>
        <w:spacing w:line="240" w:lineRule="atLeast"/>
        <w:ind w:firstLine="560"/>
        <w:rPr>
          <w:rFonts w:ascii="仿宋" w:eastAsia="仿宋" w:hAnsi="仿宋" w:cs="宋体"/>
          <w:kern w:val="0"/>
          <w:sz w:val="32"/>
          <w:szCs w:val="32"/>
        </w:rPr>
      </w:pPr>
      <w:r w:rsidRPr="00594B3D">
        <w:rPr>
          <w:rFonts w:ascii="仿宋" w:eastAsia="仿宋" w:hAnsi="仿宋" w:cs="宋体" w:hint="eastAsia"/>
          <w:kern w:val="0"/>
          <w:sz w:val="32"/>
          <w:szCs w:val="32"/>
        </w:rPr>
        <w:t>2021</w:t>
      </w:r>
      <w:r w:rsidRPr="00594B3D">
        <w:rPr>
          <w:rFonts w:ascii="仿宋" w:eastAsia="仿宋" w:hAnsi="仿宋" w:cs="宋体" w:hint="eastAsia"/>
          <w:kern w:val="0"/>
          <w:sz w:val="32"/>
          <w:szCs w:val="32"/>
        </w:rPr>
        <w:t>年因公出国（境）人数</w:t>
      </w:r>
      <w:r w:rsidRPr="00594B3D">
        <w:rPr>
          <w:rFonts w:ascii="仿宋" w:eastAsia="仿宋" w:hAnsi="仿宋" w:cs="宋体" w:hint="eastAsia"/>
          <w:kern w:val="0"/>
          <w:sz w:val="32"/>
          <w:szCs w:val="32"/>
        </w:rPr>
        <w:t>0</w:t>
      </w:r>
      <w:r w:rsidRPr="00594B3D">
        <w:rPr>
          <w:rFonts w:ascii="仿宋" w:eastAsia="仿宋" w:hAnsi="仿宋" w:cs="宋体" w:hint="eastAsia"/>
          <w:kern w:val="0"/>
          <w:sz w:val="32"/>
          <w:szCs w:val="32"/>
        </w:rPr>
        <w:t xml:space="preserve"> </w:t>
      </w:r>
      <w:r w:rsidRPr="00594B3D">
        <w:rPr>
          <w:rFonts w:ascii="仿宋" w:eastAsia="仿宋" w:hAnsi="仿宋" w:cs="宋体" w:hint="eastAsia"/>
          <w:kern w:val="0"/>
          <w:sz w:val="32"/>
          <w:szCs w:val="32"/>
        </w:rPr>
        <w:t>人，公务接待</w:t>
      </w:r>
      <w:r w:rsidRPr="00594B3D">
        <w:rPr>
          <w:rFonts w:ascii="仿宋" w:eastAsia="仿宋" w:hAnsi="仿宋" w:cs="宋体" w:hint="eastAsia"/>
          <w:kern w:val="0"/>
          <w:sz w:val="32"/>
          <w:szCs w:val="32"/>
        </w:rPr>
        <w:t>0</w:t>
      </w:r>
      <w:r w:rsidRPr="00594B3D">
        <w:rPr>
          <w:rFonts w:ascii="仿宋" w:eastAsia="仿宋" w:hAnsi="仿宋" w:cs="宋体" w:hint="eastAsia"/>
          <w:kern w:val="0"/>
          <w:sz w:val="32"/>
          <w:szCs w:val="32"/>
        </w:rPr>
        <w:t>批次，</w:t>
      </w:r>
      <w:r w:rsidRPr="00594B3D">
        <w:rPr>
          <w:rFonts w:ascii="仿宋" w:eastAsia="仿宋" w:hAnsi="仿宋" w:cs="宋体" w:hint="eastAsia"/>
          <w:kern w:val="0"/>
          <w:sz w:val="32"/>
          <w:szCs w:val="32"/>
        </w:rPr>
        <w:t>0</w:t>
      </w:r>
      <w:r w:rsidRPr="00594B3D">
        <w:rPr>
          <w:rFonts w:ascii="仿宋" w:eastAsia="仿宋" w:hAnsi="仿宋" w:cs="宋体" w:hint="eastAsia"/>
          <w:kern w:val="0"/>
          <w:sz w:val="32"/>
          <w:szCs w:val="32"/>
        </w:rPr>
        <w:t>人，公务用车购置</w:t>
      </w:r>
      <w:r w:rsidRPr="00594B3D">
        <w:rPr>
          <w:rFonts w:ascii="仿宋" w:eastAsia="仿宋" w:hAnsi="仿宋" w:cs="宋体" w:hint="eastAsia"/>
          <w:kern w:val="0"/>
          <w:sz w:val="32"/>
          <w:szCs w:val="32"/>
        </w:rPr>
        <w:t>0</w:t>
      </w:r>
      <w:r w:rsidRPr="00594B3D">
        <w:rPr>
          <w:rFonts w:ascii="仿宋" w:eastAsia="仿宋" w:hAnsi="仿宋" w:cs="宋体" w:hint="eastAsia"/>
          <w:kern w:val="0"/>
          <w:sz w:val="32"/>
          <w:szCs w:val="32"/>
        </w:rPr>
        <w:t>辆，保有</w:t>
      </w:r>
      <w:r w:rsidRPr="00594B3D">
        <w:rPr>
          <w:rFonts w:ascii="仿宋" w:eastAsia="仿宋" w:hAnsi="仿宋" w:cs="宋体" w:hint="eastAsia"/>
          <w:kern w:val="0"/>
          <w:sz w:val="32"/>
          <w:szCs w:val="32"/>
        </w:rPr>
        <w:t>1</w:t>
      </w:r>
      <w:r w:rsidRPr="00594B3D">
        <w:rPr>
          <w:rFonts w:ascii="仿宋" w:eastAsia="仿宋" w:hAnsi="仿宋" w:cs="宋体" w:hint="eastAsia"/>
          <w:kern w:val="0"/>
          <w:sz w:val="32"/>
          <w:szCs w:val="32"/>
        </w:rPr>
        <w:t>辆。</w:t>
      </w:r>
    </w:p>
    <w:p w:rsidR="00763B79" w:rsidRDefault="00594B3D">
      <w:pPr>
        <w:pStyle w:val="WPSOffice1"/>
        <w:tabs>
          <w:tab w:val="right" w:leader="dot" w:pos="8307"/>
        </w:tabs>
        <w:ind w:firstLineChars="200" w:firstLine="640"/>
        <w:rPr>
          <w:rFonts w:ascii="黑体" w:eastAsia="黑体" w:hAnsi="黑体" w:cs="宋体"/>
          <w:color w:val="FF0000"/>
          <w:sz w:val="32"/>
          <w:szCs w:val="32"/>
        </w:rPr>
      </w:pPr>
      <w:r>
        <w:rPr>
          <w:rFonts w:ascii="黑体" w:eastAsia="黑体" w:hAnsi="黑体" w:cs="宋体" w:hint="eastAsia"/>
          <w:color w:val="000000" w:themeColor="text1"/>
          <w:sz w:val="32"/>
          <w:szCs w:val="32"/>
        </w:rPr>
        <w:t>四、机关运行经费情况</w:t>
      </w:r>
    </w:p>
    <w:p w:rsidR="00594B3D" w:rsidRDefault="00594B3D">
      <w:pPr>
        <w:pStyle w:val="WPSOffice1"/>
        <w:tabs>
          <w:tab w:val="right" w:leader="dot" w:pos="8307"/>
        </w:tabs>
        <w:ind w:firstLineChars="200" w:firstLine="640"/>
        <w:rPr>
          <w:rFonts w:ascii="仿宋" w:eastAsia="仿宋" w:hAnsi="仿宋" w:cs="宋体" w:hint="eastAsia"/>
          <w:color w:val="000000" w:themeColor="text1"/>
          <w:sz w:val="32"/>
          <w:szCs w:val="32"/>
        </w:rPr>
      </w:pPr>
      <w:bookmarkStart w:id="2" w:name="_Toc22795"/>
      <w:r w:rsidRPr="00F70AE8">
        <w:rPr>
          <w:rFonts w:ascii="仿宋" w:eastAsia="仿宋" w:hAnsi="仿宋" w:cs="宋体" w:hint="eastAsia"/>
          <w:color w:val="000000" w:themeColor="text1"/>
          <w:sz w:val="32"/>
          <w:szCs w:val="32"/>
        </w:rPr>
        <w:t>202</w:t>
      </w:r>
      <w:r>
        <w:rPr>
          <w:rFonts w:ascii="仿宋" w:eastAsia="仿宋" w:hAnsi="仿宋" w:cs="宋体" w:hint="eastAsia"/>
          <w:color w:val="000000" w:themeColor="text1"/>
          <w:sz w:val="32"/>
          <w:szCs w:val="32"/>
        </w:rPr>
        <w:t>1</w:t>
      </w:r>
      <w:r w:rsidRPr="00F70AE8">
        <w:rPr>
          <w:rFonts w:ascii="仿宋" w:eastAsia="仿宋" w:hAnsi="仿宋" w:cs="宋体" w:hint="eastAsia"/>
          <w:color w:val="000000" w:themeColor="text1"/>
          <w:sz w:val="32"/>
          <w:szCs w:val="32"/>
        </w:rPr>
        <w:t>年机关运行经费支出</w:t>
      </w:r>
      <w:r>
        <w:rPr>
          <w:rFonts w:ascii="仿宋" w:eastAsia="仿宋" w:hAnsi="仿宋" w:cs="宋体" w:hint="eastAsia"/>
          <w:color w:val="000000" w:themeColor="text1"/>
          <w:sz w:val="32"/>
          <w:szCs w:val="32"/>
        </w:rPr>
        <w:t>0</w:t>
      </w:r>
      <w:r w:rsidRPr="00F70AE8">
        <w:rPr>
          <w:rFonts w:ascii="仿宋" w:eastAsia="仿宋" w:hAnsi="仿宋" w:cs="宋体" w:hint="eastAsia"/>
          <w:color w:val="000000" w:themeColor="text1"/>
          <w:sz w:val="32"/>
          <w:szCs w:val="32"/>
        </w:rPr>
        <w:t>万元</w:t>
      </w:r>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五、政府采购情况</w:t>
      </w:r>
      <w:bookmarkEnd w:id="2"/>
    </w:p>
    <w:p w:rsidR="00594B3D" w:rsidRPr="00F70AE8" w:rsidRDefault="00594B3D" w:rsidP="00594B3D">
      <w:pPr>
        <w:shd w:val="clear" w:color="auto" w:fill="FFFFFF"/>
        <w:wordWrap w:val="0"/>
        <w:spacing w:line="240" w:lineRule="atLeast"/>
        <w:ind w:firstLine="560"/>
        <w:rPr>
          <w:rFonts w:ascii="仿宋" w:eastAsia="仿宋" w:hAnsi="仿宋" w:cs="宋体"/>
          <w:color w:val="000000" w:themeColor="text1"/>
          <w:kern w:val="0"/>
          <w:sz w:val="32"/>
          <w:szCs w:val="32"/>
        </w:rPr>
      </w:pPr>
      <w:bookmarkStart w:id="3" w:name="_Toc26587"/>
      <w:r w:rsidRPr="00F70AE8">
        <w:rPr>
          <w:rFonts w:ascii="仿宋" w:eastAsia="仿宋" w:hAnsi="仿宋" w:cs="宋体" w:hint="eastAsia"/>
          <w:color w:val="000000" w:themeColor="text1"/>
          <w:kern w:val="0"/>
          <w:sz w:val="32"/>
          <w:szCs w:val="32"/>
        </w:rPr>
        <w:t>2021年采购支出总额</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 xml:space="preserve"> 0</w:t>
      </w:r>
      <w:r w:rsidRPr="00F70AE8">
        <w:rPr>
          <w:rFonts w:ascii="仿宋" w:eastAsia="仿宋" w:hAnsi="仿宋" w:cs="宋体" w:hint="eastAsia"/>
          <w:color w:val="000000" w:themeColor="text1"/>
          <w:kern w:val="0"/>
          <w:sz w:val="32"/>
          <w:szCs w:val="32"/>
        </w:rPr>
        <w:t>%。</w:t>
      </w:r>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六、国有资产占用情况</w:t>
      </w:r>
      <w:bookmarkEnd w:id="3"/>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336.74</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lastRenderedPageBreak/>
        <w:t>办公用房面积</w:t>
      </w:r>
      <w:r>
        <w:rPr>
          <w:rFonts w:ascii="仿宋" w:eastAsia="仿宋" w:hAnsi="仿宋" w:cs="宋体" w:hint="eastAsia"/>
          <w:color w:val="000000" w:themeColor="text1"/>
          <w:kern w:val="0"/>
          <w:sz w:val="32"/>
          <w:szCs w:val="32"/>
        </w:rPr>
        <w:t>230</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辆。</w:t>
      </w:r>
      <w:bookmarkStart w:id="4" w:name="_GoBack"/>
      <w:bookmarkEnd w:id="4"/>
    </w:p>
    <w:p w:rsidR="00763B79" w:rsidRDefault="00594B3D">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个</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冬季取暖电费评价结果为：</w:t>
      </w:r>
      <w:r>
        <w:rPr>
          <w:rFonts w:ascii="仿宋" w:eastAsia="仿宋" w:hAnsi="仿宋" w:cs="宋体" w:hint="eastAsia"/>
          <w:color w:val="000000" w:themeColor="text1"/>
          <w:kern w:val="0"/>
          <w:sz w:val="32"/>
          <w:szCs w:val="32"/>
        </w:rPr>
        <w:t>优</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鲍家河水库副坝翻新维修、泄洪道及仓库硬化等工程</w:t>
      </w:r>
      <w:r>
        <w:rPr>
          <w:rFonts w:ascii="仿宋" w:eastAsia="仿宋" w:hAnsi="仿宋" w:cs="宋体" w:hint="eastAsia"/>
          <w:color w:val="000000" w:themeColor="text1"/>
          <w:kern w:val="0"/>
          <w:sz w:val="32"/>
          <w:szCs w:val="32"/>
        </w:rPr>
        <w:t>评价结果为：</w:t>
      </w:r>
      <w:r>
        <w:rPr>
          <w:rFonts w:ascii="仿宋" w:eastAsia="仿宋" w:hAnsi="仿宋" w:cs="宋体" w:hint="eastAsia"/>
          <w:color w:val="000000" w:themeColor="text1"/>
          <w:kern w:val="0"/>
          <w:sz w:val="32"/>
          <w:szCs w:val="32"/>
        </w:rPr>
        <w:t>优</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防汛工作经费</w:t>
      </w:r>
      <w:r>
        <w:rPr>
          <w:rFonts w:ascii="仿宋" w:eastAsia="仿宋" w:hAnsi="仿宋" w:cs="宋体" w:hint="eastAsia"/>
          <w:color w:val="000000" w:themeColor="text1"/>
          <w:kern w:val="0"/>
          <w:sz w:val="32"/>
          <w:szCs w:val="32"/>
        </w:rPr>
        <w:t>评价结果为：</w:t>
      </w:r>
      <w:r>
        <w:rPr>
          <w:rFonts w:ascii="仿宋" w:eastAsia="仿宋" w:hAnsi="仿宋" w:cs="宋体" w:hint="eastAsia"/>
          <w:color w:val="000000" w:themeColor="text1"/>
          <w:kern w:val="0"/>
          <w:sz w:val="32"/>
          <w:szCs w:val="32"/>
        </w:rPr>
        <w:t>优</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防汛器材库建设及防汛物资储备等</w:t>
      </w:r>
      <w:r>
        <w:rPr>
          <w:rFonts w:ascii="仿宋" w:eastAsia="仿宋" w:hAnsi="仿宋" w:cs="宋体" w:hint="eastAsia"/>
          <w:color w:val="000000" w:themeColor="text1"/>
          <w:kern w:val="0"/>
          <w:sz w:val="32"/>
          <w:szCs w:val="32"/>
        </w:rPr>
        <w:t>评价结果为：</w:t>
      </w:r>
      <w:r>
        <w:rPr>
          <w:rFonts w:ascii="仿宋" w:eastAsia="仿宋" w:hAnsi="仿宋" w:cs="宋体" w:hint="eastAsia"/>
          <w:color w:val="000000" w:themeColor="text1"/>
          <w:kern w:val="0"/>
          <w:sz w:val="32"/>
          <w:szCs w:val="32"/>
        </w:rPr>
        <w:t>良</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水库大坝安全监测和</w:t>
      </w:r>
      <w:proofErr w:type="gramStart"/>
      <w:r>
        <w:rPr>
          <w:rFonts w:ascii="仿宋" w:eastAsia="仿宋" w:hAnsi="仿宋" w:cs="宋体" w:hint="eastAsia"/>
          <w:color w:val="000000" w:themeColor="text1"/>
          <w:kern w:val="0"/>
          <w:sz w:val="32"/>
          <w:szCs w:val="32"/>
        </w:rPr>
        <w:t>划权确界</w:t>
      </w:r>
      <w:proofErr w:type="gramEnd"/>
      <w:r>
        <w:rPr>
          <w:rFonts w:ascii="仿宋" w:eastAsia="仿宋" w:hAnsi="仿宋" w:cs="宋体" w:hint="eastAsia"/>
          <w:color w:val="000000" w:themeColor="text1"/>
          <w:kern w:val="0"/>
          <w:sz w:val="32"/>
          <w:szCs w:val="32"/>
        </w:rPr>
        <w:t>评价结果为：</w:t>
      </w:r>
      <w:r>
        <w:rPr>
          <w:rFonts w:ascii="仿宋" w:eastAsia="仿宋" w:hAnsi="仿宋" w:cs="宋体" w:hint="eastAsia"/>
          <w:color w:val="000000" w:themeColor="text1"/>
          <w:kern w:val="0"/>
          <w:sz w:val="32"/>
          <w:szCs w:val="32"/>
        </w:rPr>
        <w:t>优</w:t>
      </w:r>
    </w:p>
    <w:p w:rsidR="00763B79" w:rsidRDefault="00594B3D">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水源地保护围挡资金</w:t>
      </w:r>
      <w:r>
        <w:rPr>
          <w:rFonts w:ascii="仿宋" w:eastAsia="仿宋" w:hAnsi="仿宋" w:cs="宋体" w:hint="eastAsia"/>
          <w:color w:val="000000" w:themeColor="text1"/>
          <w:kern w:val="0"/>
          <w:sz w:val="32"/>
          <w:szCs w:val="32"/>
        </w:rPr>
        <w:t>评价结果为：</w:t>
      </w:r>
      <w:r>
        <w:rPr>
          <w:rFonts w:ascii="仿宋" w:eastAsia="仿宋" w:hAnsi="仿宋" w:cs="宋体" w:hint="eastAsia"/>
          <w:color w:val="000000" w:themeColor="text1"/>
          <w:kern w:val="0"/>
          <w:sz w:val="32"/>
          <w:szCs w:val="32"/>
        </w:rPr>
        <w:t>良</w:t>
      </w:r>
    </w:p>
    <w:p w:rsidR="00763B79" w:rsidRDefault="00594B3D">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763B79" w:rsidRDefault="00594B3D">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w:t>
      </w:r>
      <w:r>
        <w:rPr>
          <w:rFonts w:ascii="仿宋" w:eastAsia="仿宋" w:hAnsi="仿宋" w:cs="仿宋" w:hint="eastAsia"/>
          <w:color w:val="333333"/>
          <w:sz w:val="32"/>
          <w:szCs w:val="32"/>
        </w:rPr>
        <w:lastRenderedPageBreak/>
        <w:t>完成，结转到以后年度按有关规定继续使用的资金；或本年和以前年度工作目标已完成，剩余的滚存资金。</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763B79" w:rsidRDefault="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763B79" w:rsidRPr="00594B3D" w:rsidRDefault="00594B3D" w:rsidP="00594B3D">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w:t>
      </w:r>
      <w:r>
        <w:rPr>
          <w:rFonts w:ascii="仿宋" w:eastAsia="仿宋" w:hAnsi="仿宋" w:cs="宋体" w:hint="eastAsia"/>
          <w:color w:val="000000" w:themeColor="text1"/>
          <w:sz w:val="32"/>
          <w:szCs w:val="32"/>
        </w:rPr>
        <w:t>公”经费：</w:t>
      </w:r>
      <w:r>
        <w:rPr>
          <w:rFonts w:ascii="仿宋" w:eastAsia="仿宋" w:hAnsi="仿宋" w:cs="仿宋" w:hint="eastAsia"/>
          <w:color w:val="333333"/>
          <w:sz w:val="32"/>
          <w:szCs w:val="32"/>
        </w:rPr>
        <w:t>纳入县级财政预决算管理的“三公”经费，是指县级单位用财政拨款安排的因公出国（境）费、公务用车购置及运行费和公务接待费。</w:t>
      </w:r>
    </w:p>
    <w:p w:rsidR="00763B79" w:rsidRDefault="00594B3D">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763B79" w:rsidRDefault="00594B3D">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63B79" w:rsidRDefault="00594B3D">
      <w:pPr>
        <w:pStyle w:val="WPSOffice1"/>
        <w:tabs>
          <w:tab w:val="right" w:leader="dot" w:pos="8307"/>
        </w:tabs>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sectPr w:rsidR="00763B79" w:rsidSect="00763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B3D" w:rsidRDefault="00594B3D" w:rsidP="00594B3D">
      <w:r>
        <w:separator/>
      </w:r>
    </w:p>
  </w:endnote>
  <w:endnote w:type="continuationSeparator" w:id="1">
    <w:p w:rsidR="00594B3D" w:rsidRDefault="00594B3D" w:rsidP="00594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B3D" w:rsidRDefault="00594B3D" w:rsidP="00594B3D">
      <w:r>
        <w:separator/>
      </w:r>
    </w:p>
  </w:footnote>
  <w:footnote w:type="continuationSeparator" w:id="1">
    <w:p w:rsidR="00594B3D" w:rsidRDefault="00594B3D" w:rsidP="00594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6B5F2"/>
    <w:multiLevelType w:val="singleLevel"/>
    <w:tmpl w:val="9FD6B5F2"/>
    <w:lvl w:ilvl="0">
      <w:start w:val="7"/>
      <w:numFmt w:val="chineseCounting"/>
      <w:lvlText w:val="(%1)"/>
      <w:lvlJc w:val="left"/>
      <w:pPr>
        <w:tabs>
          <w:tab w:val="left" w:pos="312"/>
        </w:tabs>
      </w:pPr>
      <w:rPr>
        <w:rFonts w:hint="eastAsia"/>
      </w:rPr>
    </w:lvl>
  </w:abstractNum>
  <w:abstractNum w:abstractNumId="1">
    <w:nsid w:val="AA38B8A2"/>
    <w:multiLevelType w:val="singleLevel"/>
    <w:tmpl w:val="AA38B8A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AyMmU5MTdmM2JlZDE0MTFjOGE3ZDk3ZmNjMGM3YWMifQ=="/>
  </w:docVars>
  <w:rsids>
    <w:rsidRoot w:val="00DD0E0B"/>
    <w:rsid w:val="00290CDF"/>
    <w:rsid w:val="002F3A26"/>
    <w:rsid w:val="00346B7B"/>
    <w:rsid w:val="00393E10"/>
    <w:rsid w:val="003E5A4C"/>
    <w:rsid w:val="003E7713"/>
    <w:rsid w:val="00594B3D"/>
    <w:rsid w:val="0065490B"/>
    <w:rsid w:val="00763B79"/>
    <w:rsid w:val="007E5BF2"/>
    <w:rsid w:val="008C4F4F"/>
    <w:rsid w:val="008C6C96"/>
    <w:rsid w:val="009A7CFB"/>
    <w:rsid w:val="009B56C9"/>
    <w:rsid w:val="00A06228"/>
    <w:rsid w:val="00A92864"/>
    <w:rsid w:val="00B45D96"/>
    <w:rsid w:val="00B47629"/>
    <w:rsid w:val="00CD5794"/>
    <w:rsid w:val="00D9088A"/>
    <w:rsid w:val="00DD0E0B"/>
    <w:rsid w:val="00E2336F"/>
    <w:rsid w:val="00E523AD"/>
    <w:rsid w:val="00EE7D1D"/>
    <w:rsid w:val="00F70AE8"/>
    <w:rsid w:val="00FD4170"/>
    <w:rsid w:val="014C6B51"/>
    <w:rsid w:val="01BE70F9"/>
    <w:rsid w:val="057F6DC9"/>
    <w:rsid w:val="05EC445F"/>
    <w:rsid w:val="068131A9"/>
    <w:rsid w:val="0BA31A63"/>
    <w:rsid w:val="0D15073F"/>
    <w:rsid w:val="11B3085E"/>
    <w:rsid w:val="154F67B8"/>
    <w:rsid w:val="160475A2"/>
    <w:rsid w:val="1A242F53"/>
    <w:rsid w:val="1BEA723A"/>
    <w:rsid w:val="1F2D7B6A"/>
    <w:rsid w:val="230445CA"/>
    <w:rsid w:val="26E52AD8"/>
    <w:rsid w:val="2C275941"/>
    <w:rsid w:val="2DC23B73"/>
    <w:rsid w:val="2E7B1F74"/>
    <w:rsid w:val="2F074027"/>
    <w:rsid w:val="313B43AB"/>
    <w:rsid w:val="31615451"/>
    <w:rsid w:val="34D66156"/>
    <w:rsid w:val="388A1731"/>
    <w:rsid w:val="38A327F3"/>
    <w:rsid w:val="39F9404F"/>
    <w:rsid w:val="3B6E70E8"/>
    <w:rsid w:val="3C1C3B5C"/>
    <w:rsid w:val="3D2F3A8A"/>
    <w:rsid w:val="401F09B1"/>
    <w:rsid w:val="41FF6CEC"/>
    <w:rsid w:val="44580936"/>
    <w:rsid w:val="46A440D6"/>
    <w:rsid w:val="49BE73C0"/>
    <w:rsid w:val="4CA566E2"/>
    <w:rsid w:val="4E092A4A"/>
    <w:rsid w:val="4EC2357B"/>
    <w:rsid w:val="4F3748E9"/>
    <w:rsid w:val="514C1822"/>
    <w:rsid w:val="54C16CB3"/>
    <w:rsid w:val="5BB5052A"/>
    <w:rsid w:val="5CF631FC"/>
    <w:rsid w:val="64EB0AB6"/>
    <w:rsid w:val="65053D6A"/>
    <w:rsid w:val="660E4EA0"/>
    <w:rsid w:val="66E300DB"/>
    <w:rsid w:val="67D143D7"/>
    <w:rsid w:val="6B9419A4"/>
    <w:rsid w:val="6D06067F"/>
    <w:rsid w:val="6F0C4B35"/>
    <w:rsid w:val="70585696"/>
    <w:rsid w:val="76556651"/>
    <w:rsid w:val="77E36F02"/>
    <w:rsid w:val="790E2D96"/>
    <w:rsid w:val="7A1F3D24"/>
    <w:rsid w:val="7E891110"/>
    <w:rsid w:val="7FEA5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B7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63B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3B79"/>
    <w:pPr>
      <w:tabs>
        <w:tab w:val="center" w:pos="4153"/>
        <w:tab w:val="right" w:pos="8306"/>
      </w:tabs>
      <w:snapToGrid w:val="0"/>
      <w:jc w:val="left"/>
    </w:pPr>
    <w:rPr>
      <w:sz w:val="18"/>
      <w:szCs w:val="18"/>
    </w:rPr>
  </w:style>
  <w:style w:type="paragraph" w:styleId="a4">
    <w:name w:val="header"/>
    <w:basedOn w:val="a"/>
    <w:link w:val="Char0"/>
    <w:qFormat/>
    <w:rsid w:val="00763B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3B79"/>
  </w:style>
  <w:style w:type="paragraph" w:styleId="2">
    <w:name w:val="toc 2"/>
    <w:basedOn w:val="a"/>
    <w:next w:val="a"/>
    <w:uiPriority w:val="39"/>
    <w:qFormat/>
    <w:rsid w:val="00763B79"/>
    <w:pPr>
      <w:ind w:leftChars="200" w:left="420"/>
    </w:pPr>
  </w:style>
  <w:style w:type="character" w:styleId="a5">
    <w:name w:val="Hyperlink"/>
    <w:uiPriority w:val="99"/>
    <w:qFormat/>
    <w:rsid w:val="00763B79"/>
    <w:rPr>
      <w:color w:val="0000FF"/>
      <w:u w:val="single"/>
    </w:rPr>
  </w:style>
  <w:style w:type="character" w:customStyle="1" w:styleId="Char0">
    <w:name w:val="页眉 Char"/>
    <w:basedOn w:val="a0"/>
    <w:link w:val="a4"/>
    <w:qFormat/>
    <w:rsid w:val="00763B79"/>
    <w:rPr>
      <w:kern w:val="2"/>
      <w:sz w:val="18"/>
      <w:szCs w:val="18"/>
    </w:rPr>
  </w:style>
  <w:style w:type="character" w:customStyle="1" w:styleId="Char">
    <w:name w:val="页脚 Char"/>
    <w:basedOn w:val="a0"/>
    <w:link w:val="a3"/>
    <w:qFormat/>
    <w:rsid w:val="00763B79"/>
    <w:rPr>
      <w:kern w:val="2"/>
      <w:sz w:val="18"/>
      <w:szCs w:val="18"/>
    </w:rPr>
  </w:style>
  <w:style w:type="paragraph" w:customStyle="1" w:styleId="WPSOffice1">
    <w:name w:val="WPSOffice手动目录 1"/>
    <w:qFormat/>
    <w:rsid w:val="00763B79"/>
  </w:style>
  <w:style w:type="paragraph" w:customStyle="1" w:styleId="WPSOffice2">
    <w:name w:val="WPSOffice手动目录 2"/>
    <w:qFormat/>
    <w:rsid w:val="00763B79"/>
    <w:pPr>
      <w:ind w:leftChars="200" w:left="200"/>
    </w:pPr>
  </w:style>
  <w:style w:type="character" w:customStyle="1" w:styleId="1Char">
    <w:name w:val="标题 1 Char"/>
    <w:basedOn w:val="a0"/>
    <w:link w:val="1"/>
    <w:qFormat/>
    <w:rsid w:val="00763B79"/>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2862</Words>
  <Characters>564</Characters>
  <Application>Microsoft Office Word</Application>
  <DocSecurity>0</DocSecurity>
  <Lines>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11</cp:revision>
  <cp:lastPrinted>2022-11-07T04:40:00Z</cp:lastPrinted>
  <dcterms:created xsi:type="dcterms:W3CDTF">2022-09-09T07:11:00Z</dcterms:created>
  <dcterms:modified xsi:type="dcterms:W3CDTF">2022-11-10T08:19:00Z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611677880E3B4C678489FCEF4012EDAF</vt:lpwstr>
  </property>
</Properties>
</file>