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2B" w:rsidRDefault="00A003B4" w:rsidP="00560F54">
      <w:pPr>
        <w:spacing w:line="600" w:lineRule="exact"/>
        <w:jc w:val="center"/>
        <w:rPr>
          <w:rFonts w:ascii="华文中宋" w:eastAsia="华文中宋" w:hAnsi="华文中宋"/>
          <w:sz w:val="44"/>
          <w:szCs w:val="44"/>
        </w:rPr>
      </w:pPr>
      <w:r>
        <w:rPr>
          <w:rFonts w:ascii="华文中宋" w:eastAsia="华文中宋" w:hAnsi="华文中宋" w:hint="eastAsia"/>
          <w:sz w:val="44"/>
          <w:szCs w:val="44"/>
        </w:rPr>
        <w:t>长子县</w:t>
      </w:r>
      <w:r w:rsidR="008F4F1B">
        <w:rPr>
          <w:rFonts w:ascii="华文中宋" w:eastAsia="华文中宋" w:hAnsi="华文中宋" w:hint="eastAsia"/>
          <w:sz w:val="44"/>
          <w:szCs w:val="44"/>
        </w:rPr>
        <w:t>申村水库事务中心</w:t>
      </w:r>
    </w:p>
    <w:p w:rsidR="002547FD" w:rsidRDefault="00EA5268" w:rsidP="00560F54">
      <w:pPr>
        <w:spacing w:line="600" w:lineRule="exact"/>
        <w:jc w:val="center"/>
        <w:rPr>
          <w:rFonts w:ascii="华文中宋" w:eastAsia="华文中宋" w:hAnsi="华文中宋"/>
          <w:sz w:val="44"/>
          <w:szCs w:val="44"/>
        </w:rPr>
      </w:pPr>
      <w:r>
        <w:rPr>
          <w:rFonts w:ascii="华文中宋" w:eastAsia="华文中宋" w:hAnsi="华文中宋" w:hint="eastAsia"/>
          <w:sz w:val="44"/>
          <w:szCs w:val="44"/>
        </w:rPr>
        <w:t>2021年度</w:t>
      </w:r>
      <w:r w:rsidR="00A003B4">
        <w:rPr>
          <w:rFonts w:ascii="华文中宋" w:eastAsia="华文中宋" w:hAnsi="华文中宋" w:hint="eastAsia"/>
          <w:sz w:val="44"/>
          <w:szCs w:val="44"/>
        </w:rPr>
        <w:t>决算公开报告</w:t>
      </w:r>
    </w:p>
    <w:p w:rsidR="00F2770E" w:rsidRPr="00F2770E" w:rsidRDefault="00F2770E" w:rsidP="00F2770E">
      <w:pPr>
        <w:spacing w:line="400" w:lineRule="exact"/>
        <w:jc w:val="center"/>
        <w:rPr>
          <w:rFonts w:ascii="华文中宋" w:eastAsia="华文中宋" w:hAnsi="华文中宋"/>
          <w:sz w:val="24"/>
        </w:rPr>
      </w:pPr>
    </w:p>
    <w:p w:rsidR="002547FD" w:rsidRDefault="00BF2AFA">
      <w:pPr>
        <w:pStyle w:val="WPSOffice1"/>
        <w:tabs>
          <w:tab w:val="right" w:leader="dot" w:pos="8307"/>
        </w:tabs>
        <w:jc w:val="center"/>
        <w:rPr>
          <w:rFonts w:ascii="华文中宋" w:eastAsia="华文中宋" w:hAnsi="华文中宋" w:cs="宋体"/>
          <w:color w:val="000000" w:themeColor="text1"/>
          <w:sz w:val="32"/>
          <w:szCs w:val="32"/>
        </w:rPr>
      </w:pPr>
      <w:r>
        <w:rPr>
          <w:rFonts w:ascii="仿宋" w:eastAsia="仿宋" w:hAnsi="仿宋" w:cs="宋体" w:hint="eastAsia"/>
          <w:color w:val="000000" w:themeColor="text1"/>
          <w:sz w:val="32"/>
          <w:szCs w:val="32"/>
          <w:shd w:val="pct10" w:color="auto" w:fill="FFFFFF"/>
        </w:rPr>
        <w:fldChar w:fldCharType="begin"/>
      </w:r>
      <w:r w:rsidR="00A003B4">
        <w:rPr>
          <w:rFonts w:ascii="仿宋" w:eastAsia="仿宋" w:hAnsi="仿宋" w:cs="宋体" w:hint="eastAsia"/>
          <w:color w:val="000000" w:themeColor="text1"/>
          <w:sz w:val="32"/>
          <w:szCs w:val="32"/>
          <w:shd w:val="pct10" w:color="auto" w:fill="FFFFFF"/>
        </w:rPr>
        <w:instrText xml:space="preserve">TOC \o "1-2" \h \u </w:instrText>
      </w:r>
      <w:r>
        <w:rPr>
          <w:rFonts w:ascii="仿宋" w:eastAsia="仿宋" w:hAnsi="仿宋" w:cs="宋体" w:hint="eastAsia"/>
          <w:color w:val="000000" w:themeColor="text1"/>
          <w:sz w:val="32"/>
          <w:szCs w:val="32"/>
          <w:shd w:val="pct10" w:color="auto" w:fill="FFFFFF"/>
        </w:rPr>
        <w:fldChar w:fldCharType="separate"/>
      </w:r>
      <w:hyperlink w:anchor="_Toc30197" w:history="1">
        <w:r w:rsidR="00A003B4">
          <w:rPr>
            <w:rFonts w:ascii="华文中宋" w:eastAsia="华文中宋" w:hAnsi="华文中宋" w:cs="宋体" w:hint="eastAsia"/>
            <w:color w:val="000000" w:themeColor="text1"/>
            <w:sz w:val="32"/>
            <w:szCs w:val="32"/>
          </w:rPr>
          <w:t>第一部分  概况</w:t>
        </w:r>
      </w:hyperlink>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一、部门职责</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二、部门机构设置</w:t>
      </w:r>
    </w:p>
    <w:p w:rsidR="002547FD" w:rsidRDefault="00BF2AFA">
      <w:pPr>
        <w:pStyle w:val="WPSOffice1"/>
        <w:tabs>
          <w:tab w:val="right" w:leader="dot" w:pos="8307"/>
        </w:tabs>
        <w:jc w:val="center"/>
        <w:rPr>
          <w:rFonts w:ascii="华文中宋" w:eastAsia="华文中宋" w:hAnsi="华文中宋" w:cs="宋体"/>
          <w:color w:val="000000" w:themeColor="text1"/>
          <w:sz w:val="32"/>
          <w:szCs w:val="32"/>
        </w:rPr>
      </w:pPr>
      <w:hyperlink w:anchor="_Toc16415" w:history="1">
        <w:r w:rsidR="00A003B4">
          <w:rPr>
            <w:rFonts w:ascii="华文中宋" w:eastAsia="华文中宋" w:hAnsi="华文中宋" w:cs="宋体" w:hint="eastAsia"/>
            <w:color w:val="000000" w:themeColor="text1"/>
            <w:sz w:val="32"/>
            <w:szCs w:val="32"/>
          </w:rPr>
          <w:t>第二部分  2021年度部门决算情况说明</w:t>
        </w:r>
      </w:hyperlink>
    </w:p>
    <w:p w:rsidR="002547FD" w:rsidRDefault="00BF2AFA">
      <w:pPr>
        <w:pStyle w:val="WPSOffice1"/>
        <w:tabs>
          <w:tab w:val="right" w:leader="dot" w:pos="8307"/>
        </w:tabs>
        <w:rPr>
          <w:rFonts w:ascii="仿宋" w:eastAsia="仿宋" w:hAnsi="仿宋" w:cs="宋体"/>
          <w:color w:val="000000" w:themeColor="text1"/>
          <w:sz w:val="32"/>
          <w:szCs w:val="32"/>
        </w:rPr>
      </w:pPr>
      <w:hyperlink w:anchor="_Toc22078" w:history="1">
        <w:r w:rsidR="00A003B4">
          <w:rPr>
            <w:rFonts w:ascii="仿宋" w:eastAsia="仿宋" w:hAnsi="仿宋" w:cs="宋体" w:hint="eastAsia"/>
            <w:color w:val="000000" w:themeColor="text1"/>
            <w:sz w:val="32"/>
            <w:szCs w:val="32"/>
          </w:rPr>
          <w:t>一、收入情况</w:t>
        </w:r>
      </w:hyperlink>
    </w:p>
    <w:p w:rsidR="002547FD" w:rsidRDefault="00BF2AFA">
      <w:pPr>
        <w:pStyle w:val="WPSOffice1"/>
        <w:tabs>
          <w:tab w:val="right" w:leader="dot" w:pos="8307"/>
        </w:tabs>
        <w:rPr>
          <w:rFonts w:ascii="仿宋" w:eastAsia="仿宋" w:hAnsi="仿宋" w:cs="宋体"/>
          <w:color w:val="000000" w:themeColor="text1"/>
          <w:sz w:val="32"/>
          <w:szCs w:val="32"/>
        </w:rPr>
      </w:pPr>
      <w:hyperlink w:anchor="_Toc27132" w:history="1">
        <w:r w:rsidR="00A003B4">
          <w:rPr>
            <w:rFonts w:ascii="仿宋" w:eastAsia="仿宋" w:hAnsi="仿宋" w:cs="宋体" w:hint="eastAsia"/>
            <w:color w:val="000000" w:themeColor="text1"/>
            <w:sz w:val="32"/>
            <w:szCs w:val="32"/>
          </w:rPr>
          <w:t>二、支出情况</w:t>
        </w:r>
      </w:hyperlink>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三、“三公”经费情况</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四、机关运行经费情况</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五、政府采购情况</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六、国有资产占用情况</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七、重点绩效评价情况</w:t>
      </w:r>
    </w:p>
    <w:p w:rsidR="002547FD" w:rsidRDefault="00A003B4">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  名词解释</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 xml:space="preserve">一、财政拨款收入 </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二、事业收入</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三、其他收入</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四、年初结转和结余</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五、支出</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六、年末结转和结余</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七、基本支出</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lastRenderedPageBreak/>
        <w:t>八、项目支出</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九、“三公”经费</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十、机关运行经费</w:t>
      </w:r>
    </w:p>
    <w:p w:rsidR="002547FD" w:rsidRDefault="00A003B4">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  2021年度部门决算表</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1、收入支出决算总表(公开01表)</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2、收入决算表(公开02表)</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3、支出决算表(公开03表)</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4、财政拨款收入支出决算总表(公开04表)</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5、一般公共预算财政拨款支出决算表（一）(公开05表)</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6、一般公共预算财政拨款支出决算表（二）(公开06表)</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7、一般公共预算财政拨款“三公”经费支出决算表(公开07表)</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8、政府性基金预算财政拨款收入支出决算表(公开08表)</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9、国有资本经营预算财政拨款支出决算表(公开09表)</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10、部门决算公开相关信息统计表(公开10表)</w:t>
      </w:r>
    </w:p>
    <w:p w:rsidR="002547FD" w:rsidRDefault="002547FD">
      <w:pPr>
        <w:pStyle w:val="WPSOffice1"/>
        <w:tabs>
          <w:tab w:val="right" w:leader="dot" w:pos="8307"/>
        </w:tabs>
        <w:rPr>
          <w:rFonts w:ascii="仿宋" w:eastAsia="仿宋" w:hAnsi="仿宋" w:cs="宋体"/>
          <w:color w:val="000000" w:themeColor="text1"/>
          <w:sz w:val="32"/>
          <w:szCs w:val="32"/>
          <w:shd w:val="pct10" w:color="auto" w:fill="FFFFFF"/>
        </w:rPr>
      </w:pPr>
    </w:p>
    <w:p w:rsidR="002547FD" w:rsidRDefault="00BF2AFA">
      <w:pPr>
        <w:pStyle w:val="WPSOffice1"/>
        <w:tabs>
          <w:tab w:val="right" w:leader="dot" w:pos="8307"/>
        </w:tabs>
        <w:rPr>
          <w:rFonts w:hAnsi="宋体" w:cs="宋体"/>
          <w:sz w:val="32"/>
          <w:szCs w:val="32"/>
        </w:rPr>
      </w:pPr>
      <w:r>
        <w:rPr>
          <w:rFonts w:ascii="仿宋" w:eastAsia="仿宋" w:hAnsi="仿宋" w:cs="宋体" w:hint="eastAsia"/>
          <w:color w:val="000000" w:themeColor="text1"/>
          <w:sz w:val="32"/>
          <w:szCs w:val="32"/>
          <w:shd w:val="pct10" w:color="auto" w:fill="FFFFFF"/>
        </w:rPr>
        <w:fldChar w:fldCharType="end"/>
      </w:r>
    </w:p>
    <w:p w:rsidR="002547FD" w:rsidRDefault="002547FD">
      <w:pPr>
        <w:wordWrap w:val="0"/>
        <w:spacing w:line="400" w:lineRule="atLeast"/>
        <w:jc w:val="center"/>
        <w:rPr>
          <w:rFonts w:ascii="宋体 !important" w:eastAsia="宋体 !important"/>
          <w:b/>
          <w:bCs/>
          <w:sz w:val="36"/>
          <w:szCs w:val="36"/>
        </w:rPr>
      </w:pPr>
    </w:p>
    <w:p w:rsidR="002547FD" w:rsidRDefault="002547FD">
      <w:pPr>
        <w:wordWrap w:val="0"/>
        <w:spacing w:line="400" w:lineRule="atLeast"/>
        <w:jc w:val="center"/>
        <w:rPr>
          <w:rFonts w:ascii="宋体 !important" w:eastAsia="宋体 !important"/>
          <w:b/>
          <w:bCs/>
          <w:sz w:val="36"/>
          <w:szCs w:val="36"/>
        </w:rPr>
      </w:pPr>
    </w:p>
    <w:p w:rsidR="002547FD" w:rsidRDefault="002547FD">
      <w:pPr>
        <w:wordWrap w:val="0"/>
        <w:spacing w:line="400" w:lineRule="atLeast"/>
        <w:jc w:val="center"/>
        <w:rPr>
          <w:rFonts w:ascii="宋体 !important" w:eastAsia="宋体 !important"/>
          <w:b/>
          <w:bCs/>
          <w:sz w:val="36"/>
          <w:szCs w:val="36"/>
        </w:rPr>
      </w:pPr>
    </w:p>
    <w:p w:rsidR="002547FD" w:rsidRDefault="002547FD">
      <w:pPr>
        <w:wordWrap w:val="0"/>
        <w:spacing w:line="400" w:lineRule="atLeast"/>
        <w:jc w:val="center"/>
        <w:rPr>
          <w:rFonts w:ascii="宋体 !important" w:eastAsia="宋体 !important"/>
          <w:b/>
          <w:bCs/>
          <w:sz w:val="36"/>
          <w:szCs w:val="36"/>
        </w:rPr>
      </w:pPr>
    </w:p>
    <w:p w:rsidR="002547FD" w:rsidRDefault="002547FD">
      <w:pPr>
        <w:wordWrap w:val="0"/>
        <w:spacing w:line="400" w:lineRule="atLeast"/>
        <w:jc w:val="center"/>
        <w:rPr>
          <w:rFonts w:ascii="宋体 !important" w:eastAsia="宋体 !important"/>
          <w:b/>
          <w:bCs/>
          <w:sz w:val="36"/>
          <w:szCs w:val="36"/>
        </w:rPr>
      </w:pPr>
    </w:p>
    <w:p w:rsidR="000F62E7" w:rsidRDefault="000F62E7" w:rsidP="000F62E7">
      <w:pPr>
        <w:spacing w:line="600" w:lineRule="exact"/>
        <w:jc w:val="center"/>
        <w:rPr>
          <w:rFonts w:ascii="华文中宋" w:eastAsia="华文中宋" w:hAnsi="华文中宋"/>
          <w:sz w:val="44"/>
          <w:szCs w:val="44"/>
        </w:rPr>
      </w:pPr>
      <w:r>
        <w:rPr>
          <w:rFonts w:ascii="华文中宋" w:eastAsia="华文中宋" w:hAnsi="华文中宋" w:hint="eastAsia"/>
          <w:sz w:val="44"/>
          <w:szCs w:val="44"/>
        </w:rPr>
        <w:lastRenderedPageBreak/>
        <w:t>长子县申村水库事务中心</w:t>
      </w:r>
    </w:p>
    <w:p w:rsidR="002547FD" w:rsidRDefault="00A003B4" w:rsidP="00461F6B">
      <w:pPr>
        <w:spacing w:line="600" w:lineRule="exact"/>
        <w:jc w:val="center"/>
        <w:rPr>
          <w:rFonts w:ascii="华文中宋" w:eastAsia="华文中宋" w:hAnsi="华文中宋"/>
          <w:sz w:val="44"/>
          <w:szCs w:val="44"/>
        </w:rPr>
      </w:pPr>
      <w:r>
        <w:rPr>
          <w:rFonts w:ascii="华文中宋" w:eastAsia="华文中宋" w:hAnsi="华文中宋" w:hint="eastAsia"/>
          <w:sz w:val="44"/>
          <w:szCs w:val="44"/>
        </w:rPr>
        <w:t>部门决算公开报告</w:t>
      </w:r>
    </w:p>
    <w:p w:rsidR="00461F6B" w:rsidRPr="00461F6B" w:rsidRDefault="00461F6B" w:rsidP="00461F6B">
      <w:pPr>
        <w:spacing w:line="600" w:lineRule="exact"/>
        <w:jc w:val="center"/>
        <w:rPr>
          <w:rFonts w:ascii="华文中宋" w:eastAsia="华文中宋" w:hAnsi="华文中宋"/>
          <w:sz w:val="44"/>
          <w:szCs w:val="44"/>
        </w:rPr>
      </w:pPr>
    </w:p>
    <w:p w:rsidR="000F62E7" w:rsidRPr="00AD78F9" w:rsidRDefault="000F62E7" w:rsidP="00AD78F9">
      <w:pPr>
        <w:pStyle w:val="WPSOffice1"/>
        <w:tabs>
          <w:tab w:val="right" w:leader="dot" w:pos="8307"/>
        </w:tabs>
        <w:jc w:val="center"/>
        <w:rPr>
          <w:rFonts w:ascii="华文中宋" w:eastAsia="华文中宋" w:hAnsi="华文中宋" w:cs="宋体"/>
          <w:color w:val="000000" w:themeColor="text1"/>
          <w:sz w:val="32"/>
          <w:szCs w:val="32"/>
        </w:rPr>
      </w:pPr>
      <w:r w:rsidRPr="00AD78F9">
        <w:rPr>
          <w:rFonts w:ascii="华文中宋" w:eastAsia="华文中宋" w:hAnsi="华文中宋" w:cs="宋体" w:hint="eastAsia"/>
          <w:color w:val="000000" w:themeColor="text1"/>
          <w:sz w:val="32"/>
          <w:szCs w:val="32"/>
        </w:rPr>
        <w:t>第一部分   概况</w:t>
      </w:r>
    </w:p>
    <w:p w:rsidR="000F62E7" w:rsidRPr="008C2E8F" w:rsidRDefault="000F62E7" w:rsidP="008C2E8F">
      <w:pPr>
        <w:pStyle w:val="WPSOffice1"/>
        <w:tabs>
          <w:tab w:val="right" w:leader="dot" w:pos="8307"/>
        </w:tabs>
        <w:ind w:firstLineChars="200" w:firstLine="640"/>
        <w:rPr>
          <w:rFonts w:ascii="黑体" w:eastAsia="黑体" w:hAnsi="黑体" w:cs="宋体"/>
          <w:color w:val="000000" w:themeColor="text1"/>
          <w:sz w:val="32"/>
          <w:szCs w:val="32"/>
        </w:rPr>
      </w:pPr>
      <w:r w:rsidRPr="008C2E8F">
        <w:rPr>
          <w:rFonts w:ascii="黑体" w:eastAsia="黑体" w:hAnsi="黑体" w:cs="宋体" w:hint="eastAsia"/>
          <w:color w:val="000000" w:themeColor="text1"/>
          <w:sz w:val="32"/>
          <w:szCs w:val="32"/>
        </w:rPr>
        <w:t>一、本部门职责</w:t>
      </w:r>
    </w:p>
    <w:p w:rsidR="000F62E7" w:rsidRPr="008C2E8F" w:rsidRDefault="000F62E7" w:rsidP="008C2E8F">
      <w:pPr>
        <w:pStyle w:val="WPSOffice1"/>
        <w:tabs>
          <w:tab w:val="right" w:leader="dot" w:pos="8307"/>
        </w:tabs>
        <w:ind w:firstLineChars="200" w:firstLine="640"/>
        <w:jc w:val="both"/>
        <w:rPr>
          <w:rFonts w:ascii="仿宋" w:eastAsia="仿宋" w:hAnsi="仿宋" w:cs="宋体"/>
          <w:color w:val="000000" w:themeColor="text1"/>
          <w:sz w:val="32"/>
          <w:szCs w:val="32"/>
        </w:rPr>
      </w:pPr>
      <w:r w:rsidRPr="008C2E8F">
        <w:rPr>
          <w:rFonts w:ascii="仿宋" w:eastAsia="仿宋" w:hAnsi="仿宋" w:cs="宋体" w:hint="eastAsia"/>
          <w:color w:val="000000" w:themeColor="text1"/>
          <w:sz w:val="32"/>
          <w:szCs w:val="32"/>
        </w:rPr>
        <w:t>1.贯彻执行国家和省市有关水行政工作的方针、政策和法律、法规。 </w:t>
      </w:r>
    </w:p>
    <w:p w:rsidR="000F62E7" w:rsidRPr="008C2E8F" w:rsidRDefault="008C2E8F" w:rsidP="008C2E8F">
      <w:pPr>
        <w:pStyle w:val="WPSOffice1"/>
        <w:tabs>
          <w:tab w:val="right" w:leader="dot" w:pos="8307"/>
        </w:tabs>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 xml:space="preserve">  </w:t>
      </w:r>
      <w:r w:rsidR="000F62E7" w:rsidRPr="008C2E8F">
        <w:rPr>
          <w:rFonts w:ascii="仿宋" w:eastAsia="仿宋" w:hAnsi="仿宋" w:cs="宋体" w:hint="eastAsia"/>
          <w:color w:val="000000" w:themeColor="text1"/>
          <w:sz w:val="32"/>
          <w:szCs w:val="32"/>
        </w:rPr>
        <w:t xml:space="preserve">　2.严格执行上级水利行政部门批复的《防洪应急预案》、《控制运行计划》，及时做好水库枢纽工程（大坝、溢洪道、涵涡管、副坝）安全监测和库区范围内的水情雨情测报、组织防汛抢险工作，保障水库的运行安全以及下游人民生命财产安全。 </w:t>
      </w:r>
    </w:p>
    <w:p w:rsidR="000F62E7" w:rsidRPr="008C2E8F" w:rsidRDefault="000F62E7" w:rsidP="008C2E8F">
      <w:pPr>
        <w:pStyle w:val="WPSOffice1"/>
        <w:tabs>
          <w:tab w:val="right" w:leader="dot" w:pos="8307"/>
        </w:tabs>
        <w:ind w:firstLineChars="200" w:firstLine="640"/>
        <w:jc w:val="both"/>
        <w:rPr>
          <w:rFonts w:ascii="仿宋" w:eastAsia="仿宋" w:hAnsi="仿宋" w:cs="宋体"/>
          <w:color w:val="000000" w:themeColor="text1"/>
          <w:sz w:val="32"/>
          <w:szCs w:val="32"/>
        </w:rPr>
      </w:pPr>
      <w:r w:rsidRPr="008C2E8F">
        <w:rPr>
          <w:rFonts w:ascii="仿宋" w:eastAsia="仿宋" w:hAnsi="仿宋" w:cs="宋体" w:hint="eastAsia"/>
          <w:color w:val="000000" w:themeColor="text1"/>
          <w:sz w:val="32"/>
          <w:szCs w:val="32"/>
        </w:rPr>
        <w:t>3. 负责对申村水库和灌区内水资源管理、开发和利用，研究制定申村水库发展规划和工程管理措施，并组织实施。 </w:t>
      </w:r>
    </w:p>
    <w:p w:rsidR="000F62E7" w:rsidRPr="008C2E8F" w:rsidRDefault="000F62E7" w:rsidP="008C2E8F">
      <w:pPr>
        <w:pStyle w:val="WPSOffice1"/>
        <w:tabs>
          <w:tab w:val="right" w:leader="dot" w:pos="8307"/>
        </w:tabs>
        <w:ind w:firstLineChars="200" w:firstLine="640"/>
        <w:jc w:val="both"/>
        <w:rPr>
          <w:rFonts w:ascii="仿宋" w:eastAsia="仿宋" w:hAnsi="仿宋" w:cs="宋体"/>
          <w:color w:val="000000" w:themeColor="text1"/>
          <w:sz w:val="32"/>
          <w:szCs w:val="32"/>
        </w:rPr>
      </w:pPr>
      <w:r w:rsidRPr="008C2E8F">
        <w:rPr>
          <w:rFonts w:ascii="仿宋" w:eastAsia="仿宋" w:hAnsi="仿宋" w:cs="宋体" w:hint="eastAsia"/>
          <w:color w:val="000000" w:themeColor="text1"/>
          <w:sz w:val="32"/>
          <w:szCs w:val="32"/>
        </w:rPr>
        <w:t>4.</w:t>
      </w:r>
      <w:r w:rsidR="00CB219C" w:rsidRPr="008C2E8F">
        <w:rPr>
          <w:rFonts w:ascii="仿宋" w:eastAsia="仿宋" w:hAnsi="仿宋" w:cs="宋体" w:hint="eastAsia"/>
          <w:color w:val="000000" w:themeColor="text1"/>
          <w:sz w:val="32"/>
          <w:szCs w:val="32"/>
        </w:rPr>
        <w:t>负责申村水库</w:t>
      </w:r>
      <w:r w:rsidRPr="008C2E8F">
        <w:rPr>
          <w:rFonts w:ascii="仿宋" w:eastAsia="仿宋" w:hAnsi="仿宋" w:cs="宋体" w:hint="eastAsia"/>
          <w:color w:val="000000" w:themeColor="text1"/>
          <w:sz w:val="32"/>
          <w:szCs w:val="32"/>
        </w:rPr>
        <w:t>所有水利工程设施的日常维护、保养、修复工作，保证工程安全运行。 </w:t>
      </w:r>
    </w:p>
    <w:p w:rsidR="00CB219C" w:rsidRPr="008C2E8F" w:rsidRDefault="000F62E7" w:rsidP="008C2E8F">
      <w:pPr>
        <w:pStyle w:val="WPSOffice1"/>
        <w:tabs>
          <w:tab w:val="right" w:leader="dot" w:pos="8307"/>
        </w:tabs>
        <w:ind w:firstLineChars="200" w:firstLine="640"/>
        <w:jc w:val="both"/>
        <w:rPr>
          <w:rFonts w:ascii="仿宋" w:eastAsia="仿宋" w:hAnsi="仿宋" w:cs="宋体"/>
          <w:color w:val="000000" w:themeColor="text1"/>
          <w:sz w:val="32"/>
          <w:szCs w:val="32"/>
        </w:rPr>
      </w:pPr>
      <w:r w:rsidRPr="008C2E8F">
        <w:rPr>
          <w:rFonts w:ascii="仿宋" w:eastAsia="仿宋" w:hAnsi="仿宋" w:cs="宋体" w:hint="eastAsia"/>
          <w:color w:val="000000" w:themeColor="text1"/>
          <w:sz w:val="32"/>
          <w:szCs w:val="32"/>
        </w:rPr>
        <w:t>5.负责申村水库水域及其岸线的管理和保护，依法制止和协助查处破坏工程设施设备的行为。 </w:t>
      </w:r>
    </w:p>
    <w:p w:rsidR="00CB219C" w:rsidRPr="008C2E8F" w:rsidRDefault="00CB219C" w:rsidP="008C2E8F">
      <w:pPr>
        <w:pStyle w:val="WPSOffice1"/>
        <w:tabs>
          <w:tab w:val="right" w:leader="dot" w:pos="8307"/>
        </w:tabs>
        <w:ind w:firstLineChars="200" w:firstLine="640"/>
        <w:jc w:val="both"/>
        <w:rPr>
          <w:rFonts w:ascii="仿宋" w:eastAsia="仿宋" w:hAnsi="仿宋" w:cs="宋体"/>
          <w:color w:val="000000" w:themeColor="text1"/>
          <w:sz w:val="32"/>
          <w:szCs w:val="32"/>
        </w:rPr>
      </w:pPr>
      <w:r w:rsidRPr="008C2E8F">
        <w:rPr>
          <w:rFonts w:ascii="仿宋" w:eastAsia="仿宋" w:hAnsi="仿宋" w:cs="宋体" w:hint="eastAsia"/>
          <w:color w:val="000000" w:themeColor="text1"/>
          <w:sz w:val="32"/>
          <w:szCs w:val="32"/>
        </w:rPr>
        <w:t>6.负责水库的安全管理与合理调度,保护水源地为当地工农业生产提供服务。 </w:t>
      </w:r>
    </w:p>
    <w:p w:rsidR="00CB219C" w:rsidRPr="008C2E8F" w:rsidRDefault="00CB219C" w:rsidP="008C2E8F">
      <w:pPr>
        <w:pStyle w:val="WPSOffice1"/>
        <w:tabs>
          <w:tab w:val="right" w:leader="dot" w:pos="8307"/>
        </w:tabs>
        <w:ind w:firstLineChars="200" w:firstLine="640"/>
        <w:jc w:val="both"/>
        <w:rPr>
          <w:rFonts w:ascii="仿宋" w:eastAsia="仿宋" w:hAnsi="仿宋" w:cs="宋体"/>
          <w:color w:val="000000" w:themeColor="text1"/>
          <w:sz w:val="32"/>
          <w:szCs w:val="32"/>
        </w:rPr>
      </w:pPr>
      <w:r w:rsidRPr="008C2E8F">
        <w:rPr>
          <w:rFonts w:ascii="仿宋" w:eastAsia="仿宋" w:hAnsi="仿宋" w:cs="宋体" w:hint="eastAsia"/>
          <w:color w:val="000000" w:themeColor="text1"/>
          <w:sz w:val="32"/>
          <w:szCs w:val="32"/>
        </w:rPr>
        <w:t>7.做好县委、县政府及上级部门交办的其他工作任务。</w:t>
      </w:r>
    </w:p>
    <w:p w:rsidR="00CB219C" w:rsidRPr="008C2E8F" w:rsidRDefault="00CB219C" w:rsidP="008C2E8F">
      <w:pPr>
        <w:pStyle w:val="WPSOffice1"/>
        <w:tabs>
          <w:tab w:val="right" w:leader="dot" w:pos="8307"/>
        </w:tabs>
        <w:ind w:firstLineChars="200" w:firstLine="640"/>
        <w:jc w:val="both"/>
        <w:rPr>
          <w:rFonts w:ascii="仿宋" w:eastAsia="仿宋" w:hAnsi="仿宋" w:cs="宋体"/>
          <w:color w:val="000000" w:themeColor="text1"/>
          <w:sz w:val="32"/>
          <w:szCs w:val="32"/>
        </w:rPr>
      </w:pPr>
      <w:r w:rsidRPr="008C2E8F">
        <w:rPr>
          <w:rFonts w:ascii="仿宋" w:eastAsia="仿宋" w:hAnsi="仿宋" w:cs="宋体" w:hint="eastAsia"/>
          <w:color w:val="000000" w:themeColor="text1"/>
          <w:sz w:val="32"/>
          <w:szCs w:val="32"/>
        </w:rPr>
        <w:lastRenderedPageBreak/>
        <w:t>（二）机构设置情况 </w:t>
      </w:r>
    </w:p>
    <w:p w:rsidR="000F62E7" w:rsidRDefault="00CB219C" w:rsidP="00E33674">
      <w:pPr>
        <w:pStyle w:val="WPSOffice1"/>
        <w:tabs>
          <w:tab w:val="right" w:leader="dot" w:pos="8307"/>
        </w:tabs>
        <w:ind w:firstLineChars="200" w:firstLine="640"/>
        <w:jc w:val="both"/>
        <w:rPr>
          <w:rFonts w:ascii="仿宋" w:eastAsia="仿宋" w:hAnsi="仿宋" w:cs="宋体"/>
          <w:color w:val="000000" w:themeColor="text1"/>
          <w:sz w:val="32"/>
          <w:szCs w:val="32"/>
        </w:rPr>
      </w:pPr>
      <w:r w:rsidRPr="008C2E8F">
        <w:rPr>
          <w:rFonts w:ascii="仿宋" w:eastAsia="仿宋" w:hAnsi="仿宋" w:cs="宋体" w:hint="eastAsia"/>
          <w:color w:val="000000" w:themeColor="text1"/>
          <w:sz w:val="32"/>
          <w:szCs w:val="32"/>
        </w:rPr>
        <w:t xml:space="preserve">　　 申村水库事务中心下设7个股室。我单位为一级预算单位，部门决算只包括我中心一处决算。 </w:t>
      </w:r>
    </w:p>
    <w:bookmarkStart w:id="0" w:name="_Toc22078"/>
    <w:p w:rsidR="002547FD" w:rsidRDefault="00BF2AFA">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fldChar w:fldCharType="begin"/>
      </w:r>
      <w:r w:rsidR="00A003B4">
        <w:rPr>
          <w:rFonts w:ascii="华文中宋" w:eastAsia="华文中宋" w:hAnsi="华文中宋" w:cs="宋体" w:hint="eastAsia"/>
          <w:color w:val="000000" w:themeColor="text1"/>
          <w:sz w:val="32"/>
          <w:szCs w:val="32"/>
        </w:rPr>
        <w:instrText xml:space="preserve"> HYPERLINK \l "_Toc16415"</w:instrText>
      </w:r>
      <w:r>
        <w:rPr>
          <w:rFonts w:ascii="华文中宋" w:eastAsia="华文中宋" w:hAnsi="华文中宋" w:cs="宋体" w:hint="eastAsia"/>
          <w:color w:val="000000" w:themeColor="text1"/>
          <w:sz w:val="32"/>
          <w:szCs w:val="32"/>
        </w:rPr>
        <w:fldChar w:fldCharType="separate"/>
      </w:r>
      <w:r w:rsidR="00A003B4">
        <w:rPr>
          <w:rFonts w:ascii="华文中宋" w:eastAsia="华文中宋" w:hAnsi="华文中宋" w:cs="宋体" w:hint="eastAsia"/>
          <w:color w:val="000000" w:themeColor="text1"/>
          <w:sz w:val="32"/>
          <w:szCs w:val="32"/>
        </w:rPr>
        <w:t>第二部分  2021年度部门决算情况说明</w:t>
      </w:r>
      <w:r>
        <w:rPr>
          <w:rFonts w:ascii="华文中宋" w:eastAsia="华文中宋" w:hAnsi="华文中宋" w:cs="宋体" w:hint="eastAsia"/>
          <w:color w:val="000000" w:themeColor="text1"/>
          <w:sz w:val="32"/>
          <w:szCs w:val="32"/>
        </w:rPr>
        <w:fldChar w:fldCharType="end"/>
      </w:r>
    </w:p>
    <w:bookmarkEnd w:id="0"/>
    <w:p w:rsidR="002547FD" w:rsidRDefault="00BF2AFA">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fldChar w:fldCharType="begin"/>
      </w:r>
      <w:r w:rsidR="00A003B4">
        <w:rPr>
          <w:rFonts w:ascii="黑体" w:eastAsia="黑体" w:hAnsi="黑体" w:cs="宋体" w:hint="eastAsia"/>
          <w:color w:val="000000" w:themeColor="text1"/>
          <w:sz w:val="32"/>
          <w:szCs w:val="32"/>
        </w:rPr>
        <w:instrText xml:space="preserve"> HYPERLINK \l "_Toc22078"</w:instrText>
      </w:r>
      <w:r>
        <w:rPr>
          <w:rFonts w:ascii="黑体" w:eastAsia="黑体" w:hAnsi="黑体" w:cs="宋体" w:hint="eastAsia"/>
          <w:color w:val="000000" w:themeColor="text1"/>
          <w:sz w:val="32"/>
          <w:szCs w:val="32"/>
        </w:rPr>
        <w:fldChar w:fldCharType="separate"/>
      </w:r>
      <w:r w:rsidR="00A003B4">
        <w:rPr>
          <w:rFonts w:ascii="黑体" w:eastAsia="黑体" w:hAnsi="黑体" w:cs="宋体" w:hint="eastAsia"/>
          <w:color w:val="000000" w:themeColor="text1"/>
          <w:sz w:val="32"/>
          <w:szCs w:val="32"/>
        </w:rPr>
        <w:t>一、收入情况</w:t>
      </w:r>
      <w:r>
        <w:rPr>
          <w:rFonts w:ascii="黑体" w:eastAsia="黑体" w:hAnsi="黑体" w:cs="宋体" w:hint="eastAsia"/>
          <w:color w:val="000000" w:themeColor="text1"/>
          <w:sz w:val="32"/>
          <w:szCs w:val="32"/>
        </w:rPr>
        <w:fldChar w:fldCharType="end"/>
      </w:r>
    </w:p>
    <w:p w:rsidR="002547FD" w:rsidRDefault="00A003B4">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长子县</w:t>
      </w:r>
      <w:r w:rsidR="00CB219C">
        <w:rPr>
          <w:rFonts w:ascii="仿宋" w:eastAsia="仿宋" w:hAnsi="仿宋" w:cs="宋体" w:hint="eastAsia"/>
          <w:color w:val="000000" w:themeColor="text1"/>
          <w:sz w:val="32"/>
          <w:szCs w:val="32"/>
        </w:rPr>
        <w:t>申村水库</w:t>
      </w:r>
      <w:r>
        <w:rPr>
          <w:rFonts w:ascii="仿宋" w:eastAsia="仿宋" w:hAnsi="仿宋" w:cs="宋体" w:hint="eastAsia"/>
          <w:color w:val="000000" w:themeColor="text1"/>
          <w:sz w:val="32"/>
          <w:szCs w:val="32"/>
        </w:rPr>
        <w:t>2021年收入</w:t>
      </w:r>
      <w:r w:rsidR="00312E6B">
        <w:rPr>
          <w:rFonts w:ascii="仿宋" w:eastAsia="仿宋" w:hAnsi="仿宋" w:cs="宋体" w:hint="eastAsia"/>
          <w:color w:val="000000" w:themeColor="text1"/>
          <w:sz w:val="32"/>
          <w:szCs w:val="32"/>
        </w:rPr>
        <w:t>650.87</w:t>
      </w:r>
      <w:r>
        <w:rPr>
          <w:rFonts w:ascii="仿宋" w:eastAsia="仿宋" w:hAnsi="仿宋" w:cs="宋体" w:hint="eastAsia"/>
          <w:color w:val="000000" w:themeColor="text1"/>
          <w:sz w:val="32"/>
          <w:szCs w:val="32"/>
        </w:rPr>
        <w:t>万元。其中：财政拨款资金收入</w:t>
      </w:r>
      <w:r w:rsidR="00312E6B">
        <w:rPr>
          <w:rFonts w:ascii="仿宋" w:eastAsia="仿宋" w:hAnsi="仿宋" w:cs="宋体" w:hint="eastAsia"/>
          <w:color w:val="000000" w:themeColor="text1"/>
          <w:sz w:val="32"/>
          <w:szCs w:val="32"/>
        </w:rPr>
        <w:t>650.87</w:t>
      </w:r>
      <w:r>
        <w:rPr>
          <w:rFonts w:ascii="仿宋" w:eastAsia="仿宋" w:hAnsi="仿宋" w:cs="宋体" w:hint="eastAsia"/>
          <w:color w:val="000000" w:themeColor="text1"/>
          <w:sz w:val="32"/>
          <w:szCs w:val="32"/>
        </w:rPr>
        <w:t>万元，占全部收入的</w:t>
      </w:r>
      <w:r w:rsidR="00E13DA8">
        <w:rPr>
          <w:rFonts w:ascii="仿宋" w:eastAsia="仿宋" w:hAnsi="仿宋" w:cs="宋体" w:hint="eastAsia"/>
          <w:color w:val="000000" w:themeColor="text1"/>
          <w:sz w:val="32"/>
          <w:szCs w:val="32"/>
        </w:rPr>
        <w:t>100</w:t>
      </w:r>
      <w:r>
        <w:rPr>
          <w:rFonts w:ascii="仿宋" w:eastAsia="仿宋" w:hAnsi="仿宋" w:cs="宋体" w:hint="eastAsia"/>
          <w:color w:val="000000" w:themeColor="text1"/>
          <w:sz w:val="32"/>
          <w:szCs w:val="32"/>
        </w:rPr>
        <w:t>%。较2020年度收入</w:t>
      </w:r>
      <w:r w:rsidR="00CB219C">
        <w:rPr>
          <w:rFonts w:ascii="仿宋" w:eastAsia="仿宋" w:hAnsi="仿宋" w:cs="宋体" w:hint="eastAsia"/>
          <w:color w:val="000000" w:themeColor="text1"/>
          <w:sz w:val="32"/>
          <w:szCs w:val="32"/>
        </w:rPr>
        <w:t>649.84</w:t>
      </w:r>
      <w:r>
        <w:rPr>
          <w:rFonts w:ascii="仿宋" w:eastAsia="仿宋" w:hAnsi="仿宋" w:cs="宋体" w:hint="eastAsia"/>
          <w:sz w:val="32"/>
          <w:szCs w:val="32"/>
        </w:rPr>
        <w:t>减少</w:t>
      </w:r>
      <w:r w:rsidR="00312E6B">
        <w:rPr>
          <w:rFonts w:ascii="仿宋" w:eastAsia="仿宋" w:hAnsi="仿宋" w:cs="宋体" w:hint="eastAsia"/>
          <w:color w:val="000000" w:themeColor="text1"/>
          <w:sz w:val="32"/>
          <w:szCs w:val="32"/>
        </w:rPr>
        <w:t>1.03</w:t>
      </w:r>
      <w:r>
        <w:rPr>
          <w:rFonts w:ascii="仿宋" w:eastAsia="仿宋" w:hAnsi="仿宋" w:cs="宋体" w:hint="eastAsia"/>
          <w:color w:val="000000" w:themeColor="text1"/>
          <w:sz w:val="32"/>
          <w:szCs w:val="32"/>
        </w:rPr>
        <w:t>万元，</w:t>
      </w:r>
      <w:r w:rsidR="00312E6B">
        <w:rPr>
          <w:rFonts w:ascii="仿宋" w:eastAsia="仿宋" w:hAnsi="仿宋" w:cs="宋体" w:hint="eastAsia"/>
          <w:sz w:val="32"/>
          <w:szCs w:val="32"/>
        </w:rPr>
        <w:t>增</w:t>
      </w:r>
      <w:r>
        <w:rPr>
          <w:rFonts w:ascii="仿宋" w:eastAsia="仿宋" w:hAnsi="仿宋" w:cs="宋体" w:hint="eastAsia"/>
          <w:sz w:val="32"/>
          <w:szCs w:val="32"/>
        </w:rPr>
        <w:t>幅为</w:t>
      </w:r>
      <w:r w:rsidR="00312E6B">
        <w:rPr>
          <w:rFonts w:ascii="仿宋" w:eastAsia="仿宋" w:hAnsi="仿宋" w:cs="宋体" w:hint="eastAsia"/>
          <w:color w:val="000000" w:themeColor="text1"/>
          <w:sz w:val="32"/>
          <w:szCs w:val="32"/>
        </w:rPr>
        <w:t>0.15</w:t>
      </w:r>
      <w:r>
        <w:rPr>
          <w:rFonts w:ascii="仿宋" w:eastAsia="仿宋" w:hAnsi="仿宋" w:cs="宋体" w:hint="eastAsia"/>
          <w:color w:val="000000" w:themeColor="text1"/>
          <w:sz w:val="32"/>
          <w:szCs w:val="32"/>
        </w:rPr>
        <w:t>%。</w:t>
      </w:r>
      <w:r w:rsidR="00312E6B">
        <w:rPr>
          <w:rFonts w:ascii="仿宋" w:eastAsia="仿宋" w:hAnsi="仿宋" w:cs="宋体" w:hint="eastAsia"/>
          <w:sz w:val="32"/>
          <w:szCs w:val="32"/>
        </w:rPr>
        <w:t>增加</w:t>
      </w:r>
      <w:r>
        <w:rPr>
          <w:rFonts w:ascii="仿宋" w:eastAsia="仿宋" w:hAnsi="仿宋" w:cs="宋体" w:hint="eastAsia"/>
          <w:sz w:val="32"/>
          <w:szCs w:val="32"/>
        </w:rPr>
        <w:t>的原</w:t>
      </w:r>
      <w:r>
        <w:rPr>
          <w:rFonts w:ascii="仿宋" w:eastAsia="仿宋" w:hAnsi="仿宋" w:cs="宋体" w:hint="eastAsia"/>
          <w:color w:val="000000" w:themeColor="text1"/>
          <w:sz w:val="32"/>
          <w:szCs w:val="32"/>
        </w:rPr>
        <w:t>因为：</w:t>
      </w:r>
      <w:r w:rsidR="00312E6B">
        <w:rPr>
          <w:rFonts w:ascii="仿宋" w:eastAsia="仿宋" w:hAnsi="仿宋" w:cs="宋体" w:hint="eastAsia"/>
          <w:color w:val="000000" w:themeColor="text1"/>
          <w:sz w:val="32"/>
          <w:szCs w:val="32"/>
        </w:rPr>
        <w:t>项目资金增加。</w:t>
      </w:r>
    </w:p>
    <w:p w:rsidR="002547FD" w:rsidRDefault="00A003B4">
      <w:pPr>
        <w:pStyle w:val="WPSOffice1"/>
        <w:tabs>
          <w:tab w:val="right" w:leader="dot" w:pos="8307"/>
        </w:tabs>
        <w:ind w:firstLineChars="200" w:firstLine="640"/>
        <w:rPr>
          <w:rFonts w:ascii="黑体" w:eastAsia="黑体" w:hAnsi="黑体" w:cs="宋体"/>
          <w:color w:val="000000" w:themeColor="text1"/>
          <w:sz w:val="32"/>
          <w:szCs w:val="32"/>
        </w:rPr>
      </w:pPr>
      <w:bookmarkStart w:id="1" w:name="_Toc27132"/>
      <w:r>
        <w:rPr>
          <w:rFonts w:ascii="黑体" w:eastAsia="黑体" w:hAnsi="黑体" w:cs="宋体" w:hint="eastAsia"/>
          <w:color w:val="000000" w:themeColor="text1"/>
          <w:sz w:val="32"/>
          <w:szCs w:val="32"/>
        </w:rPr>
        <w:t>二、支出情况</w:t>
      </w:r>
      <w:bookmarkEnd w:id="1"/>
    </w:p>
    <w:p w:rsidR="002547FD" w:rsidRDefault="001173DE">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长子县</w:t>
      </w:r>
      <w:r w:rsidR="00CB219C">
        <w:rPr>
          <w:rFonts w:ascii="仿宋" w:eastAsia="仿宋" w:hAnsi="仿宋" w:cs="宋体" w:hint="eastAsia"/>
          <w:color w:val="000000" w:themeColor="text1"/>
          <w:sz w:val="32"/>
          <w:szCs w:val="32"/>
        </w:rPr>
        <w:t>申村</w:t>
      </w:r>
      <w:r w:rsidR="00A003B4">
        <w:rPr>
          <w:rFonts w:ascii="仿宋" w:eastAsia="仿宋" w:hAnsi="仿宋" w:cs="宋体" w:hint="eastAsia"/>
          <w:color w:val="000000" w:themeColor="text1"/>
          <w:sz w:val="32"/>
          <w:szCs w:val="32"/>
        </w:rPr>
        <w:t>2021年支出</w:t>
      </w:r>
      <w:r w:rsidR="00312E6B">
        <w:rPr>
          <w:rFonts w:ascii="仿宋" w:eastAsia="仿宋" w:hAnsi="仿宋" w:cs="宋体" w:hint="eastAsia"/>
          <w:color w:val="000000" w:themeColor="text1"/>
          <w:sz w:val="32"/>
          <w:szCs w:val="32"/>
        </w:rPr>
        <w:t>650.87</w:t>
      </w:r>
      <w:r w:rsidR="00A003B4">
        <w:rPr>
          <w:rFonts w:ascii="仿宋" w:eastAsia="仿宋" w:hAnsi="仿宋" w:cs="宋体" w:hint="eastAsia"/>
          <w:color w:val="000000" w:themeColor="text1"/>
          <w:sz w:val="32"/>
          <w:szCs w:val="32"/>
        </w:rPr>
        <w:t>万元。其中：基本支出</w:t>
      </w:r>
      <w:r w:rsidR="00312E6B">
        <w:rPr>
          <w:rFonts w:ascii="仿宋" w:eastAsia="仿宋" w:hAnsi="仿宋" w:cs="宋体" w:hint="eastAsia"/>
          <w:color w:val="000000" w:themeColor="text1"/>
          <w:sz w:val="32"/>
          <w:szCs w:val="32"/>
        </w:rPr>
        <w:t>407.44</w:t>
      </w:r>
      <w:r w:rsidR="00A003B4">
        <w:rPr>
          <w:rFonts w:ascii="仿宋" w:eastAsia="仿宋" w:hAnsi="仿宋" w:cs="宋体" w:hint="eastAsia"/>
          <w:color w:val="000000" w:themeColor="text1"/>
          <w:sz w:val="32"/>
          <w:szCs w:val="32"/>
        </w:rPr>
        <w:t>万元，占支出的</w:t>
      </w:r>
      <w:r w:rsidR="00312E6B">
        <w:rPr>
          <w:rFonts w:ascii="仿宋" w:eastAsia="仿宋" w:hAnsi="仿宋" w:cs="宋体" w:hint="eastAsia"/>
          <w:color w:val="000000" w:themeColor="text1"/>
          <w:sz w:val="32"/>
          <w:szCs w:val="32"/>
        </w:rPr>
        <w:t>62.6</w:t>
      </w:r>
      <w:r w:rsidR="00A003B4">
        <w:rPr>
          <w:rFonts w:ascii="仿宋" w:eastAsia="仿宋" w:hAnsi="仿宋" w:cs="宋体" w:hint="eastAsia"/>
          <w:color w:val="000000" w:themeColor="text1"/>
          <w:sz w:val="32"/>
          <w:szCs w:val="32"/>
        </w:rPr>
        <w:t>%；项目支出</w:t>
      </w:r>
      <w:r w:rsidR="00312E6B">
        <w:rPr>
          <w:rFonts w:ascii="仿宋" w:eastAsia="仿宋" w:hAnsi="仿宋" w:cs="宋体" w:hint="eastAsia"/>
          <w:color w:val="000000" w:themeColor="text1"/>
          <w:sz w:val="32"/>
          <w:szCs w:val="32"/>
        </w:rPr>
        <w:t>243.43</w:t>
      </w:r>
      <w:r w:rsidR="00A003B4">
        <w:rPr>
          <w:rFonts w:ascii="仿宋" w:eastAsia="仿宋" w:hAnsi="仿宋" w:cs="宋体" w:hint="eastAsia"/>
          <w:color w:val="000000" w:themeColor="text1"/>
          <w:sz w:val="32"/>
          <w:szCs w:val="32"/>
        </w:rPr>
        <w:t>万元，占支出的</w:t>
      </w:r>
      <w:r w:rsidR="00312E6B">
        <w:rPr>
          <w:rFonts w:ascii="仿宋" w:eastAsia="仿宋" w:hAnsi="仿宋" w:cs="宋体" w:hint="eastAsia"/>
          <w:color w:val="000000" w:themeColor="text1"/>
          <w:sz w:val="32"/>
          <w:szCs w:val="32"/>
        </w:rPr>
        <w:t>37.4</w:t>
      </w:r>
      <w:r w:rsidR="00A003B4">
        <w:rPr>
          <w:rFonts w:ascii="仿宋" w:eastAsia="仿宋" w:hAnsi="仿宋" w:cs="宋体" w:hint="eastAsia"/>
          <w:color w:val="000000" w:themeColor="text1"/>
          <w:sz w:val="32"/>
          <w:szCs w:val="32"/>
        </w:rPr>
        <w:t>%。较2020年度支出</w:t>
      </w:r>
      <w:r w:rsidR="00312E6B">
        <w:rPr>
          <w:rFonts w:ascii="仿宋" w:eastAsia="仿宋" w:hAnsi="仿宋" w:cs="宋体" w:hint="eastAsia"/>
          <w:color w:val="000000" w:themeColor="text1"/>
          <w:sz w:val="32"/>
          <w:szCs w:val="32"/>
        </w:rPr>
        <w:t>649.84</w:t>
      </w:r>
      <w:r w:rsidR="00A003B4">
        <w:rPr>
          <w:rFonts w:ascii="仿宋" w:eastAsia="仿宋" w:hAnsi="仿宋" w:cs="宋体" w:hint="eastAsia"/>
          <w:color w:val="000000" w:themeColor="text1"/>
          <w:sz w:val="32"/>
          <w:szCs w:val="32"/>
        </w:rPr>
        <w:t>比较</w:t>
      </w:r>
      <w:r w:rsidR="00312E6B">
        <w:rPr>
          <w:rFonts w:ascii="仿宋" w:eastAsia="仿宋" w:hAnsi="仿宋" w:cs="宋体" w:hint="eastAsia"/>
          <w:sz w:val="32"/>
          <w:szCs w:val="32"/>
        </w:rPr>
        <w:t>增加1.03万元，增幅</w:t>
      </w:r>
      <w:r w:rsidR="00A003B4">
        <w:rPr>
          <w:rFonts w:ascii="仿宋" w:eastAsia="仿宋" w:hAnsi="仿宋" w:cs="宋体" w:hint="eastAsia"/>
          <w:sz w:val="32"/>
          <w:szCs w:val="32"/>
        </w:rPr>
        <w:t>为</w:t>
      </w:r>
      <w:r w:rsidR="00312E6B">
        <w:rPr>
          <w:rFonts w:ascii="仿宋" w:eastAsia="仿宋" w:hAnsi="仿宋" w:cs="宋体" w:hint="eastAsia"/>
          <w:sz w:val="32"/>
          <w:szCs w:val="32"/>
        </w:rPr>
        <w:t>0.15</w:t>
      </w:r>
      <w:r w:rsidR="00A003B4">
        <w:rPr>
          <w:rFonts w:ascii="仿宋" w:eastAsia="仿宋" w:hAnsi="仿宋" w:cs="宋体" w:hint="eastAsia"/>
          <w:sz w:val="32"/>
          <w:szCs w:val="32"/>
        </w:rPr>
        <w:t>%</w:t>
      </w:r>
      <w:r w:rsidR="00312E6B">
        <w:rPr>
          <w:rFonts w:ascii="仿宋" w:eastAsia="仿宋" w:hAnsi="仿宋" w:cs="宋体" w:hint="eastAsia"/>
          <w:sz w:val="32"/>
          <w:szCs w:val="32"/>
        </w:rPr>
        <w:t>。增加</w:t>
      </w:r>
      <w:r w:rsidR="00A003B4">
        <w:rPr>
          <w:rFonts w:ascii="仿宋" w:eastAsia="仿宋" w:hAnsi="仿宋" w:cs="宋体" w:hint="eastAsia"/>
          <w:sz w:val="32"/>
          <w:szCs w:val="32"/>
        </w:rPr>
        <w:t>的原因为：</w:t>
      </w:r>
      <w:r w:rsidR="00312E6B">
        <w:rPr>
          <w:rFonts w:ascii="仿宋" w:eastAsia="仿宋" w:hAnsi="仿宋" w:cs="宋体" w:hint="eastAsia"/>
          <w:color w:val="000000" w:themeColor="text1"/>
          <w:sz w:val="32"/>
          <w:szCs w:val="32"/>
        </w:rPr>
        <w:t>项目资金增加。</w:t>
      </w:r>
      <w:r w:rsidR="00312E6B">
        <w:rPr>
          <w:rFonts w:ascii="仿宋" w:eastAsia="仿宋" w:hAnsi="仿宋" w:cs="宋体"/>
          <w:color w:val="000000" w:themeColor="text1"/>
          <w:sz w:val="32"/>
          <w:szCs w:val="32"/>
        </w:rPr>
        <w:t xml:space="preserve"> </w:t>
      </w:r>
    </w:p>
    <w:p w:rsidR="002547FD" w:rsidRPr="00081D12" w:rsidRDefault="00A003B4">
      <w:pPr>
        <w:wordWrap w:val="0"/>
        <w:spacing w:line="240" w:lineRule="atLeast"/>
        <w:ind w:firstLine="561"/>
        <w:rPr>
          <w:rFonts w:ascii="仿宋" w:eastAsia="仿宋" w:hAnsi="仿宋" w:cs="宋体"/>
          <w:color w:val="000000" w:themeColor="text1"/>
          <w:kern w:val="0"/>
          <w:sz w:val="32"/>
          <w:szCs w:val="32"/>
        </w:rPr>
      </w:pPr>
      <w:r w:rsidRPr="00081D12">
        <w:rPr>
          <w:rFonts w:ascii="仿宋" w:eastAsia="仿宋" w:hAnsi="仿宋" w:cs="宋体" w:hint="eastAsia"/>
          <w:color w:val="000000" w:themeColor="text1"/>
          <w:kern w:val="0"/>
          <w:sz w:val="32"/>
          <w:szCs w:val="32"/>
        </w:rPr>
        <w:t>1.基本支出</w:t>
      </w:r>
      <w:r w:rsidR="00312E6B" w:rsidRPr="00081D12">
        <w:rPr>
          <w:rFonts w:ascii="仿宋" w:eastAsia="仿宋" w:hAnsi="仿宋" w:cs="宋体" w:hint="eastAsia"/>
          <w:color w:val="000000" w:themeColor="text1"/>
          <w:kern w:val="0"/>
          <w:sz w:val="32"/>
          <w:szCs w:val="32"/>
        </w:rPr>
        <w:t>407.44</w:t>
      </w:r>
      <w:r w:rsidRPr="00081D12">
        <w:rPr>
          <w:rFonts w:ascii="仿宋" w:eastAsia="仿宋" w:hAnsi="仿宋" w:cs="宋体" w:hint="eastAsia"/>
          <w:color w:val="000000" w:themeColor="text1"/>
          <w:kern w:val="0"/>
          <w:sz w:val="32"/>
          <w:szCs w:val="32"/>
        </w:rPr>
        <w:t>万元。其中：人员经费</w:t>
      </w:r>
      <w:r w:rsidR="00CC0603" w:rsidRPr="00081D12">
        <w:rPr>
          <w:rFonts w:ascii="仿宋" w:eastAsia="仿宋" w:hAnsi="仿宋" w:cs="宋体" w:hint="eastAsia"/>
          <w:color w:val="000000" w:themeColor="text1"/>
          <w:kern w:val="0"/>
          <w:sz w:val="32"/>
          <w:szCs w:val="32"/>
        </w:rPr>
        <w:t>386.04</w:t>
      </w:r>
      <w:r w:rsidRPr="00081D12">
        <w:rPr>
          <w:rFonts w:ascii="仿宋" w:eastAsia="仿宋" w:hAnsi="仿宋" w:cs="宋体" w:hint="eastAsia"/>
          <w:color w:val="000000" w:themeColor="text1"/>
          <w:kern w:val="0"/>
          <w:sz w:val="32"/>
          <w:szCs w:val="32"/>
        </w:rPr>
        <w:t>万元，主要包括统发工资、津贴补贴等；公用经费</w:t>
      </w:r>
      <w:r w:rsidR="00CC0603" w:rsidRPr="00081D12">
        <w:rPr>
          <w:rFonts w:ascii="仿宋" w:eastAsia="仿宋" w:hAnsi="仿宋" w:cs="宋体" w:hint="eastAsia"/>
          <w:color w:val="000000" w:themeColor="text1"/>
          <w:kern w:val="0"/>
          <w:sz w:val="32"/>
          <w:szCs w:val="32"/>
        </w:rPr>
        <w:t>21.4</w:t>
      </w:r>
      <w:r w:rsidRPr="00081D12">
        <w:rPr>
          <w:rFonts w:ascii="仿宋" w:eastAsia="仿宋" w:hAnsi="仿宋" w:cs="宋体" w:hint="eastAsia"/>
          <w:color w:val="000000" w:themeColor="text1"/>
          <w:kern w:val="0"/>
          <w:sz w:val="32"/>
          <w:szCs w:val="32"/>
        </w:rPr>
        <w:t>万元，主要包括：办公费、印刷费、水费、电费、邮电费、差旅费、办公设备购置、其他商品和服务支出等。</w:t>
      </w:r>
    </w:p>
    <w:p w:rsidR="007706EC" w:rsidRPr="00081D12" w:rsidRDefault="00A003B4" w:rsidP="00081D12">
      <w:pPr>
        <w:wordWrap w:val="0"/>
        <w:spacing w:line="240" w:lineRule="atLeast"/>
        <w:ind w:firstLine="560"/>
        <w:rPr>
          <w:rFonts w:ascii="仿宋" w:eastAsia="仿宋" w:hAnsi="仿宋" w:cs="宋体"/>
          <w:color w:val="000000" w:themeColor="text1"/>
          <w:kern w:val="0"/>
          <w:sz w:val="32"/>
          <w:szCs w:val="32"/>
        </w:rPr>
      </w:pPr>
      <w:r w:rsidRPr="00081D12">
        <w:rPr>
          <w:rFonts w:ascii="仿宋" w:eastAsia="仿宋" w:hAnsi="仿宋" w:cs="宋体" w:hint="eastAsia"/>
          <w:color w:val="000000" w:themeColor="text1"/>
          <w:kern w:val="0"/>
          <w:sz w:val="32"/>
          <w:szCs w:val="32"/>
        </w:rPr>
        <w:t>2.项目支出</w:t>
      </w:r>
      <w:r w:rsidR="00CC0603" w:rsidRPr="00081D12">
        <w:rPr>
          <w:rFonts w:ascii="仿宋" w:eastAsia="仿宋" w:hAnsi="仿宋" w:cs="宋体" w:hint="eastAsia"/>
          <w:color w:val="000000" w:themeColor="text1"/>
          <w:kern w:val="0"/>
          <w:sz w:val="32"/>
          <w:szCs w:val="32"/>
        </w:rPr>
        <w:t>243.43</w:t>
      </w:r>
      <w:r w:rsidRPr="00081D12">
        <w:rPr>
          <w:rFonts w:ascii="仿宋" w:eastAsia="仿宋" w:hAnsi="仿宋" w:cs="宋体" w:hint="eastAsia"/>
          <w:color w:val="000000" w:themeColor="text1"/>
          <w:kern w:val="0"/>
          <w:sz w:val="32"/>
          <w:szCs w:val="32"/>
        </w:rPr>
        <w:t>万元。其中：</w:t>
      </w:r>
      <w:r w:rsidR="00CC0603" w:rsidRPr="00081D12">
        <w:rPr>
          <w:rFonts w:ascii="仿宋" w:eastAsia="仿宋" w:hAnsi="仿宋" w:cs="宋体" w:hint="eastAsia"/>
          <w:color w:val="000000" w:themeColor="text1"/>
          <w:kern w:val="0"/>
          <w:sz w:val="32"/>
          <w:szCs w:val="32"/>
        </w:rPr>
        <w:t>水利前期工作22.76万元，北吊桥改造维修77.24万元，水利工程运行与维护3</w:t>
      </w:r>
      <w:r w:rsidR="00630195" w:rsidRPr="00081D12">
        <w:rPr>
          <w:rFonts w:ascii="仿宋" w:eastAsia="仿宋" w:hAnsi="仿宋" w:cs="宋体" w:hint="eastAsia"/>
          <w:color w:val="000000" w:themeColor="text1"/>
          <w:kern w:val="0"/>
          <w:sz w:val="32"/>
          <w:szCs w:val="32"/>
        </w:rPr>
        <w:t>7.69</w:t>
      </w:r>
      <w:r w:rsidR="00CC0603" w:rsidRPr="00081D12">
        <w:rPr>
          <w:rFonts w:ascii="仿宋" w:eastAsia="仿宋" w:hAnsi="仿宋" w:cs="宋体" w:hint="eastAsia"/>
          <w:color w:val="000000" w:themeColor="text1"/>
          <w:kern w:val="0"/>
          <w:sz w:val="32"/>
          <w:szCs w:val="32"/>
        </w:rPr>
        <w:t>万元</w:t>
      </w:r>
      <w:r w:rsidR="007706EC" w:rsidRPr="00081D12">
        <w:rPr>
          <w:rFonts w:ascii="仿宋" w:eastAsia="仿宋" w:hAnsi="仿宋" w:cs="宋体" w:hint="eastAsia"/>
          <w:color w:val="000000" w:themeColor="text1"/>
          <w:kern w:val="0"/>
          <w:sz w:val="32"/>
          <w:szCs w:val="32"/>
        </w:rPr>
        <w:t>，防汛经费</w:t>
      </w:r>
      <w:r w:rsidR="00DD2A85" w:rsidRPr="00081D12">
        <w:rPr>
          <w:rFonts w:ascii="仿宋" w:eastAsia="仿宋" w:hAnsi="仿宋" w:cs="宋体" w:hint="eastAsia"/>
          <w:color w:val="000000" w:themeColor="text1"/>
          <w:kern w:val="0"/>
          <w:sz w:val="32"/>
          <w:szCs w:val="32"/>
        </w:rPr>
        <w:t>20</w:t>
      </w:r>
      <w:r w:rsidR="007706EC" w:rsidRPr="00081D12">
        <w:rPr>
          <w:rFonts w:ascii="仿宋" w:eastAsia="仿宋" w:hAnsi="仿宋" w:cs="宋体" w:hint="eastAsia"/>
          <w:color w:val="000000" w:themeColor="text1"/>
          <w:kern w:val="0"/>
          <w:sz w:val="32"/>
          <w:szCs w:val="32"/>
        </w:rPr>
        <w:t>万，主要用于单位日常运转，人员工资支出。其他国有土地使用权出让收入安排的支出17.56。</w:t>
      </w:r>
      <w:r w:rsidR="00D434E6" w:rsidRPr="00081D12">
        <w:rPr>
          <w:rFonts w:ascii="仿宋" w:eastAsia="仿宋" w:hAnsi="仿宋" w:cs="宋体" w:hint="eastAsia"/>
          <w:color w:val="000000" w:themeColor="text1"/>
          <w:kern w:val="0"/>
          <w:sz w:val="32"/>
          <w:szCs w:val="32"/>
        </w:rPr>
        <w:lastRenderedPageBreak/>
        <w:t>坝基及闸门进一步检测</w:t>
      </w:r>
      <w:r w:rsidR="00DD2A85" w:rsidRPr="00081D12">
        <w:rPr>
          <w:rFonts w:ascii="仿宋" w:eastAsia="仿宋" w:hAnsi="仿宋" w:cs="宋体" w:hint="eastAsia"/>
          <w:color w:val="000000" w:themeColor="text1"/>
          <w:kern w:val="0"/>
          <w:sz w:val="32"/>
          <w:szCs w:val="32"/>
        </w:rPr>
        <w:t>39.1万元.清淤经费20万元.基础实施维护5万元.人员经费支出4.57</w:t>
      </w:r>
      <w:r w:rsidR="0098628A">
        <w:rPr>
          <w:rFonts w:ascii="仿宋" w:eastAsia="仿宋" w:hAnsi="仿宋" w:cs="宋体" w:hint="eastAsia"/>
          <w:color w:val="000000" w:themeColor="text1"/>
          <w:kern w:val="0"/>
          <w:sz w:val="32"/>
          <w:szCs w:val="32"/>
        </w:rPr>
        <w:t>万元。</w:t>
      </w:r>
    </w:p>
    <w:p w:rsidR="002547FD" w:rsidRDefault="0098628A" w:rsidP="0098628A">
      <w:pPr>
        <w:pStyle w:val="WPSOffice1"/>
        <w:tabs>
          <w:tab w:val="right" w:leader="dot" w:pos="8307"/>
        </w:tabs>
        <w:rPr>
          <w:rFonts w:ascii="黑体" w:eastAsia="黑体" w:hAnsi="黑体" w:cs="宋体"/>
          <w:color w:val="000000" w:themeColor="text1"/>
          <w:sz w:val="32"/>
          <w:szCs w:val="32"/>
        </w:rPr>
      </w:pPr>
      <w:r>
        <w:rPr>
          <w:rFonts w:ascii="宋体" w:hAnsi="宋体" w:cs="Arial"/>
          <w:color w:val="000000"/>
          <w:sz w:val="22"/>
          <w:szCs w:val="22"/>
        </w:rPr>
        <w:t xml:space="preserve">     </w:t>
      </w:r>
      <w:r w:rsidR="00A003B4">
        <w:rPr>
          <w:rFonts w:ascii="黑体" w:eastAsia="黑体" w:hAnsi="黑体" w:cs="宋体" w:hint="eastAsia"/>
          <w:color w:val="000000" w:themeColor="text1"/>
          <w:sz w:val="32"/>
          <w:szCs w:val="32"/>
        </w:rPr>
        <w:t>三、“三公”经费情况</w:t>
      </w:r>
    </w:p>
    <w:p w:rsidR="002547FD" w:rsidRDefault="00A003B4">
      <w:pPr>
        <w:shd w:val="clear" w:color="auto" w:fill="FFFFFF"/>
        <w:wordWrap w:val="0"/>
        <w:spacing w:line="240" w:lineRule="atLeast"/>
        <w:ind w:firstLine="560"/>
        <w:rPr>
          <w:rFonts w:ascii="仿宋" w:eastAsia="仿宋" w:hAnsi="仿宋" w:cs="宋体"/>
          <w:kern w:val="0"/>
          <w:sz w:val="32"/>
          <w:szCs w:val="32"/>
        </w:rPr>
      </w:pPr>
      <w:r>
        <w:rPr>
          <w:rFonts w:ascii="仿宋" w:eastAsia="仿宋" w:hAnsi="仿宋" w:cs="宋体" w:hint="eastAsia"/>
          <w:color w:val="000000" w:themeColor="text1"/>
          <w:sz w:val="32"/>
          <w:szCs w:val="32"/>
        </w:rPr>
        <w:t>长子县</w:t>
      </w:r>
      <w:r w:rsidR="00CB219C">
        <w:rPr>
          <w:rFonts w:ascii="仿宋" w:eastAsia="仿宋" w:hAnsi="仿宋" w:cs="宋体" w:hint="eastAsia"/>
          <w:color w:val="000000" w:themeColor="text1"/>
          <w:sz w:val="32"/>
          <w:szCs w:val="32"/>
        </w:rPr>
        <w:t>申村水库</w:t>
      </w:r>
      <w:r>
        <w:rPr>
          <w:rFonts w:ascii="仿宋" w:eastAsia="仿宋" w:hAnsi="仿宋" w:cs="宋体" w:hint="eastAsia"/>
          <w:color w:val="000000" w:themeColor="text1"/>
          <w:kern w:val="0"/>
          <w:sz w:val="32"/>
          <w:szCs w:val="32"/>
        </w:rPr>
        <w:t>2021年一般公共预算“三公”经费支出</w:t>
      </w:r>
      <w:r w:rsidR="00A773B7">
        <w:rPr>
          <w:rFonts w:ascii="仿宋" w:eastAsia="仿宋" w:hAnsi="仿宋" w:cs="宋体" w:hint="eastAsia"/>
          <w:color w:val="000000" w:themeColor="text1"/>
          <w:kern w:val="0"/>
          <w:sz w:val="32"/>
          <w:szCs w:val="32"/>
        </w:rPr>
        <w:t>1</w:t>
      </w:r>
      <w:r>
        <w:rPr>
          <w:rFonts w:ascii="仿宋" w:eastAsia="仿宋" w:hAnsi="仿宋" w:cs="宋体" w:hint="eastAsia"/>
          <w:color w:val="000000" w:themeColor="text1"/>
          <w:kern w:val="0"/>
          <w:sz w:val="32"/>
          <w:szCs w:val="32"/>
        </w:rPr>
        <w:t xml:space="preserve"> 万元。其中：因公出国（境）费0万元，公务接待费0万元，公务用车购置及运行维护费</w:t>
      </w:r>
      <w:r w:rsidR="00A773B7">
        <w:rPr>
          <w:rFonts w:ascii="仿宋" w:eastAsia="仿宋" w:hAnsi="仿宋" w:cs="宋体" w:hint="eastAsia"/>
          <w:color w:val="000000" w:themeColor="text1"/>
          <w:kern w:val="0"/>
          <w:sz w:val="32"/>
          <w:szCs w:val="32"/>
        </w:rPr>
        <w:t>1</w:t>
      </w:r>
      <w:r>
        <w:rPr>
          <w:rFonts w:ascii="仿宋" w:eastAsia="仿宋" w:hAnsi="仿宋" w:cs="宋体" w:hint="eastAsia"/>
          <w:color w:val="000000" w:themeColor="text1"/>
          <w:kern w:val="0"/>
          <w:sz w:val="32"/>
          <w:szCs w:val="32"/>
        </w:rPr>
        <w:t>万元。与本年预算相比，“三公”经费比预算</w:t>
      </w:r>
      <w:r>
        <w:rPr>
          <w:rFonts w:ascii="仿宋" w:eastAsia="仿宋" w:hAnsi="仿宋" w:cs="宋体" w:hint="eastAsia"/>
          <w:sz w:val="32"/>
          <w:szCs w:val="32"/>
        </w:rPr>
        <w:t>增加0</w:t>
      </w:r>
      <w:r>
        <w:rPr>
          <w:rFonts w:ascii="仿宋" w:eastAsia="仿宋" w:hAnsi="仿宋" w:cs="宋体" w:hint="eastAsia"/>
          <w:kern w:val="0"/>
          <w:sz w:val="32"/>
          <w:szCs w:val="32"/>
        </w:rPr>
        <w:t>万元</w:t>
      </w:r>
      <w:r>
        <w:rPr>
          <w:rFonts w:ascii="仿宋" w:eastAsia="仿宋" w:hAnsi="仿宋" w:cs="宋体" w:hint="eastAsia"/>
          <w:color w:val="000000" w:themeColor="text1"/>
          <w:kern w:val="0"/>
          <w:sz w:val="32"/>
          <w:szCs w:val="32"/>
        </w:rPr>
        <w:t>，其中：因公出国（境）费</w:t>
      </w:r>
      <w:r>
        <w:rPr>
          <w:rFonts w:ascii="仿宋" w:eastAsia="仿宋" w:hAnsi="仿宋" w:cs="宋体" w:hint="eastAsia"/>
          <w:sz w:val="32"/>
          <w:szCs w:val="32"/>
        </w:rPr>
        <w:t>增加0</w:t>
      </w:r>
      <w:r>
        <w:rPr>
          <w:rFonts w:ascii="仿宋" w:eastAsia="仿宋" w:hAnsi="仿宋" w:cs="宋体" w:hint="eastAsia"/>
          <w:kern w:val="0"/>
          <w:sz w:val="32"/>
          <w:szCs w:val="32"/>
        </w:rPr>
        <w:t xml:space="preserve"> 万元，公务接待费</w:t>
      </w:r>
      <w:r>
        <w:rPr>
          <w:rFonts w:ascii="仿宋" w:eastAsia="仿宋" w:hAnsi="仿宋" w:cs="宋体" w:hint="eastAsia"/>
          <w:sz w:val="32"/>
          <w:szCs w:val="32"/>
        </w:rPr>
        <w:t>增加0</w:t>
      </w:r>
      <w:r>
        <w:rPr>
          <w:rFonts w:ascii="仿宋" w:eastAsia="仿宋" w:hAnsi="仿宋" w:cs="宋体" w:hint="eastAsia"/>
          <w:kern w:val="0"/>
          <w:sz w:val="32"/>
          <w:szCs w:val="32"/>
        </w:rPr>
        <w:t>万元，公务用车购置及运行</w:t>
      </w:r>
      <w:r>
        <w:rPr>
          <w:rFonts w:ascii="仿宋" w:eastAsia="仿宋" w:hAnsi="仿宋" w:cs="宋体" w:hint="eastAsia"/>
          <w:color w:val="000000" w:themeColor="text1"/>
          <w:kern w:val="0"/>
          <w:sz w:val="32"/>
          <w:szCs w:val="32"/>
        </w:rPr>
        <w:t>维</w:t>
      </w:r>
      <w:r>
        <w:rPr>
          <w:rFonts w:ascii="仿宋" w:eastAsia="仿宋" w:hAnsi="仿宋" w:cs="宋体" w:hint="eastAsia"/>
          <w:kern w:val="0"/>
          <w:sz w:val="32"/>
          <w:szCs w:val="32"/>
        </w:rPr>
        <w:t>护费</w:t>
      </w:r>
      <w:r>
        <w:rPr>
          <w:rFonts w:ascii="仿宋" w:eastAsia="仿宋" w:hAnsi="仿宋" w:cs="宋体" w:hint="eastAsia"/>
          <w:sz w:val="32"/>
          <w:szCs w:val="32"/>
        </w:rPr>
        <w:t>增加0</w:t>
      </w:r>
      <w:r>
        <w:rPr>
          <w:rFonts w:ascii="仿宋" w:eastAsia="仿宋" w:hAnsi="仿宋" w:cs="宋体" w:hint="eastAsia"/>
          <w:kern w:val="0"/>
          <w:sz w:val="32"/>
          <w:szCs w:val="32"/>
        </w:rPr>
        <w:t>万元。</w:t>
      </w:r>
    </w:p>
    <w:p w:rsidR="002547FD" w:rsidRDefault="00A003B4">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2021年因公出国（境）人数0人，公务接待0批次，0人，公务用车购置0辆，保有0辆。</w:t>
      </w:r>
    </w:p>
    <w:p w:rsidR="002547FD" w:rsidRDefault="00A003B4">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四、机关运行经费情况</w:t>
      </w:r>
    </w:p>
    <w:p w:rsidR="002547FD" w:rsidRDefault="00A003B4">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2021年机关运行经费支出</w:t>
      </w:r>
      <w:r w:rsidR="007706EC">
        <w:rPr>
          <w:rFonts w:ascii="仿宋" w:eastAsia="仿宋" w:hAnsi="仿宋" w:cs="宋体" w:hint="eastAsia"/>
          <w:color w:val="000000" w:themeColor="text1"/>
          <w:kern w:val="0"/>
          <w:sz w:val="32"/>
          <w:szCs w:val="32"/>
        </w:rPr>
        <w:t>21.4</w:t>
      </w:r>
      <w:r>
        <w:rPr>
          <w:rFonts w:ascii="仿宋" w:eastAsia="仿宋" w:hAnsi="仿宋" w:cs="宋体" w:hint="eastAsia"/>
          <w:color w:val="000000" w:themeColor="text1"/>
          <w:kern w:val="0"/>
          <w:sz w:val="32"/>
          <w:szCs w:val="32"/>
        </w:rPr>
        <w:t>万元，主要为保障单位运行和购买货物和服务的各项资金，包括办公费、水电费、邮电费、差旅费、日常维修（护）费及其他费用。</w:t>
      </w:r>
    </w:p>
    <w:p w:rsidR="002547FD" w:rsidRDefault="00A003B4">
      <w:pPr>
        <w:pStyle w:val="WPSOffice1"/>
        <w:tabs>
          <w:tab w:val="right" w:leader="dot" w:pos="8307"/>
        </w:tabs>
        <w:ind w:firstLineChars="200" w:firstLine="640"/>
        <w:rPr>
          <w:rFonts w:ascii="黑体" w:eastAsia="黑体" w:hAnsi="黑体" w:cs="宋体"/>
          <w:color w:val="000000" w:themeColor="text1"/>
          <w:sz w:val="32"/>
          <w:szCs w:val="32"/>
        </w:rPr>
      </w:pPr>
      <w:bookmarkStart w:id="2" w:name="_Toc22795"/>
      <w:r>
        <w:rPr>
          <w:rFonts w:ascii="黑体" w:eastAsia="黑体" w:hAnsi="黑体" w:cs="宋体" w:hint="eastAsia"/>
          <w:color w:val="000000" w:themeColor="text1"/>
          <w:sz w:val="32"/>
          <w:szCs w:val="32"/>
        </w:rPr>
        <w:t>五、政府采购情况</w:t>
      </w:r>
      <w:bookmarkEnd w:id="2"/>
    </w:p>
    <w:p w:rsidR="001736D5" w:rsidRDefault="001736D5" w:rsidP="001736D5">
      <w:pPr>
        <w:shd w:val="clear" w:color="auto" w:fill="FFFFFF"/>
        <w:wordWrap w:val="0"/>
        <w:spacing w:line="240" w:lineRule="atLeast"/>
        <w:ind w:firstLine="560"/>
        <w:rPr>
          <w:rFonts w:ascii="仿宋" w:eastAsia="仿宋" w:hAnsi="仿宋" w:cs="宋体"/>
          <w:color w:val="000000" w:themeColor="text1"/>
          <w:kern w:val="0"/>
          <w:sz w:val="32"/>
          <w:szCs w:val="32"/>
        </w:rPr>
      </w:pPr>
      <w:bookmarkStart w:id="3" w:name="_Toc26587"/>
      <w:r>
        <w:rPr>
          <w:rFonts w:ascii="仿宋" w:eastAsia="仿宋" w:hAnsi="仿宋" w:cs="宋体" w:hint="eastAsia"/>
          <w:color w:val="000000" w:themeColor="text1"/>
          <w:kern w:val="0"/>
          <w:sz w:val="32"/>
          <w:szCs w:val="32"/>
        </w:rPr>
        <w:t>2021年采购支出总额</w:t>
      </w:r>
      <w:r w:rsidR="007706EC">
        <w:rPr>
          <w:rFonts w:ascii="仿宋" w:eastAsia="仿宋" w:hAnsi="仿宋" w:cs="宋体" w:hint="eastAsia"/>
          <w:color w:val="000000" w:themeColor="text1"/>
          <w:kern w:val="0"/>
          <w:sz w:val="32"/>
          <w:szCs w:val="32"/>
        </w:rPr>
        <w:t>0万元。</w:t>
      </w:r>
    </w:p>
    <w:p w:rsidR="002547FD" w:rsidRDefault="00A003B4">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六、国有资产占用情况</w:t>
      </w:r>
      <w:bookmarkEnd w:id="3"/>
    </w:p>
    <w:p w:rsidR="002547FD" w:rsidRDefault="00A003B4">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截至2021年12月31日，国有资产现值</w:t>
      </w:r>
      <w:r w:rsidR="00272515" w:rsidRPr="00272515">
        <w:rPr>
          <w:rFonts w:ascii="仿宋" w:eastAsia="仿宋" w:hAnsi="仿宋" w:cs="宋体" w:hint="eastAsia"/>
          <w:kern w:val="0"/>
          <w:sz w:val="32"/>
          <w:szCs w:val="32"/>
        </w:rPr>
        <w:t>209.01</w:t>
      </w:r>
      <w:r>
        <w:rPr>
          <w:rFonts w:ascii="仿宋" w:eastAsia="仿宋" w:hAnsi="仿宋" w:cs="宋体" w:hint="eastAsia"/>
          <w:color w:val="000000" w:themeColor="text1"/>
          <w:kern w:val="0"/>
          <w:sz w:val="32"/>
          <w:szCs w:val="32"/>
        </w:rPr>
        <w:t>万元。办公用房面积</w:t>
      </w:r>
      <w:r w:rsidR="008C2E8F">
        <w:rPr>
          <w:rFonts w:ascii="仿宋" w:eastAsia="仿宋" w:hAnsi="仿宋" w:cs="宋体" w:hint="eastAsia"/>
          <w:kern w:val="0"/>
          <w:sz w:val="32"/>
          <w:szCs w:val="32"/>
        </w:rPr>
        <w:t>3647.5</w:t>
      </w:r>
      <w:r>
        <w:rPr>
          <w:rFonts w:ascii="仿宋" w:eastAsia="仿宋" w:hAnsi="仿宋" w:cs="宋体" w:hint="eastAsia"/>
          <w:color w:val="000000" w:themeColor="text1"/>
          <w:kern w:val="0"/>
          <w:sz w:val="32"/>
          <w:szCs w:val="32"/>
        </w:rPr>
        <w:t>㎡，</w:t>
      </w:r>
      <w:r w:rsidR="008C2E8F">
        <w:rPr>
          <w:rFonts w:ascii="仿宋" w:eastAsia="仿宋" w:hAnsi="仿宋" w:cs="宋体" w:hint="eastAsia"/>
          <w:color w:val="000000" w:themeColor="text1"/>
          <w:kern w:val="0"/>
          <w:sz w:val="32"/>
          <w:szCs w:val="32"/>
        </w:rPr>
        <w:t>防汛专用车1</w:t>
      </w:r>
      <w:r>
        <w:rPr>
          <w:rFonts w:ascii="仿宋" w:eastAsia="仿宋" w:hAnsi="仿宋" w:cs="宋体" w:hint="eastAsia"/>
          <w:color w:val="000000" w:themeColor="text1"/>
          <w:kern w:val="0"/>
          <w:sz w:val="32"/>
          <w:szCs w:val="32"/>
        </w:rPr>
        <w:t>辆。</w:t>
      </w:r>
    </w:p>
    <w:p w:rsidR="002547FD" w:rsidRDefault="00A003B4">
      <w:pPr>
        <w:pStyle w:val="WPSOffice1"/>
        <w:tabs>
          <w:tab w:val="right" w:leader="dot" w:pos="8307"/>
        </w:tabs>
        <w:ind w:firstLineChars="200" w:firstLine="640"/>
        <w:rPr>
          <w:rFonts w:ascii="黑体" w:eastAsia="黑体" w:hAnsi="黑体" w:cs="宋体"/>
          <w:color w:val="000000" w:themeColor="text1"/>
          <w:sz w:val="32"/>
          <w:szCs w:val="32"/>
        </w:rPr>
      </w:pPr>
      <w:r>
        <w:rPr>
          <w:rFonts w:ascii="黑体" w:eastAsia="黑体" w:hAnsi="黑体" w:cs="宋体" w:hint="eastAsia"/>
          <w:color w:val="000000" w:themeColor="text1"/>
          <w:sz w:val="32"/>
          <w:szCs w:val="32"/>
        </w:rPr>
        <w:t>七、重点绩效评价情况</w:t>
      </w:r>
    </w:p>
    <w:p w:rsidR="002547FD" w:rsidRDefault="00A003B4">
      <w:pPr>
        <w:shd w:val="clear" w:color="auto" w:fill="FFFFFF"/>
        <w:wordWrap w:val="0"/>
        <w:spacing w:line="240" w:lineRule="atLeast"/>
        <w:ind w:firstLine="560"/>
        <w:rPr>
          <w:rFonts w:ascii="仿宋" w:eastAsia="仿宋" w:hAnsi="仿宋" w:cs="宋体"/>
          <w:color w:val="000000" w:themeColor="text1"/>
          <w:kern w:val="0"/>
          <w:sz w:val="32"/>
          <w:szCs w:val="32"/>
        </w:rPr>
      </w:pPr>
      <w:r>
        <w:rPr>
          <w:rFonts w:ascii="仿宋" w:eastAsia="仿宋" w:hAnsi="仿宋" w:cs="宋体" w:hint="eastAsia"/>
          <w:color w:val="000000" w:themeColor="text1"/>
          <w:kern w:val="0"/>
          <w:sz w:val="32"/>
          <w:szCs w:val="32"/>
        </w:rPr>
        <w:t>2021年共开展重点绩效评价项目</w:t>
      </w:r>
      <w:r w:rsidR="00942A78">
        <w:rPr>
          <w:rFonts w:ascii="仿宋" w:eastAsia="仿宋" w:hAnsi="仿宋" w:cs="宋体" w:hint="eastAsia"/>
          <w:color w:val="000000" w:themeColor="text1"/>
          <w:kern w:val="0"/>
          <w:sz w:val="32"/>
          <w:szCs w:val="32"/>
        </w:rPr>
        <w:t>12</w:t>
      </w:r>
      <w:r>
        <w:rPr>
          <w:rFonts w:ascii="仿宋" w:eastAsia="仿宋" w:hAnsi="仿宋" w:cs="宋体" w:hint="eastAsia"/>
          <w:color w:val="000000" w:themeColor="text1"/>
          <w:kern w:val="0"/>
          <w:sz w:val="32"/>
          <w:szCs w:val="32"/>
        </w:rPr>
        <w:t>个，</w:t>
      </w:r>
      <w:r w:rsidR="00506692">
        <w:rPr>
          <w:rFonts w:ascii="仿宋" w:eastAsia="仿宋" w:hAnsi="仿宋" w:cs="宋体" w:hint="eastAsia"/>
          <w:color w:val="000000" w:themeColor="text1"/>
          <w:kern w:val="0"/>
          <w:sz w:val="32"/>
          <w:szCs w:val="32"/>
        </w:rPr>
        <w:t>2021年申村水</w:t>
      </w:r>
      <w:r w:rsidR="00506692">
        <w:rPr>
          <w:rFonts w:ascii="仿宋" w:eastAsia="仿宋" w:hAnsi="仿宋" w:cs="宋体" w:hint="eastAsia"/>
          <w:color w:val="000000" w:themeColor="text1"/>
          <w:kern w:val="0"/>
          <w:sz w:val="32"/>
          <w:szCs w:val="32"/>
        </w:rPr>
        <w:lastRenderedPageBreak/>
        <w:t>库维修养护项目评价结果为优；办公经费评价结果为优；防汛经费评价结果为优；河道清淤经费评价结果为优；精卫湖绿化租地补偿经费评价结果为优；库岸封闭维护租地资金评价结果为优；</w:t>
      </w:r>
      <w:r w:rsidR="00461356">
        <w:rPr>
          <w:rFonts w:ascii="仿宋" w:eastAsia="仿宋" w:hAnsi="仿宋" w:cs="宋体" w:hint="eastAsia"/>
          <w:color w:val="000000" w:themeColor="text1"/>
          <w:kern w:val="0"/>
          <w:sz w:val="32"/>
          <w:szCs w:val="32"/>
        </w:rPr>
        <w:t>水库维护经费评价结果为优；水源地保护经费评价结果为优；</w:t>
      </w:r>
      <w:r w:rsidR="00533D83" w:rsidRPr="00081D12">
        <w:rPr>
          <w:rFonts w:ascii="仿宋" w:eastAsia="仿宋" w:hAnsi="仿宋" w:cs="宋体" w:hint="eastAsia"/>
          <w:color w:val="000000" w:themeColor="text1"/>
          <w:kern w:val="0"/>
          <w:sz w:val="32"/>
          <w:szCs w:val="32"/>
        </w:rPr>
        <w:t>水利前期工作</w:t>
      </w:r>
      <w:r>
        <w:rPr>
          <w:rFonts w:ascii="仿宋" w:eastAsia="仿宋" w:hAnsi="仿宋" w:cs="宋体" w:hint="eastAsia"/>
          <w:color w:val="000000" w:themeColor="text1"/>
          <w:kern w:val="0"/>
          <w:sz w:val="32"/>
          <w:szCs w:val="32"/>
        </w:rPr>
        <w:t>评价结果为优；</w:t>
      </w:r>
      <w:r w:rsidR="00533D83" w:rsidRPr="00081D12">
        <w:rPr>
          <w:rFonts w:ascii="仿宋" w:eastAsia="仿宋" w:hAnsi="仿宋" w:cs="宋体" w:hint="eastAsia"/>
          <w:color w:val="000000" w:themeColor="text1"/>
          <w:kern w:val="0"/>
          <w:sz w:val="32"/>
          <w:szCs w:val="32"/>
        </w:rPr>
        <w:t>北吊桥改造维修</w:t>
      </w:r>
      <w:r>
        <w:rPr>
          <w:rFonts w:ascii="仿宋" w:eastAsia="仿宋" w:hAnsi="仿宋" w:cs="宋体" w:hint="eastAsia"/>
          <w:color w:val="000000" w:themeColor="text1"/>
          <w:kern w:val="0"/>
          <w:sz w:val="32"/>
          <w:szCs w:val="32"/>
        </w:rPr>
        <w:t>评价结果为优；</w:t>
      </w:r>
      <w:r w:rsidR="00533D83" w:rsidRPr="00081D12">
        <w:rPr>
          <w:rFonts w:ascii="仿宋" w:eastAsia="仿宋" w:hAnsi="仿宋" w:cs="宋体" w:hint="eastAsia"/>
          <w:color w:val="000000" w:themeColor="text1"/>
          <w:kern w:val="0"/>
          <w:sz w:val="32"/>
          <w:szCs w:val="32"/>
        </w:rPr>
        <w:t>水利工程运行与维护</w:t>
      </w:r>
      <w:r>
        <w:rPr>
          <w:rFonts w:ascii="仿宋" w:eastAsia="仿宋" w:hAnsi="仿宋" w:cs="宋体" w:hint="eastAsia"/>
          <w:color w:val="000000" w:themeColor="text1"/>
          <w:kern w:val="0"/>
          <w:sz w:val="32"/>
          <w:szCs w:val="32"/>
        </w:rPr>
        <w:t>结果为优；</w:t>
      </w:r>
      <w:r w:rsidR="00533D83" w:rsidRPr="00081D12">
        <w:rPr>
          <w:rFonts w:ascii="仿宋" w:eastAsia="仿宋" w:hAnsi="仿宋" w:cs="宋体" w:hint="eastAsia"/>
          <w:color w:val="000000" w:themeColor="text1"/>
          <w:kern w:val="0"/>
          <w:sz w:val="32"/>
          <w:szCs w:val="32"/>
        </w:rPr>
        <w:t>坝基及闸门进一步检测</w:t>
      </w:r>
      <w:r>
        <w:rPr>
          <w:rFonts w:ascii="仿宋" w:eastAsia="仿宋" w:hAnsi="仿宋" w:cs="宋体" w:hint="eastAsia"/>
          <w:color w:val="000000" w:themeColor="text1"/>
          <w:kern w:val="0"/>
          <w:sz w:val="32"/>
          <w:szCs w:val="32"/>
        </w:rPr>
        <w:t>评价结果为优。</w:t>
      </w:r>
      <w:bookmarkStart w:id="4" w:name="_GoBack"/>
      <w:bookmarkEnd w:id="4"/>
    </w:p>
    <w:p w:rsidR="002547FD" w:rsidRDefault="00A003B4">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第三部分  名词解释</w:t>
      </w:r>
    </w:p>
    <w:p w:rsidR="002547FD" w:rsidRDefault="00A003B4">
      <w:pPr>
        <w:shd w:val="clear" w:color="auto" w:fill="FFFFFF"/>
        <w:spacing w:line="240" w:lineRule="atLeast"/>
        <w:ind w:firstLineChars="200" w:firstLine="640"/>
        <w:rPr>
          <w:rFonts w:ascii="仿宋" w:eastAsia="仿宋" w:hAnsi="仿宋" w:cs="仿宋"/>
          <w:color w:val="222222"/>
          <w:sz w:val="32"/>
          <w:szCs w:val="32"/>
        </w:rPr>
      </w:pPr>
      <w:r>
        <w:rPr>
          <w:rFonts w:ascii="仿宋" w:eastAsia="仿宋" w:hAnsi="仿宋" w:cs="宋体" w:hint="eastAsia"/>
          <w:color w:val="000000" w:themeColor="text1"/>
          <w:sz w:val="32"/>
          <w:szCs w:val="32"/>
        </w:rPr>
        <w:t>一、财政拨款收入：</w:t>
      </w:r>
      <w:r>
        <w:rPr>
          <w:rFonts w:ascii="仿宋" w:eastAsia="仿宋" w:hAnsi="仿宋" w:cs="仿宋" w:hint="eastAsia"/>
          <w:color w:val="333333"/>
          <w:sz w:val="32"/>
          <w:szCs w:val="32"/>
        </w:rPr>
        <w:t>指县级财政当年拨付的资金。</w:t>
      </w:r>
    </w:p>
    <w:p w:rsidR="002547FD" w:rsidRDefault="00A003B4">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二、事业收入：</w:t>
      </w:r>
      <w:r>
        <w:rPr>
          <w:rFonts w:ascii="仿宋" w:eastAsia="仿宋" w:hAnsi="仿宋" w:cs="仿宋" w:hint="eastAsia"/>
          <w:color w:val="333333"/>
          <w:sz w:val="32"/>
          <w:szCs w:val="32"/>
        </w:rPr>
        <w:t>事业单位开展专业业务活动及辅助活动所取得的收入。</w:t>
      </w:r>
    </w:p>
    <w:p w:rsidR="002547FD" w:rsidRDefault="00A003B4">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三、其他收入：</w:t>
      </w:r>
      <w:r>
        <w:rPr>
          <w:rFonts w:ascii="仿宋" w:eastAsia="仿宋" w:hAnsi="仿宋" w:cs="仿宋" w:hint="eastAsia"/>
          <w:color w:val="333333"/>
          <w:sz w:val="32"/>
          <w:szCs w:val="32"/>
        </w:rPr>
        <w:t>指除上述“财政拨款收入”、“事业收入”等以外的收入，主要是存款利息收入等。</w:t>
      </w:r>
    </w:p>
    <w:p w:rsidR="002547FD" w:rsidRDefault="00A003B4">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四、年初结转和结余：</w:t>
      </w:r>
      <w:r>
        <w:rPr>
          <w:rFonts w:ascii="仿宋" w:eastAsia="仿宋" w:hAnsi="仿宋" w:cs="仿宋" w:hint="eastAsia"/>
          <w:color w:val="333333"/>
          <w:sz w:val="32"/>
          <w:szCs w:val="32"/>
        </w:rPr>
        <w:t>指以前年度工作目标尚未完成，结转到本年按有关规定继续使用的资金；或以前年度工作目标已完成，剩余的滚存资金。</w:t>
      </w:r>
    </w:p>
    <w:p w:rsidR="002547FD" w:rsidRDefault="00A003B4">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五、支出：</w:t>
      </w:r>
      <w:r>
        <w:rPr>
          <w:rFonts w:ascii="仿宋" w:eastAsia="仿宋" w:hAnsi="仿宋" w:cs="仿宋" w:hint="eastAsia"/>
          <w:color w:val="333333"/>
          <w:sz w:val="32"/>
          <w:szCs w:val="32"/>
        </w:rPr>
        <w:t>指行政事业单位自身开展业务活动及其辅助活动使用各项资金发生的基本支出和项目支出。</w:t>
      </w:r>
    </w:p>
    <w:p w:rsidR="002547FD" w:rsidRDefault="00A003B4">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六、年末结转和结余：</w:t>
      </w:r>
      <w:r>
        <w:rPr>
          <w:rFonts w:ascii="仿宋" w:eastAsia="仿宋" w:hAnsi="仿宋" w:cs="仿宋" w:hint="eastAsia"/>
          <w:color w:val="333333"/>
          <w:sz w:val="32"/>
          <w:szCs w:val="32"/>
        </w:rPr>
        <w:t>指本年和以前年度工作目标尚未完成，结转到以后年度按有关规定继续使用的资金；或本年和以前年度工作目标已完成，剩余的滚存资金。</w:t>
      </w:r>
    </w:p>
    <w:p w:rsidR="002547FD" w:rsidRDefault="00A003B4">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七、基本支出：</w:t>
      </w:r>
      <w:r>
        <w:rPr>
          <w:rFonts w:ascii="仿宋" w:eastAsia="仿宋" w:hAnsi="仿宋" w:cs="仿宋" w:hint="eastAsia"/>
          <w:color w:val="333333"/>
          <w:sz w:val="32"/>
          <w:szCs w:val="32"/>
        </w:rPr>
        <w:t>指为保障机构正常运转、完成日常工作</w:t>
      </w:r>
      <w:r>
        <w:rPr>
          <w:rFonts w:ascii="仿宋" w:eastAsia="仿宋" w:hAnsi="仿宋" w:cs="仿宋" w:hint="eastAsia"/>
          <w:color w:val="333333"/>
          <w:sz w:val="32"/>
          <w:szCs w:val="32"/>
        </w:rPr>
        <w:lastRenderedPageBreak/>
        <w:t>任务而发生的人员支出和公用支出。</w:t>
      </w:r>
    </w:p>
    <w:p w:rsidR="002547FD" w:rsidRDefault="00A003B4">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八、项目支出：</w:t>
      </w:r>
      <w:r>
        <w:rPr>
          <w:rFonts w:ascii="仿宋" w:eastAsia="仿宋" w:hAnsi="仿宋" w:cs="仿宋" w:hint="eastAsia"/>
          <w:color w:val="333333"/>
          <w:sz w:val="32"/>
          <w:szCs w:val="32"/>
        </w:rPr>
        <w:t>指在基本支出之外为完成特定行政任务和事业发展目标所发生的支出。</w:t>
      </w:r>
    </w:p>
    <w:p w:rsidR="002547FD" w:rsidRPr="00006536" w:rsidRDefault="00A003B4" w:rsidP="00006536">
      <w:pPr>
        <w:shd w:val="clear" w:color="auto" w:fill="FFFFFF"/>
        <w:wordWrap w:val="0"/>
        <w:spacing w:line="240" w:lineRule="atLeast"/>
        <w:ind w:firstLine="560"/>
        <w:rPr>
          <w:rFonts w:ascii="仿宋" w:eastAsia="仿宋" w:hAnsi="仿宋" w:cs="仿宋"/>
          <w:color w:val="222222"/>
          <w:sz w:val="32"/>
          <w:szCs w:val="32"/>
        </w:rPr>
      </w:pPr>
      <w:r>
        <w:rPr>
          <w:rFonts w:ascii="仿宋" w:eastAsia="仿宋" w:hAnsi="仿宋" w:cs="宋体" w:hint="eastAsia"/>
          <w:color w:val="000000" w:themeColor="text1"/>
          <w:sz w:val="32"/>
          <w:szCs w:val="32"/>
        </w:rPr>
        <w:t>九、“三公”经费：</w:t>
      </w:r>
      <w:r>
        <w:rPr>
          <w:rFonts w:ascii="仿宋" w:eastAsia="仿宋" w:hAnsi="仿宋" w:cs="仿宋" w:hint="eastAsia"/>
          <w:color w:val="333333"/>
          <w:sz w:val="32"/>
          <w:szCs w:val="32"/>
        </w:rPr>
        <w:t>纳入县级财政预决算管理的“三公”经费，是指县级部门用财政拨款安排的因公出国（境）费、公务用车购置及运行费和公务接待费。</w:t>
      </w:r>
    </w:p>
    <w:p w:rsidR="002547FD" w:rsidRDefault="00A003B4">
      <w:pPr>
        <w:pStyle w:val="WPSOffice1"/>
        <w:tabs>
          <w:tab w:val="right" w:leader="dot" w:pos="8307"/>
        </w:tabs>
        <w:ind w:firstLineChars="200" w:firstLine="640"/>
        <w:jc w:val="both"/>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十、机关运行经费：</w:t>
      </w:r>
      <w:r>
        <w:rPr>
          <w:rFonts w:ascii="仿宋" w:eastAsia="仿宋" w:hAnsi="仿宋" w:cs="仿宋" w:hint="eastAsia"/>
          <w:color w:val="333333"/>
          <w:sz w:val="32"/>
          <w:szCs w:val="32"/>
        </w:rPr>
        <w:t>指行政单位和参照公务员法管理的事业单位使用一般公共预算安排的基本支出中的日常公用经费支出。</w:t>
      </w:r>
    </w:p>
    <w:p w:rsidR="002547FD" w:rsidRDefault="00A003B4">
      <w:pPr>
        <w:pStyle w:val="WPSOffice1"/>
        <w:tabs>
          <w:tab w:val="right" w:leader="dot" w:pos="8307"/>
        </w:tabs>
        <w:jc w:val="center"/>
        <w:rPr>
          <w:rFonts w:ascii="华文中宋" w:eastAsia="华文中宋" w:hAnsi="华文中宋" w:cs="宋体"/>
          <w:color w:val="000000" w:themeColor="text1"/>
          <w:sz w:val="32"/>
          <w:szCs w:val="32"/>
        </w:rPr>
      </w:pPr>
      <w:r>
        <w:rPr>
          <w:rFonts w:ascii="华文中宋" w:eastAsia="华文中宋" w:hAnsi="华文中宋" w:cs="宋体" w:hint="eastAsia"/>
          <w:color w:val="000000" w:themeColor="text1"/>
          <w:sz w:val="32"/>
          <w:szCs w:val="32"/>
        </w:rPr>
        <w:t>第四部分  2021年度部门决算表</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1、收入支出决算总表(公开01表)</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2、收入决算表(公开02表)</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3、支出决算表(公开03表)</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4、财政拨款收入支出决算总表(公开04表)</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5、一般公共预算财政拨款支出决算表（一）(公开05表)</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6、一般公共预算财政拨款支出决算表（二）(公开06表)</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7、一般公共预算财政拨款“三公”经费支出决算表(公开07表)</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8、政府性基金预算财政拨款收入支出决算表(公开08表)</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9、国有资本经营预算财政拨款支出决算表(公开09表)</w:t>
      </w:r>
    </w:p>
    <w:p w:rsidR="002547FD" w:rsidRDefault="00A003B4">
      <w:pPr>
        <w:pStyle w:val="WPSOffice1"/>
        <w:tabs>
          <w:tab w:val="right" w:leader="dot" w:pos="8307"/>
        </w:tabs>
        <w:rPr>
          <w:rFonts w:ascii="仿宋" w:eastAsia="仿宋" w:hAnsi="仿宋" w:cs="宋体"/>
          <w:color w:val="000000" w:themeColor="text1"/>
          <w:sz w:val="32"/>
          <w:szCs w:val="32"/>
        </w:rPr>
      </w:pPr>
      <w:r>
        <w:rPr>
          <w:rFonts w:ascii="仿宋" w:eastAsia="仿宋" w:hAnsi="仿宋" w:cs="宋体" w:hint="eastAsia"/>
          <w:color w:val="000000" w:themeColor="text1"/>
          <w:sz w:val="32"/>
          <w:szCs w:val="32"/>
        </w:rPr>
        <w:t>10、部门决算公开相关信息统计表(公开10表)</w:t>
      </w:r>
    </w:p>
    <w:p w:rsidR="002547FD" w:rsidRDefault="002547FD"/>
    <w:p w:rsidR="002547FD" w:rsidRDefault="002547FD"/>
    <w:sectPr w:rsidR="002547FD" w:rsidSect="002547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947" w:rsidRDefault="00220947" w:rsidP="009B6A2B">
      <w:r>
        <w:separator/>
      </w:r>
    </w:p>
  </w:endnote>
  <w:endnote w:type="continuationSeparator" w:id="1">
    <w:p w:rsidR="00220947" w:rsidRDefault="00220947" w:rsidP="009B6A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宋体 !important">
    <w:altName w:val="宋体"/>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947" w:rsidRDefault="00220947" w:rsidP="009B6A2B">
      <w:r>
        <w:separator/>
      </w:r>
    </w:p>
  </w:footnote>
  <w:footnote w:type="continuationSeparator" w:id="1">
    <w:p w:rsidR="00220947" w:rsidRDefault="00220947" w:rsidP="009B6A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129D8"/>
    <w:multiLevelType w:val="singleLevel"/>
    <w:tmpl w:val="54C129D8"/>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g5NGQyYTdlOGZkYzdhMDc1NmJiZmRjZDIwMWMxZjgifQ=="/>
  </w:docVars>
  <w:rsids>
    <w:rsidRoot w:val="00DD0E0B"/>
    <w:rsid w:val="00006536"/>
    <w:rsid w:val="0001793C"/>
    <w:rsid w:val="00081D12"/>
    <w:rsid w:val="000A09AE"/>
    <w:rsid w:val="000A4AA0"/>
    <w:rsid w:val="000F62E7"/>
    <w:rsid w:val="001173DE"/>
    <w:rsid w:val="00126696"/>
    <w:rsid w:val="001736D5"/>
    <w:rsid w:val="00220947"/>
    <w:rsid w:val="002547FD"/>
    <w:rsid w:val="00272515"/>
    <w:rsid w:val="002A032F"/>
    <w:rsid w:val="00312E6B"/>
    <w:rsid w:val="003179CC"/>
    <w:rsid w:val="00346B7B"/>
    <w:rsid w:val="00393E10"/>
    <w:rsid w:val="003E2AEA"/>
    <w:rsid w:val="003E5A4C"/>
    <w:rsid w:val="003F7F5B"/>
    <w:rsid w:val="00461356"/>
    <w:rsid w:val="00461F6B"/>
    <w:rsid w:val="004A153A"/>
    <w:rsid w:val="00506692"/>
    <w:rsid w:val="00522172"/>
    <w:rsid w:val="0052484F"/>
    <w:rsid w:val="00533D83"/>
    <w:rsid w:val="00554B22"/>
    <w:rsid w:val="00560F54"/>
    <w:rsid w:val="005834C6"/>
    <w:rsid w:val="005C79C6"/>
    <w:rsid w:val="006133C4"/>
    <w:rsid w:val="00624494"/>
    <w:rsid w:val="00630195"/>
    <w:rsid w:val="006C5669"/>
    <w:rsid w:val="007462B0"/>
    <w:rsid w:val="007657BE"/>
    <w:rsid w:val="007706EC"/>
    <w:rsid w:val="007C35CD"/>
    <w:rsid w:val="007E5BF2"/>
    <w:rsid w:val="00833E0C"/>
    <w:rsid w:val="00847837"/>
    <w:rsid w:val="0087076E"/>
    <w:rsid w:val="008B435E"/>
    <w:rsid w:val="008C2E8F"/>
    <w:rsid w:val="008F4F1B"/>
    <w:rsid w:val="00942A78"/>
    <w:rsid w:val="0098628A"/>
    <w:rsid w:val="009A7CFB"/>
    <w:rsid w:val="009B56C9"/>
    <w:rsid w:val="009B6A2B"/>
    <w:rsid w:val="00A003B4"/>
    <w:rsid w:val="00A01FF5"/>
    <w:rsid w:val="00A06228"/>
    <w:rsid w:val="00A073E3"/>
    <w:rsid w:val="00A122FE"/>
    <w:rsid w:val="00A71C59"/>
    <w:rsid w:val="00A773B7"/>
    <w:rsid w:val="00A92864"/>
    <w:rsid w:val="00AC75C1"/>
    <w:rsid w:val="00AD78F9"/>
    <w:rsid w:val="00B45D96"/>
    <w:rsid w:val="00B47629"/>
    <w:rsid w:val="00BF2AFA"/>
    <w:rsid w:val="00CB219C"/>
    <w:rsid w:val="00CC0603"/>
    <w:rsid w:val="00CC29E2"/>
    <w:rsid w:val="00CD5794"/>
    <w:rsid w:val="00CE58D1"/>
    <w:rsid w:val="00D377E0"/>
    <w:rsid w:val="00D434E6"/>
    <w:rsid w:val="00D61061"/>
    <w:rsid w:val="00D9088A"/>
    <w:rsid w:val="00DD0E0B"/>
    <w:rsid w:val="00DD2A85"/>
    <w:rsid w:val="00E13DA8"/>
    <w:rsid w:val="00E2336F"/>
    <w:rsid w:val="00E33674"/>
    <w:rsid w:val="00E523AD"/>
    <w:rsid w:val="00EA5268"/>
    <w:rsid w:val="00EE7D1D"/>
    <w:rsid w:val="00F2770E"/>
    <w:rsid w:val="00F454EA"/>
    <w:rsid w:val="00F70AE8"/>
    <w:rsid w:val="00F71534"/>
    <w:rsid w:val="00FA25A8"/>
    <w:rsid w:val="00FD4170"/>
    <w:rsid w:val="24052A09"/>
    <w:rsid w:val="47BD34ED"/>
    <w:rsid w:val="5E3260B4"/>
    <w:rsid w:val="76556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47FD"/>
    <w:pPr>
      <w:widowControl w:val="0"/>
      <w:jc w:val="both"/>
    </w:pPr>
    <w:rPr>
      <w:kern w:val="2"/>
      <w:sz w:val="21"/>
      <w:szCs w:val="24"/>
    </w:rPr>
  </w:style>
  <w:style w:type="paragraph" w:styleId="1">
    <w:name w:val="heading 1"/>
    <w:basedOn w:val="a"/>
    <w:next w:val="a"/>
    <w:link w:val="1Char"/>
    <w:qFormat/>
    <w:rsid w:val="002547F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547FD"/>
    <w:pPr>
      <w:tabs>
        <w:tab w:val="center" w:pos="4153"/>
        <w:tab w:val="right" w:pos="8306"/>
      </w:tabs>
      <w:snapToGrid w:val="0"/>
      <w:jc w:val="left"/>
    </w:pPr>
    <w:rPr>
      <w:sz w:val="18"/>
      <w:szCs w:val="18"/>
    </w:rPr>
  </w:style>
  <w:style w:type="paragraph" w:styleId="a4">
    <w:name w:val="header"/>
    <w:basedOn w:val="a"/>
    <w:link w:val="Char0"/>
    <w:qFormat/>
    <w:rsid w:val="002547FD"/>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2547FD"/>
  </w:style>
  <w:style w:type="paragraph" w:styleId="2">
    <w:name w:val="toc 2"/>
    <w:basedOn w:val="a"/>
    <w:next w:val="a"/>
    <w:uiPriority w:val="39"/>
    <w:qFormat/>
    <w:rsid w:val="002547FD"/>
    <w:pPr>
      <w:ind w:leftChars="200" w:left="420"/>
    </w:pPr>
  </w:style>
  <w:style w:type="character" w:styleId="a5">
    <w:name w:val="Hyperlink"/>
    <w:uiPriority w:val="99"/>
    <w:qFormat/>
    <w:rsid w:val="002547FD"/>
    <w:rPr>
      <w:color w:val="0000FF"/>
      <w:u w:val="single"/>
    </w:rPr>
  </w:style>
  <w:style w:type="character" w:customStyle="1" w:styleId="Char0">
    <w:name w:val="页眉 Char"/>
    <w:basedOn w:val="a0"/>
    <w:link w:val="a4"/>
    <w:qFormat/>
    <w:rsid w:val="002547FD"/>
    <w:rPr>
      <w:kern w:val="2"/>
      <w:sz w:val="18"/>
      <w:szCs w:val="18"/>
    </w:rPr>
  </w:style>
  <w:style w:type="character" w:customStyle="1" w:styleId="Char">
    <w:name w:val="页脚 Char"/>
    <w:basedOn w:val="a0"/>
    <w:link w:val="a3"/>
    <w:qFormat/>
    <w:rsid w:val="002547FD"/>
    <w:rPr>
      <w:kern w:val="2"/>
      <w:sz w:val="18"/>
      <w:szCs w:val="18"/>
    </w:rPr>
  </w:style>
  <w:style w:type="paragraph" w:customStyle="1" w:styleId="WPSOffice1">
    <w:name w:val="WPSOffice手动目录 1"/>
    <w:qFormat/>
    <w:rsid w:val="002547FD"/>
    <w:rPr>
      <w:rFonts w:ascii="Times New Roman" w:eastAsia="宋体" w:hAnsi="Times New Roman" w:cs="Times New Roman"/>
    </w:rPr>
  </w:style>
  <w:style w:type="paragraph" w:customStyle="1" w:styleId="WPSOffice2">
    <w:name w:val="WPSOffice手动目录 2"/>
    <w:qFormat/>
    <w:rsid w:val="002547FD"/>
    <w:pPr>
      <w:ind w:leftChars="200" w:left="200"/>
    </w:pPr>
    <w:rPr>
      <w:rFonts w:ascii="Times New Roman" w:eastAsia="宋体" w:hAnsi="Times New Roman" w:cs="Times New Roman"/>
    </w:rPr>
  </w:style>
  <w:style w:type="character" w:customStyle="1" w:styleId="1Char">
    <w:name w:val="标题 1 Char"/>
    <w:basedOn w:val="a0"/>
    <w:link w:val="1"/>
    <w:qFormat/>
    <w:rsid w:val="002547FD"/>
    <w:rPr>
      <w:b/>
      <w:bCs/>
      <w:kern w:val="44"/>
      <w:sz w:val="44"/>
      <w:szCs w:val="44"/>
    </w:rPr>
  </w:style>
</w:styles>
</file>

<file path=word/webSettings.xml><?xml version="1.0" encoding="utf-8"?>
<w:webSettings xmlns:r="http://schemas.openxmlformats.org/officeDocument/2006/relationships" xmlns:w="http://schemas.openxmlformats.org/wordprocessingml/2006/main">
  <w:divs>
    <w:div w:id="707530471">
      <w:bodyDiv w:val="1"/>
      <w:marLeft w:val="0"/>
      <w:marRight w:val="0"/>
      <w:marTop w:val="0"/>
      <w:marBottom w:val="0"/>
      <w:divBdr>
        <w:top w:val="none" w:sz="0" w:space="0" w:color="auto"/>
        <w:left w:val="none" w:sz="0" w:space="0" w:color="auto"/>
        <w:bottom w:val="none" w:sz="0" w:space="0" w:color="auto"/>
        <w:right w:val="none" w:sz="0" w:space="0" w:color="auto"/>
      </w:divBdr>
    </w:div>
    <w:div w:id="1038432422">
      <w:bodyDiv w:val="1"/>
      <w:marLeft w:val="0"/>
      <w:marRight w:val="0"/>
      <w:marTop w:val="0"/>
      <w:marBottom w:val="0"/>
      <w:divBdr>
        <w:top w:val="none" w:sz="0" w:space="0" w:color="auto"/>
        <w:left w:val="none" w:sz="0" w:space="0" w:color="auto"/>
        <w:bottom w:val="none" w:sz="0" w:space="0" w:color="auto"/>
        <w:right w:val="none" w:sz="0" w:space="0" w:color="auto"/>
      </w:divBdr>
    </w:div>
    <w:div w:id="1192498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98CE4-08EB-4E0A-A6D4-99C50A040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7</Pages>
  <Words>445</Words>
  <Characters>2542</Characters>
  <Application>Microsoft Office Word</Application>
  <DocSecurity>0</DocSecurity>
  <Lines>21</Lines>
  <Paragraphs>5</Paragraphs>
  <ScaleCrop>false</ScaleCrop>
  <Company>Microsoft</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dc:creator>
  <cp:lastModifiedBy>Administrator</cp:lastModifiedBy>
  <cp:revision>59</cp:revision>
  <dcterms:created xsi:type="dcterms:W3CDTF">2022-09-09T07:11:00Z</dcterms:created>
  <dcterms:modified xsi:type="dcterms:W3CDTF">2022-11-25T07:29:00Z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EAAC652E26B44488BC1A8B574CAB8568</vt:lpwstr>
  </property>
</Properties>
</file>