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85" w:rsidRDefault="00245B67">
      <w:pPr>
        <w:jc w:val="center"/>
        <w:rPr>
          <w:rFonts w:ascii="华文中宋" w:eastAsia="华文中宋" w:hAnsi="华文中宋"/>
          <w:sz w:val="44"/>
          <w:szCs w:val="44"/>
        </w:rPr>
      </w:pPr>
      <w:r>
        <w:rPr>
          <w:rFonts w:ascii="华文中宋" w:eastAsia="华文中宋" w:hAnsi="华文中宋" w:hint="eastAsia"/>
          <w:sz w:val="44"/>
          <w:szCs w:val="44"/>
        </w:rPr>
        <w:t>长子县水利局</w:t>
      </w:r>
      <w:r>
        <w:rPr>
          <w:rFonts w:ascii="华文中宋" w:eastAsia="华文中宋" w:hAnsi="华文中宋" w:hint="eastAsia"/>
          <w:sz w:val="44"/>
          <w:szCs w:val="44"/>
        </w:rPr>
        <w:t>单位决算公开报告</w:t>
      </w:r>
    </w:p>
    <w:p w:rsidR="00D64685" w:rsidRDefault="00D64685">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245B67">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245B67">
          <w:rPr>
            <w:rFonts w:ascii="华文中宋" w:eastAsia="华文中宋" w:hAnsi="华文中宋" w:cs="宋体" w:hint="eastAsia"/>
            <w:color w:val="000000" w:themeColor="text1"/>
            <w:sz w:val="32"/>
            <w:szCs w:val="32"/>
          </w:rPr>
          <w:t>第一部分</w:t>
        </w:r>
        <w:r w:rsidR="00245B67">
          <w:rPr>
            <w:rFonts w:ascii="华文中宋" w:eastAsia="华文中宋" w:hAnsi="华文中宋" w:cs="宋体" w:hint="eastAsia"/>
            <w:color w:val="000000" w:themeColor="text1"/>
            <w:sz w:val="32"/>
            <w:szCs w:val="32"/>
          </w:rPr>
          <w:t xml:space="preserve">  </w:t>
        </w:r>
        <w:r w:rsidR="00245B67">
          <w:rPr>
            <w:rFonts w:ascii="华文中宋" w:eastAsia="华文中宋" w:hAnsi="华文中宋" w:cs="宋体" w:hint="eastAsia"/>
            <w:color w:val="000000" w:themeColor="text1"/>
            <w:sz w:val="32"/>
            <w:szCs w:val="32"/>
          </w:rPr>
          <w:t>概况</w:t>
        </w:r>
      </w:hyperlink>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一、单位职责</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二、单位机构设置</w:t>
      </w:r>
    </w:p>
    <w:p w:rsidR="00D64685" w:rsidRDefault="00D64685">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245B67">
          <w:rPr>
            <w:rFonts w:ascii="华文中宋" w:eastAsia="华文中宋" w:hAnsi="华文中宋" w:cs="宋体" w:hint="eastAsia"/>
            <w:color w:val="000000" w:themeColor="text1"/>
            <w:sz w:val="32"/>
            <w:szCs w:val="32"/>
          </w:rPr>
          <w:t>第二部分</w:t>
        </w:r>
        <w:r w:rsidR="00245B67">
          <w:rPr>
            <w:rFonts w:ascii="华文中宋" w:eastAsia="华文中宋" w:hAnsi="华文中宋" w:cs="宋体" w:hint="eastAsia"/>
            <w:color w:val="000000" w:themeColor="text1"/>
            <w:sz w:val="32"/>
            <w:szCs w:val="32"/>
          </w:rPr>
          <w:t xml:space="preserve">  2021</w:t>
        </w:r>
        <w:r w:rsidR="00245B67">
          <w:rPr>
            <w:rFonts w:ascii="华文中宋" w:eastAsia="华文中宋" w:hAnsi="华文中宋" w:cs="宋体" w:hint="eastAsia"/>
            <w:color w:val="000000" w:themeColor="text1"/>
            <w:sz w:val="32"/>
            <w:szCs w:val="32"/>
          </w:rPr>
          <w:t>年度单位决算情况说明</w:t>
        </w:r>
      </w:hyperlink>
    </w:p>
    <w:p w:rsidR="00D64685" w:rsidRDefault="00D64685">
      <w:pPr>
        <w:pStyle w:val="WPSOffice1"/>
        <w:tabs>
          <w:tab w:val="right" w:leader="dot" w:pos="8307"/>
        </w:tabs>
        <w:rPr>
          <w:rFonts w:ascii="仿宋" w:eastAsia="仿宋" w:hAnsi="仿宋" w:cs="宋体"/>
          <w:color w:val="000000" w:themeColor="text1"/>
          <w:sz w:val="32"/>
          <w:szCs w:val="32"/>
        </w:rPr>
      </w:pPr>
      <w:hyperlink w:anchor="_Toc22078" w:history="1">
        <w:r w:rsidR="00245B67">
          <w:rPr>
            <w:rFonts w:ascii="仿宋" w:eastAsia="仿宋" w:hAnsi="仿宋" w:cs="宋体" w:hint="eastAsia"/>
            <w:color w:val="000000" w:themeColor="text1"/>
            <w:sz w:val="32"/>
            <w:szCs w:val="32"/>
          </w:rPr>
          <w:t>一、收入情况</w:t>
        </w:r>
      </w:hyperlink>
    </w:p>
    <w:p w:rsidR="00D64685" w:rsidRDefault="00D64685">
      <w:pPr>
        <w:pStyle w:val="WPSOffice1"/>
        <w:tabs>
          <w:tab w:val="right" w:leader="dot" w:pos="8307"/>
        </w:tabs>
        <w:rPr>
          <w:rFonts w:ascii="仿宋" w:eastAsia="仿宋" w:hAnsi="仿宋" w:cs="宋体"/>
          <w:color w:val="000000" w:themeColor="text1"/>
          <w:sz w:val="32"/>
          <w:szCs w:val="32"/>
        </w:rPr>
      </w:pPr>
      <w:hyperlink w:anchor="_Toc27132" w:history="1">
        <w:r w:rsidR="00245B67">
          <w:rPr>
            <w:rFonts w:ascii="仿宋" w:eastAsia="仿宋" w:hAnsi="仿宋" w:cs="宋体" w:hint="eastAsia"/>
            <w:color w:val="000000" w:themeColor="text1"/>
            <w:sz w:val="32"/>
            <w:szCs w:val="32"/>
          </w:rPr>
          <w:t>二、支出情况</w:t>
        </w:r>
      </w:hyperlink>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D64685" w:rsidRDefault="00245B67">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八、项目支出</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十、机关运行经费</w:t>
      </w:r>
    </w:p>
    <w:p w:rsidR="00D64685" w:rsidRDefault="00245B67">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年度单位决算表</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、单位决算公开相关信息统计表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D64685">
      <w:pPr>
        <w:pStyle w:val="WPSOffice1"/>
        <w:tabs>
          <w:tab w:val="right" w:leader="dot" w:pos="8307"/>
        </w:tabs>
        <w:rPr>
          <w:rFonts w:ascii="仿宋" w:eastAsia="仿宋" w:hAnsi="仿宋" w:cs="宋体"/>
          <w:color w:val="000000" w:themeColor="text1"/>
          <w:sz w:val="32"/>
          <w:szCs w:val="32"/>
          <w:shd w:val="pct10" w:color="auto" w:fill="FFFFFF"/>
        </w:rPr>
      </w:pPr>
    </w:p>
    <w:p w:rsidR="00D64685" w:rsidRDefault="00D64685">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D64685" w:rsidRDefault="00D64685">
      <w:pPr>
        <w:wordWrap w:val="0"/>
        <w:spacing w:line="400" w:lineRule="atLeast"/>
        <w:jc w:val="center"/>
        <w:rPr>
          <w:rFonts w:ascii="宋体 !important" w:eastAsia="宋体 !important"/>
          <w:b/>
          <w:bCs/>
          <w:sz w:val="36"/>
          <w:szCs w:val="36"/>
        </w:rPr>
      </w:pPr>
    </w:p>
    <w:p w:rsidR="00D64685" w:rsidRDefault="00D64685">
      <w:pPr>
        <w:wordWrap w:val="0"/>
        <w:spacing w:line="400" w:lineRule="atLeast"/>
        <w:jc w:val="center"/>
        <w:rPr>
          <w:rFonts w:ascii="宋体 !important" w:eastAsia="宋体 !important"/>
          <w:b/>
          <w:bCs/>
          <w:sz w:val="36"/>
          <w:szCs w:val="36"/>
        </w:rPr>
      </w:pPr>
    </w:p>
    <w:p w:rsidR="00D64685" w:rsidRDefault="00D64685">
      <w:pPr>
        <w:wordWrap w:val="0"/>
        <w:spacing w:line="400" w:lineRule="atLeast"/>
        <w:jc w:val="center"/>
        <w:rPr>
          <w:rFonts w:ascii="宋体 !important" w:eastAsia="宋体 !important"/>
          <w:b/>
          <w:bCs/>
          <w:sz w:val="36"/>
          <w:szCs w:val="36"/>
        </w:rPr>
      </w:pPr>
    </w:p>
    <w:p w:rsidR="00D64685" w:rsidRDefault="00D64685">
      <w:pPr>
        <w:wordWrap w:val="0"/>
        <w:spacing w:line="400" w:lineRule="atLeast"/>
        <w:jc w:val="center"/>
        <w:rPr>
          <w:rFonts w:ascii="宋体 !important" w:eastAsia="宋体 !important"/>
          <w:b/>
          <w:bCs/>
          <w:sz w:val="36"/>
          <w:szCs w:val="36"/>
        </w:rPr>
      </w:pPr>
    </w:p>
    <w:p w:rsidR="00D64685" w:rsidRDefault="00D64685">
      <w:pPr>
        <w:wordWrap w:val="0"/>
        <w:spacing w:line="400" w:lineRule="atLeast"/>
        <w:jc w:val="center"/>
        <w:rPr>
          <w:rFonts w:ascii="宋体 !important" w:eastAsia="宋体 !important"/>
          <w:b/>
          <w:bCs/>
          <w:sz w:val="36"/>
          <w:szCs w:val="36"/>
        </w:rPr>
      </w:pPr>
    </w:p>
    <w:p w:rsidR="00D64685" w:rsidRDefault="00D64685">
      <w:pPr>
        <w:wordWrap w:val="0"/>
        <w:spacing w:line="400" w:lineRule="atLeast"/>
        <w:jc w:val="center"/>
        <w:rPr>
          <w:rFonts w:ascii="宋体 !important" w:eastAsia="宋体 !important"/>
          <w:b/>
          <w:bCs/>
          <w:sz w:val="36"/>
          <w:szCs w:val="36"/>
        </w:rPr>
      </w:pPr>
    </w:p>
    <w:p w:rsidR="00D64685" w:rsidRDefault="00D64685">
      <w:pPr>
        <w:wordWrap w:val="0"/>
        <w:spacing w:line="400" w:lineRule="atLeast"/>
        <w:jc w:val="center"/>
        <w:rPr>
          <w:rFonts w:ascii="宋体 !important" w:eastAsia="宋体 !important"/>
          <w:b/>
          <w:bCs/>
          <w:sz w:val="36"/>
          <w:szCs w:val="36"/>
        </w:rPr>
      </w:pPr>
    </w:p>
    <w:p w:rsidR="00D64685" w:rsidRDefault="00245B67">
      <w:pPr>
        <w:jc w:val="center"/>
        <w:rPr>
          <w:rFonts w:ascii="华文中宋" w:eastAsia="华文中宋" w:hAnsi="华文中宋"/>
          <w:sz w:val="44"/>
          <w:szCs w:val="44"/>
        </w:rPr>
      </w:pPr>
      <w:r>
        <w:rPr>
          <w:rFonts w:ascii="华文中宋" w:eastAsia="华文中宋" w:hAnsi="华文中宋" w:hint="eastAsia"/>
          <w:sz w:val="44"/>
          <w:szCs w:val="44"/>
        </w:rPr>
        <w:lastRenderedPageBreak/>
        <w:t>长子县水利局</w:t>
      </w:r>
      <w:r>
        <w:rPr>
          <w:rFonts w:ascii="华文中宋" w:eastAsia="华文中宋" w:hAnsi="华文中宋" w:hint="eastAsia"/>
          <w:sz w:val="44"/>
          <w:szCs w:val="44"/>
        </w:rPr>
        <w:t>单位决算公开报告</w:t>
      </w:r>
    </w:p>
    <w:p w:rsidR="00D64685" w:rsidRDefault="00245B67">
      <w:pPr>
        <w:wordWrap w:val="0"/>
        <w:spacing w:line="503" w:lineRule="atLeast"/>
        <w:jc w:val="center"/>
        <w:rPr>
          <w:rFonts w:ascii="宋体 !important" w:eastAsia="宋体 !important"/>
          <w:color w:val="222222"/>
        </w:rPr>
      </w:pPr>
      <w:r>
        <w:rPr>
          <w:rFonts w:hint="eastAsia"/>
          <w:b/>
          <w:bCs/>
          <w:color w:val="333333"/>
          <w:sz w:val="44"/>
          <w:szCs w:val="44"/>
        </w:rPr>
        <w:t> </w:t>
      </w:r>
    </w:p>
    <w:p w:rsidR="00D64685" w:rsidRDefault="00D64685">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245B67">
          <w:rPr>
            <w:rFonts w:ascii="华文中宋" w:eastAsia="华文中宋" w:hAnsi="华文中宋" w:cs="宋体" w:hint="eastAsia"/>
            <w:color w:val="000000" w:themeColor="text1"/>
            <w:sz w:val="32"/>
            <w:szCs w:val="32"/>
          </w:rPr>
          <w:t>第一部分</w:t>
        </w:r>
        <w:r w:rsidR="00245B67">
          <w:rPr>
            <w:rFonts w:ascii="华文中宋" w:eastAsia="华文中宋" w:hAnsi="华文中宋" w:cs="宋体" w:hint="eastAsia"/>
            <w:color w:val="000000" w:themeColor="text1"/>
            <w:sz w:val="32"/>
            <w:szCs w:val="32"/>
          </w:rPr>
          <w:t xml:space="preserve">  </w:t>
        </w:r>
        <w:r w:rsidR="00245B67">
          <w:rPr>
            <w:rFonts w:ascii="华文中宋" w:eastAsia="华文中宋" w:hAnsi="华文中宋" w:cs="宋体" w:hint="eastAsia"/>
            <w:color w:val="000000" w:themeColor="text1"/>
            <w:sz w:val="32"/>
            <w:szCs w:val="32"/>
          </w:rPr>
          <w:t>概况</w:t>
        </w:r>
      </w:hyperlink>
    </w:p>
    <w:p w:rsidR="00D64685" w:rsidRDefault="00245B67">
      <w:pPr>
        <w:pStyle w:val="WPSOffice1"/>
        <w:numPr>
          <w:ilvl w:val="0"/>
          <w:numId w:val="1"/>
        </w:numPr>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单位职责</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t>1. </w:t>
      </w:r>
      <w:r>
        <w:rPr>
          <w:rFonts w:ascii="仿宋" w:eastAsia="仿宋" w:hAnsi="仿宋" w:cs="仿宋" w:hint="eastAsia"/>
          <w:color w:val="222222"/>
          <w:sz w:val="30"/>
          <w:szCs w:val="30"/>
        </w:rPr>
        <w:t>贯彻执行党和国家以及县委、县政府有关水利、水电等工作的法律、法规、方针、政策。</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2. </w:t>
      </w:r>
      <w:r>
        <w:rPr>
          <w:rFonts w:ascii="仿宋" w:eastAsia="仿宋" w:hAnsi="仿宋" w:cs="仿宋" w:hint="eastAsia"/>
          <w:color w:val="222222"/>
          <w:sz w:val="30"/>
          <w:szCs w:val="30"/>
        </w:rPr>
        <w:t>拟定并组织实施全县水利工作的方针政策、发展战略和中长期规划。</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3</w:t>
      </w:r>
      <w:r>
        <w:rPr>
          <w:rFonts w:ascii="仿宋" w:eastAsia="仿宋" w:hAnsi="仿宋" w:cs="仿宋" w:hint="eastAsia"/>
          <w:color w:val="222222"/>
          <w:sz w:val="30"/>
          <w:szCs w:val="30"/>
        </w:rPr>
        <w:t>. </w:t>
      </w:r>
      <w:r>
        <w:rPr>
          <w:rFonts w:ascii="仿宋" w:eastAsia="仿宋" w:hAnsi="仿宋" w:cs="仿宋" w:hint="eastAsia"/>
          <w:color w:val="222222"/>
          <w:sz w:val="30"/>
          <w:szCs w:val="30"/>
        </w:rPr>
        <w:t>拟定水利行业的经济调节措施；对全县水利资金的使用进行宏观调节；按有关规定监管水利国有资产；指导全县水利行业的供水及多种经营工作；研究提出有关全县水利的价格、税收、信贷、财务等经济调节意见。</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4</w:t>
      </w:r>
      <w:r>
        <w:rPr>
          <w:rFonts w:ascii="仿宋" w:eastAsia="仿宋" w:hAnsi="仿宋" w:cs="仿宋" w:hint="eastAsia"/>
          <w:color w:val="222222"/>
          <w:sz w:val="30"/>
          <w:szCs w:val="30"/>
        </w:rPr>
        <w:t>. </w:t>
      </w:r>
      <w:r>
        <w:rPr>
          <w:rFonts w:ascii="仿宋" w:eastAsia="仿宋" w:hAnsi="仿宋" w:cs="仿宋" w:hint="eastAsia"/>
          <w:color w:val="222222"/>
          <w:sz w:val="30"/>
          <w:szCs w:val="30"/>
        </w:rPr>
        <w:t>负责全县水利工程建设的行业管理。组织编制、审查大中型水利基建项目建议书和可行性研究报告；组织拟定水利行业技术质量标准和水利工程规程、规范并监督实施。</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5</w:t>
      </w:r>
      <w:r>
        <w:rPr>
          <w:rFonts w:ascii="仿宋" w:eastAsia="仿宋" w:hAnsi="仿宋" w:cs="仿宋" w:hint="eastAsia"/>
          <w:color w:val="222222"/>
          <w:sz w:val="30"/>
          <w:szCs w:val="30"/>
        </w:rPr>
        <w:t>. </w:t>
      </w:r>
      <w:r>
        <w:rPr>
          <w:rFonts w:ascii="仿宋" w:eastAsia="仿宋" w:hAnsi="仿宋" w:cs="仿宋" w:hint="eastAsia"/>
          <w:color w:val="222222"/>
          <w:sz w:val="30"/>
          <w:szCs w:val="30"/>
        </w:rPr>
        <w:t>负责全县水利设施、水域及其岸线的管理与保护</w:t>
      </w:r>
      <w:r>
        <w:rPr>
          <w:rFonts w:ascii="仿宋" w:eastAsia="仿宋" w:hAnsi="仿宋" w:cs="仿宋" w:hint="eastAsia"/>
          <w:color w:val="222222"/>
          <w:sz w:val="30"/>
          <w:szCs w:val="30"/>
        </w:rPr>
        <w:t>;</w:t>
      </w:r>
      <w:r>
        <w:rPr>
          <w:rFonts w:ascii="仿宋" w:eastAsia="仿宋" w:hAnsi="仿宋" w:cs="仿宋" w:hint="eastAsia"/>
          <w:color w:val="222222"/>
          <w:sz w:val="30"/>
          <w:szCs w:val="30"/>
        </w:rPr>
        <w:t>组织指导全县江河、湖泊、滩</w:t>
      </w:r>
      <w:r>
        <w:rPr>
          <w:rFonts w:ascii="仿宋" w:eastAsia="仿宋" w:hAnsi="仿宋" w:cs="仿宋" w:hint="eastAsia"/>
          <w:color w:val="222222"/>
          <w:sz w:val="30"/>
          <w:szCs w:val="30"/>
        </w:rPr>
        <w:t>涂的治理和开发；组织建设和管理重要水利工程；组织指导全县各中小型水库、的安全监管；指导全县水利工程移民工作。</w:t>
      </w:r>
      <w:r>
        <w:rPr>
          <w:rFonts w:ascii="仿宋" w:eastAsia="仿宋" w:hAnsi="仿宋" w:cs="仿宋" w:hint="eastAsia"/>
          <w:color w:val="222222"/>
          <w:sz w:val="30"/>
          <w:szCs w:val="30"/>
        </w:rPr>
        <w:t> </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6</w:t>
      </w:r>
      <w:r>
        <w:rPr>
          <w:rFonts w:ascii="仿宋" w:eastAsia="仿宋" w:hAnsi="仿宋" w:cs="仿宋" w:hint="eastAsia"/>
          <w:color w:val="222222"/>
          <w:sz w:val="30"/>
          <w:szCs w:val="30"/>
        </w:rPr>
        <w:t>. </w:t>
      </w:r>
      <w:r>
        <w:rPr>
          <w:rFonts w:ascii="仿宋" w:eastAsia="仿宋" w:hAnsi="仿宋" w:cs="仿宋" w:hint="eastAsia"/>
          <w:color w:val="222222"/>
          <w:sz w:val="30"/>
          <w:szCs w:val="30"/>
        </w:rPr>
        <w:t>指导全县农村水利工作</w:t>
      </w:r>
      <w:r>
        <w:rPr>
          <w:rFonts w:ascii="仿宋" w:eastAsia="仿宋" w:hAnsi="仿宋" w:cs="仿宋" w:hint="eastAsia"/>
          <w:color w:val="222222"/>
          <w:sz w:val="30"/>
          <w:szCs w:val="30"/>
        </w:rPr>
        <w:t>;</w:t>
      </w:r>
      <w:r>
        <w:rPr>
          <w:rFonts w:ascii="仿宋" w:eastAsia="仿宋" w:hAnsi="仿宋" w:cs="仿宋" w:hint="eastAsia"/>
          <w:color w:val="222222"/>
          <w:sz w:val="30"/>
          <w:szCs w:val="30"/>
        </w:rPr>
        <w:t>组织协调农田水利基本建设和管理指导乡镇供水、农村人畜饮水工作。</w:t>
      </w:r>
      <w:r>
        <w:rPr>
          <w:rFonts w:ascii="仿宋" w:eastAsia="仿宋" w:hAnsi="仿宋" w:cs="仿宋" w:hint="eastAsia"/>
          <w:color w:val="222222"/>
          <w:sz w:val="30"/>
          <w:szCs w:val="30"/>
        </w:rPr>
        <w:t> </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lastRenderedPageBreak/>
        <w:t xml:space="preserve">　</w:t>
      </w:r>
      <w:r>
        <w:rPr>
          <w:rFonts w:ascii="仿宋" w:eastAsia="仿宋" w:hAnsi="仿宋" w:cs="仿宋" w:hint="eastAsia"/>
          <w:color w:val="222222"/>
          <w:sz w:val="30"/>
          <w:szCs w:val="30"/>
        </w:rPr>
        <w:t xml:space="preserve">  7</w:t>
      </w:r>
      <w:r>
        <w:rPr>
          <w:rFonts w:ascii="仿宋" w:eastAsia="仿宋" w:hAnsi="仿宋" w:cs="仿宋" w:hint="eastAsia"/>
          <w:color w:val="222222"/>
          <w:sz w:val="30"/>
          <w:szCs w:val="30"/>
        </w:rPr>
        <w:t>. </w:t>
      </w:r>
      <w:r>
        <w:rPr>
          <w:rFonts w:ascii="仿宋" w:eastAsia="仿宋" w:hAnsi="仿宋" w:cs="仿宋" w:hint="eastAsia"/>
          <w:color w:val="222222"/>
          <w:sz w:val="30"/>
          <w:szCs w:val="30"/>
        </w:rPr>
        <w:t>主管全县水土保持工作。研究制定全县水土保持规划并组织实施，组织全县水土流失的监测和综合防治。</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8</w:t>
      </w:r>
      <w:r>
        <w:rPr>
          <w:rFonts w:ascii="仿宋" w:eastAsia="仿宋" w:hAnsi="仿宋" w:cs="仿宋" w:hint="eastAsia"/>
          <w:color w:val="222222"/>
          <w:sz w:val="30"/>
          <w:szCs w:val="30"/>
        </w:rPr>
        <w:t>. </w:t>
      </w:r>
      <w:r>
        <w:rPr>
          <w:rFonts w:ascii="仿宋" w:eastAsia="仿宋" w:hAnsi="仿宋" w:cs="仿宋" w:hint="eastAsia"/>
          <w:color w:val="222222"/>
          <w:sz w:val="30"/>
          <w:szCs w:val="30"/>
        </w:rPr>
        <w:t>负责全县水利方面的科技、教育和对外经济、技术合作与交流；指导全县水利队伍建设；指导行业安全生产工作；组织重大水利科学研究和技术推广。</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9</w:t>
      </w:r>
      <w:r>
        <w:rPr>
          <w:rFonts w:ascii="仿宋" w:eastAsia="仿宋" w:hAnsi="仿宋" w:cs="仿宋" w:hint="eastAsia"/>
          <w:color w:val="222222"/>
          <w:sz w:val="30"/>
          <w:szCs w:val="30"/>
        </w:rPr>
        <w:t>. </w:t>
      </w:r>
      <w:r>
        <w:rPr>
          <w:rFonts w:ascii="仿宋" w:eastAsia="仿宋" w:hAnsi="仿宋" w:cs="仿宋" w:hint="eastAsia"/>
          <w:color w:val="222222"/>
          <w:sz w:val="30"/>
          <w:szCs w:val="30"/>
        </w:rPr>
        <w:t>承担市防汛抗旱指挥部的日常工作，组织、协调</w:t>
      </w:r>
      <w:r>
        <w:rPr>
          <w:rFonts w:ascii="仿宋" w:eastAsia="仿宋" w:hAnsi="仿宋" w:cs="仿宋" w:hint="eastAsia"/>
          <w:color w:val="222222"/>
          <w:sz w:val="30"/>
          <w:szCs w:val="30"/>
        </w:rPr>
        <w:t>、监督、指导全县防洪抗旱工作，对各流域和重要水利水电工程实施防汛抗旱调度。</w:t>
      </w:r>
    </w:p>
    <w:p w:rsidR="00D64685" w:rsidRDefault="00245B67">
      <w:pPr>
        <w:pStyle w:val="a5"/>
        <w:shd w:val="clear" w:color="auto" w:fill="FFFFFF"/>
        <w:spacing w:before="0" w:beforeAutospacing="0" w:after="0" w:afterAutospacing="0" w:line="504" w:lineRule="atLeast"/>
        <w:rPr>
          <w:rFonts w:ascii="仿宋" w:eastAsia="仿宋" w:hAnsi="仿宋" w:cs="仿宋"/>
          <w:color w:val="222222"/>
          <w:sz w:val="30"/>
          <w:szCs w:val="30"/>
        </w:rPr>
      </w:pP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10</w:t>
      </w:r>
      <w:r>
        <w:rPr>
          <w:rFonts w:ascii="仿宋" w:eastAsia="仿宋" w:hAnsi="仿宋" w:cs="仿宋" w:hint="eastAsia"/>
          <w:color w:val="222222"/>
          <w:sz w:val="30"/>
          <w:szCs w:val="30"/>
        </w:rPr>
        <w:t>. </w:t>
      </w:r>
      <w:r>
        <w:rPr>
          <w:rFonts w:ascii="仿宋" w:eastAsia="仿宋" w:hAnsi="仿宋" w:cs="仿宋" w:hint="eastAsia"/>
          <w:color w:val="222222"/>
          <w:sz w:val="30"/>
          <w:szCs w:val="30"/>
        </w:rPr>
        <w:t>在县政府电力综合管理部门统一指导下，制定或参与制定水利行业的水电及电网规划并监督实施；组织实施农村水电电气化建设；指导水利行业水电管理，监管水利电业国有资产。</w:t>
      </w:r>
    </w:p>
    <w:p w:rsidR="00D64685" w:rsidRDefault="00245B67">
      <w:pPr>
        <w:pStyle w:val="a5"/>
        <w:shd w:val="clear" w:color="auto" w:fill="FFFFFF"/>
        <w:spacing w:before="0" w:beforeAutospacing="0" w:after="0" w:afterAutospacing="0" w:line="504" w:lineRule="atLeast"/>
        <w:ind w:firstLine="600"/>
        <w:rPr>
          <w:rFonts w:ascii="仿宋" w:eastAsia="仿宋" w:hAnsi="仿宋" w:cs="仿宋"/>
          <w:color w:val="222222"/>
          <w:sz w:val="30"/>
          <w:szCs w:val="30"/>
        </w:rPr>
      </w:pPr>
      <w:r>
        <w:rPr>
          <w:rFonts w:ascii="仿宋" w:eastAsia="仿宋" w:hAnsi="仿宋" w:cs="仿宋" w:hint="eastAsia"/>
          <w:color w:val="222222"/>
          <w:sz w:val="30"/>
          <w:szCs w:val="30"/>
        </w:rPr>
        <w:t>1</w:t>
      </w:r>
      <w:r>
        <w:rPr>
          <w:rFonts w:ascii="仿宋" w:eastAsia="仿宋" w:hAnsi="仿宋" w:cs="仿宋" w:hint="eastAsia"/>
          <w:color w:val="222222"/>
          <w:sz w:val="30"/>
          <w:szCs w:val="30"/>
        </w:rPr>
        <w:t>1</w:t>
      </w:r>
      <w:r>
        <w:rPr>
          <w:rFonts w:ascii="仿宋" w:eastAsia="仿宋" w:hAnsi="仿宋" w:cs="仿宋" w:hint="eastAsia"/>
          <w:color w:val="222222"/>
          <w:sz w:val="30"/>
          <w:szCs w:val="30"/>
        </w:rPr>
        <w:t>. </w:t>
      </w:r>
      <w:r>
        <w:rPr>
          <w:rFonts w:ascii="仿宋" w:eastAsia="仿宋" w:hAnsi="仿宋" w:cs="仿宋" w:hint="eastAsia"/>
          <w:color w:val="222222"/>
          <w:sz w:val="30"/>
          <w:szCs w:val="30"/>
        </w:rPr>
        <w:t>承办县政府交办的其他事项。</w:t>
      </w:r>
    </w:p>
    <w:p w:rsidR="00D64685" w:rsidRDefault="00245B67">
      <w:pPr>
        <w:spacing w:line="600" w:lineRule="atLeast"/>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二、单位机构设置</w:t>
      </w:r>
    </w:p>
    <w:p w:rsidR="00D64685" w:rsidRDefault="00245B67">
      <w:pPr>
        <w:spacing w:line="600" w:lineRule="atLeast"/>
        <w:ind w:firstLineChars="200" w:firstLine="640"/>
        <w:rPr>
          <w:rFonts w:ascii="仿宋" w:eastAsia="仿宋" w:hAnsi="仿宋"/>
          <w:color w:val="333333"/>
          <w:sz w:val="32"/>
        </w:rPr>
      </w:pPr>
      <w:r>
        <w:rPr>
          <w:rFonts w:ascii="仿宋" w:eastAsia="仿宋" w:hAnsi="仿宋" w:hint="eastAsia"/>
          <w:color w:val="333333"/>
          <w:sz w:val="32"/>
        </w:rPr>
        <w:t>从预算构成看，预算</w:t>
      </w:r>
      <w:r>
        <w:rPr>
          <w:rFonts w:ascii="仿宋" w:eastAsia="仿宋" w:hAnsi="仿宋" w:hint="eastAsia"/>
          <w:color w:val="333333"/>
          <w:sz w:val="32"/>
        </w:rPr>
        <w:t>单位为</w:t>
      </w:r>
      <w:r>
        <w:rPr>
          <w:rFonts w:ascii="仿宋" w:eastAsia="仿宋" w:hAnsi="仿宋" w:hint="eastAsia"/>
          <w:color w:val="333333"/>
          <w:sz w:val="32"/>
        </w:rPr>
        <w:t>长子县</w:t>
      </w:r>
      <w:r>
        <w:rPr>
          <w:rFonts w:ascii="仿宋" w:eastAsia="仿宋" w:hAnsi="仿宋" w:hint="eastAsia"/>
          <w:color w:val="333333"/>
          <w:sz w:val="32"/>
        </w:rPr>
        <w:t>水利局</w:t>
      </w:r>
      <w:r>
        <w:rPr>
          <w:rFonts w:ascii="仿宋" w:eastAsia="仿宋" w:hAnsi="仿宋" w:cs="仿宋" w:hint="eastAsia"/>
          <w:color w:val="222222"/>
          <w:kern w:val="0"/>
          <w:sz w:val="30"/>
          <w:szCs w:val="30"/>
        </w:rPr>
        <w:t>主要包括本单位</w:t>
      </w:r>
      <w:r>
        <w:rPr>
          <w:rFonts w:ascii="仿宋" w:eastAsia="仿宋" w:hAnsi="仿宋" w:cs="仿宋" w:hint="eastAsia"/>
          <w:color w:val="222222"/>
          <w:kern w:val="0"/>
          <w:sz w:val="30"/>
          <w:szCs w:val="30"/>
        </w:rPr>
        <w:t>办公室、</w:t>
      </w:r>
      <w:r>
        <w:rPr>
          <w:rFonts w:ascii="仿宋" w:eastAsia="仿宋" w:hAnsi="仿宋" w:cs="仿宋" w:hint="eastAsia"/>
          <w:color w:val="222222"/>
          <w:kern w:val="0"/>
          <w:sz w:val="30"/>
          <w:szCs w:val="30"/>
        </w:rPr>
        <w:t>工程股</w:t>
      </w:r>
      <w:r>
        <w:rPr>
          <w:rFonts w:ascii="仿宋" w:eastAsia="仿宋" w:hAnsi="仿宋" w:cs="仿宋" w:hint="eastAsia"/>
          <w:color w:val="222222"/>
          <w:kern w:val="0"/>
          <w:sz w:val="30"/>
          <w:szCs w:val="30"/>
        </w:rPr>
        <w:t>、</w:t>
      </w:r>
      <w:r>
        <w:rPr>
          <w:rFonts w:ascii="仿宋" w:eastAsia="仿宋" w:hAnsi="仿宋" w:cs="仿宋" w:hint="eastAsia"/>
          <w:color w:val="222222"/>
          <w:kern w:val="0"/>
          <w:sz w:val="30"/>
          <w:szCs w:val="30"/>
        </w:rPr>
        <w:t>水资源股</w:t>
      </w:r>
      <w:r>
        <w:rPr>
          <w:rFonts w:ascii="仿宋" w:eastAsia="仿宋" w:hAnsi="仿宋" w:cs="仿宋" w:hint="eastAsia"/>
          <w:color w:val="222222"/>
          <w:kern w:val="0"/>
          <w:sz w:val="30"/>
          <w:szCs w:val="30"/>
        </w:rPr>
        <w:t>、</w:t>
      </w:r>
      <w:r>
        <w:rPr>
          <w:rFonts w:ascii="仿宋" w:eastAsia="仿宋" w:hAnsi="仿宋" w:cs="仿宋" w:hint="eastAsia"/>
          <w:color w:val="222222"/>
          <w:kern w:val="0"/>
          <w:sz w:val="30"/>
          <w:szCs w:val="30"/>
        </w:rPr>
        <w:t>水旱灾害防御股、河湖管理股五个股室</w:t>
      </w:r>
      <w:r>
        <w:rPr>
          <w:rFonts w:ascii="仿宋" w:eastAsia="仿宋" w:hAnsi="仿宋" w:hint="eastAsia"/>
          <w:color w:val="333333"/>
          <w:sz w:val="32"/>
        </w:rPr>
        <w:t>。</w:t>
      </w:r>
      <w:r>
        <w:rPr>
          <w:rFonts w:ascii="仿宋" w:eastAsia="仿宋" w:hAnsi="仿宋" w:hint="eastAsia"/>
          <w:color w:val="333333"/>
          <w:sz w:val="32"/>
        </w:rPr>
        <w:t>我单位</w:t>
      </w:r>
      <w:r>
        <w:rPr>
          <w:rFonts w:ascii="仿宋" w:eastAsia="仿宋" w:hAnsi="仿宋" w:hint="eastAsia"/>
          <w:color w:val="333333"/>
          <w:sz w:val="32"/>
        </w:rPr>
        <w:t>行政编制</w:t>
      </w:r>
      <w:r>
        <w:rPr>
          <w:rFonts w:ascii="仿宋" w:eastAsia="仿宋" w:hAnsi="仿宋" w:hint="eastAsia"/>
          <w:color w:val="333333"/>
          <w:sz w:val="32"/>
        </w:rPr>
        <w:t>8</w:t>
      </w:r>
      <w:r>
        <w:rPr>
          <w:rFonts w:ascii="仿宋" w:eastAsia="仿宋" w:hAnsi="仿宋" w:hint="eastAsia"/>
          <w:color w:val="333333"/>
          <w:sz w:val="32"/>
        </w:rPr>
        <w:t>名。设局长</w:t>
      </w:r>
      <w:r>
        <w:rPr>
          <w:rFonts w:ascii="仿宋" w:eastAsia="仿宋" w:hAnsi="仿宋" w:hint="eastAsia"/>
          <w:color w:val="333333"/>
          <w:sz w:val="32"/>
        </w:rPr>
        <w:t>1</w:t>
      </w:r>
      <w:r>
        <w:rPr>
          <w:rFonts w:ascii="仿宋" w:eastAsia="仿宋" w:hAnsi="仿宋" w:hint="eastAsia"/>
          <w:color w:val="333333"/>
          <w:sz w:val="32"/>
        </w:rPr>
        <w:t>名，副局长</w:t>
      </w:r>
      <w:r>
        <w:rPr>
          <w:rFonts w:ascii="仿宋" w:eastAsia="仿宋" w:hAnsi="仿宋" w:hint="eastAsia"/>
          <w:color w:val="333333"/>
          <w:sz w:val="32"/>
        </w:rPr>
        <w:t>2</w:t>
      </w:r>
      <w:r>
        <w:rPr>
          <w:rFonts w:ascii="仿宋" w:eastAsia="仿宋" w:hAnsi="仿宋" w:hint="eastAsia"/>
          <w:color w:val="333333"/>
          <w:sz w:val="32"/>
        </w:rPr>
        <w:t>名，股级职数</w:t>
      </w:r>
      <w:r>
        <w:rPr>
          <w:rFonts w:ascii="仿宋" w:eastAsia="仿宋" w:hAnsi="仿宋" w:hint="eastAsia"/>
          <w:color w:val="333333"/>
          <w:sz w:val="32"/>
        </w:rPr>
        <w:t>5</w:t>
      </w:r>
      <w:r>
        <w:rPr>
          <w:rFonts w:ascii="仿宋" w:eastAsia="仿宋" w:hAnsi="仿宋" w:hint="eastAsia"/>
          <w:color w:val="333333"/>
          <w:sz w:val="32"/>
        </w:rPr>
        <w:t>名。</w:t>
      </w:r>
    </w:p>
    <w:bookmarkStart w:id="0" w:name="_Toc22078"/>
    <w:p w:rsidR="00D64685" w:rsidRDefault="00D64685">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fldChar w:fldCharType="begin"/>
      </w:r>
      <w:r w:rsidR="00245B67">
        <w:rPr>
          <w:rFonts w:ascii="华文中宋" w:eastAsia="华文中宋" w:hAnsi="华文中宋" w:cs="宋体" w:hint="eastAsia"/>
          <w:color w:val="000000" w:themeColor="text1"/>
          <w:sz w:val="32"/>
          <w:szCs w:val="32"/>
        </w:rPr>
        <w:instrText xml:space="preserve"> HYPERLINK \l "</w:instrText>
      </w:r>
      <w:r w:rsidR="00245B67">
        <w:rPr>
          <w:rFonts w:ascii="华文中宋" w:eastAsia="华文中宋" w:hAnsi="华文中宋" w:cs="宋体" w:hint="eastAsia"/>
          <w:color w:val="000000" w:themeColor="text1"/>
          <w:sz w:val="32"/>
          <w:szCs w:val="32"/>
        </w:rPr>
        <w:instrText>_Toc16415"</w:instrText>
      </w:r>
      <w:r>
        <w:rPr>
          <w:rFonts w:ascii="华文中宋" w:eastAsia="华文中宋" w:hAnsi="华文中宋" w:cs="宋体" w:hint="eastAsia"/>
          <w:color w:val="000000" w:themeColor="text1"/>
          <w:sz w:val="32"/>
          <w:szCs w:val="32"/>
        </w:rPr>
        <w:fldChar w:fldCharType="separate"/>
      </w:r>
      <w:r w:rsidR="00245B67">
        <w:rPr>
          <w:rFonts w:ascii="华文中宋" w:eastAsia="华文中宋" w:hAnsi="华文中宋" w:cs="宋体" w:hint="eastAsia"/>
          <w:color w:val="000000" w:themeColor="text1"/>
          <w:sz w:val="32"/>
          <w:szCs w:val="32"/>
        </w:rPr>
        <w:t>第二部分</w:t>
      </w:r>
      <w:r w:rsidR="00245B67">
        <w:rPr>
          <w:rFonts w:ascii="华文中宋" w:eastAsia="华文中宋" w:hAnsi="华文中宋" w:cs="宋体" w:hint="eastAsia"/>
          <w:color w:val="000000" w:themeColor="text1"/>
          <w:sz w:val="32"/>
          <w:szCs w:val="32"/>
        </w:rPr>
        <w:t xml:space="preserve">  2021</w:t>
      </w:r>
      <w:r w:rsidR="00245B67">
        <w:rPr>
          <w:rFonts w:ascii="华文中宋" w:eastAsia="华文中宋" w:hAnsi="华文中宋" w:cs="宋体" w:hint="eastAsia"/>
          <w:color w:val="000000" w:themeColor="text1"/>
          <w:sz w:val="32"/>
          <w:szCs w:val="32"/>
        </w:rPr>
        <w:t>年度单位决算情况说明</w:t>
      </w:r>
      <w:r>
        <w:rPr>
          <w:rFonts w:ascii="华文中宋" w:eastAsia="华文中宋" w:hAnsi="华文中宋" w:cs="宋体" w:hint="eastAsia"/>
          <w:color w:val="000000" w:themeColor="text1"/>
          <w:sz w:val="32"/>
          <w:szCs w:val="32"/>
        </w:rPr>
        <w:fldChar w:fldCharType="end"/>
      </w:r>
    </w:p>
    <w:bookmarkEnd w:id="0"/>
    <w:p w:rsidR="00D64685" w:rsidRDefault="00D64685">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245B67">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245B67">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D64685" w:rsidRDefault="00245B67">
      <w:pPr>
        <w:pStyle w:val="WPSOffice1"/>
        <w:tabs>
          <w:tab w:val="right" w:leader="dot" w:pos="8307"/>
        </w:tabs>
        <w:ind w:firstLineChars="200" w:firstLine="640"/>
        <w:jc w:val="both"/>
        <w:rPr>
          <w:rFonts w:ascii="仿宋" w:eastAsia="仿宋" w:hAnsi="仿宋" w:cs="宋体"/>
          <w:sz w:val="32"/>
          <w:szCs w:val="32"/>
        </w:rPr>
      </w:pPr>
      <w:r>
        <w:rPr>
          <w:rFonts w:ascii="仿宋" w:eastAsia="仿宋" w:hAnsi="仿宋" w:cs="宋体" w:hint="eastAsia"/>
          <w:color w:val="000000" w:themeColor="text1"/>
          <w:sz w:val="32"/>
          <w:szCs w:val="32"/>
        </w:rPr>
        <w:t>长子县水利局</w:t>
      </w:r>
      <w:r>
        <w:rPr>
          <w:rFonts w:ascii="仿宋" w:eastAsia="仿宋" w:hAnsi="仿宋" w:cs="宋体" w:hint="eastAsia"/>
          <w:color w:val="000000" w:themeColor="text1"/>
          <w:sz w:val="32"/>
          <w:szCs w:val="32"/>
        </w:rPr>
        <w:t>单位</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年收入</w:t>
      </w:r>
      <w:r>
        <w:rPr>
          <w:rFonts w:ascii="仿宋" w:eastAsia="仿宋" w:hAnsi="仿宋" w:cs="宋体" w:hint="eastAsia"/>
          <w:color w:val="000000" w:themeColor="text1"/>
          <w:sz w:val="32"/>
          <w:szCs w:val="32"/>
        </w:rPr>
        <w:t>1869</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89</w:t>
      </w:r>
      <w:r>
        <w:rPr>
          <w:rFonts w:ascii="仿宋" w:eastAsia="仿宋" w:hAnsi="仿宋" w:cs="宋体" w:hint="eastAsia"/>
          <w:color w:val="000000" w:themeColor="text1"/>
          <w:sz w:val="32"/>
          <w:szCs w:val="32"/>
        </w:rPr>
        <w:t>万元。其中：财政拨款资金收入</w:t>
      </w:r>
      <w:r>
        <w:rPr>
          <w:rFonts w:ascii="仿宋" w:eastAsia="仿宋" w:hAnsi="仿宋" w:cs="宋体" w:hint="eastAsia"/>
          <w:color w:val="000000" w:themeColor="text1"/>
          <w:sz w:val="32"/>
          <w:szCs w:val="32"/>
        </w:rPr>
        <w:t>1869</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89</w:t>
      </w:r>
      <w:r>
        <w:rPr>
          <w:rFonts w:ascii="仿宋" w:eastAsia="仿宋" w:hAnsi="仿宋" w:cs="宋体" w:hint="eastAsia"/>
          <w:color w:val="000000" w:themeColor="text1"/>
          <w:sz w:val="32"/>
          <w:szCs w:val="32"/>
        </w:rPr>
        <w:t>万元，占全部收入的</w:t>
      </w:r>
      <w:r>
        <w:rPr>
          <w:rFonts w:ascii="仿宋" w:eastAsia="仿宋" w:hAnsi="仿宋" w:cs="宋体" w:hint="eastAsia"/>
          <w:color w:val="000000" w:themeColor="text1"/>
          <w:sz w:val="32"/>
          <w:szCs w:val="32"/>
        </w:rPr>
        <w:t>100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lastRenderedPageBreak/>
        <w:t>2</w:t>
      </w:r>
      <w:r>
        <w:rPr>
          <w:rFonts w:ascii="仿宋" w:eastAsia="仿宋" w:hAnsi="仿宋" w:cs="宋体" w:hint="eastAsia"/>
          <w:sz w:val="32"/>
          <w:szCs w:val="32"/>
        </w:rPr>
        <w:t>020</w:t>
      </w:r>
      <w:r>
        <w:rPr>
          <w:rFonts w:ascii="仿宋" w:eastAsia="仿宋" w:hAnsi="仿宋" w:cs="宋体" w:hint="eastAsia"/>
          <w:sz w:val="32"/>
          <w:szCs w:val="32"/>
        </w:rPr>
        <w:t>年度减少</w:t>
      </w:r>
      <w:r>
        <w:rPr>
          <w:rFonts w:ascii="仿宋" w:eastAsia="仿宋" w:hAnsi="仿宋" w:cs="宋体" w:hint="eastAsia"/>
          <w:sz w:val="32"/>
          <w:szCs w:val="32"/>
        </w:rPr>
        <w:t>4044.83</w:t>
      </w:r>
      <w:r>
        <w:rPr>
          <w:rFonts w:ascii="仿宋" w:eastAsia="仿宋" w:hAnsi="仿宋" w:cs="宋体" w:hint="eastAsia"/>
          <w:sz w:val="32"/>
          <w:szCs w:val="32"/>
        </w:rPr>
        <w:t>万元，降幅为</w:t>
      </w:r>
      <w:r>
        <w:rPr>
          <w:rFonts w:ascii="仿宋" w:eastAsia="仿宋" w:hAnsi="仿宋" w:cs="宋体" w:hint="eastAsia"/>
          <w:sz w:val="32"/>
          <w:szCs w:val="32"/>
        </w:rPr>
        <w:t>68.39</w:t>
      </w:r>
      <w:r>
        <w:rPr>
          <w:rFonts w:ascii="仿宋" w:eastAsia="仿宋" w:hAnsi="仿宋" w:cs="宋体" w:hint="eastAsia"/>
          <w:sz w:val="32"/>
          <w:szCs w:val="32"/>
        </w:rPr>
        <w:t xml:space="preserve"> %</w:t>
      </w:r>
      <w:r>
        <w:rPr>
          <w:rFonts w:ascii="仿宋" w:eastAsia="仿宋" w:hAnsi="仿宋" w:cs="宋体" w:hint="eastAsia"/>
          <w:sz w:val="32"/>
          <w:szCs w:val="32"/>
        </w:rPr>
        <w:t>。减少的原因为：</w:t>
      </w:r>
      <w:r>
        <w:rPr>
          <w:rFonts w:ascii="仿宋" w:eastAsia="仿宋" w:hAnsi="仿宋" w:cs="宋体" w:hint="eastAsia"/>
          <w:sz w:val="32"/>
          <w:szCs w:val="32"/>
        </w:rPr>
        <w:t>项目建设资金减少。</w:t>
      </w:r>
    </w:p>
    <w:p w:rsidR="00D64685" w:rsidRDefault="00245B67">
      <w:pPr>
        <w:pStyle w:val="WPSOffice1"/>
        <w:tabs>
          <w:tab w:val="right" w:leader="dot" w:pos="8307"/>
        </w:tabs>
        <w:ind w:firstLineChars="200" w:firstLine="640"/>
        <w:rPr>
          <w:rFonts w:ascii="黑体" w:eastAsia="黑体" w:hAnsi="黑体" w:cs="宋体"/>
          <w:sz w:val="32"/>
          <w:szCs w:val="32"/>
        </w:rPr>
      </w:pPr>
      <w:bookmarkStart w:id="1" w:name="_Toc27132"/>
      <w:r>
        <w:rPr>
          <w:rFonts w:ascii="黑体" w:eastAsia="黑体" w:hAnsi="黑体" w:cs="宋体" w:hint="eastAsia"/>
          <w:sz w:val="32"/>
          <w:szCs w:val="32"/>
        </w:rPr>
        <w:t>二、支出情况</w:t>
      </w:r>
      <w:bookmarkEnd w:id="1"/>
    </w:p>
    <w:p w:rsidR="00D64685" w:rsidRDefault="00245B67">
      <w:pPr>
        <w:pStyle w:val="WPSOffice1"/>
        <w:tabs>
          <w:tab w:val="right" w:leader="dot" w:pos="8307"/>
        </w:tabs>
        <w:ind w:firstLineChars="200" w:firstLine="640"/>
        <w:jc w:val="both"/>
        <w:rPr>
          <w:rFonts w:ascii="仿宋" w:eastAsia="仿宋" w:hAnsi="仿宋" w:cs="宋体"/>
          <w:sz w:val="32"/>
          <w:szCs w:val="32"/>
        </w:rPr>
      </w:pPr>
      <w:r>
        <w:rPr>
          <w:rFonts w:ascii="仿宋" w:eastAsia="仿宋" w:hAnsi="仿宋" w:cs="宋体" w:hint="eastAsia"/>
          <w:sz w:val="32"/>
          <w:szCs w:val="32"/>
        </w:rPr>
        <w:t>长子县水利局</w:t>
      </w:r>
      <w:r>
        <w:rPr>
          <w:rFonts w:ascii="仿宋" w:eastAsia="仿宋" w:hAnsi="仿宋" w:cs="宋体" w:hint="eastAsia"/>
          <w:sz w:val="32"/>
          <w:szCs w:val="32"/>
        </w:rPr>
        <w:t>单位</w:t>
      </w:r>
      <w:r>
        <w:rPr>
          <w:rFonts w:ascii="仿宋" w:eastAsia="仿宋" w:hAnsi="仿宋" w:cs="宋体" w:hint="eastAsia"/>
          <w:sz w:val="32"/>
          <w:szCs w:val="32"/>
        </w:rPr>
        <w:t>2021</w:t>
      </w:r>
      <w:r>
        <w:rPr>
          <w:rFonts w:ascii="仿宋" w:eastAsia="仿宋" w:hAnsi="仿宋" w:cs="宋体" w:hint="eastAsia"/>
          <w:sz w:val="32"/>
          <w:szCs w:val="32"/>
        </w:rPr>
        <w:t>年支出</w:t>
      </w:r>
      <w:r>
        <w:rPr>
          <w:rFonts w:ascii="仿宋" w:eastAsia="仿宋" w:hAnsi="仿宋" w:cs="宋体" w:hint="eastAsia"/>
          <w:sz w:val="32"/>
          <w:szCs w:val="32"/>
        </w:rPr>
        <w:t>4261</w:t>
      </w:r>
      <w:r>
        <w:rPr>
          <w:rFonts w:ascii="仿宋" w:eastAsia="仿宋" w:hAnsi="仿宋" w:cs="宋体" w:hint="eastAsia"/>
          <w:sz w:val="32"/>
          <w:szCs w:val="32"/>
        </w:rPr>
        <w:t>.</w:t>
      </w:r>
      <w:r>
        <w:rPr>
          <w:rFonts w:ascii="仿宋" w:eastAsia="仿宋" w:hAnsi="仿宋" w:cs="宋体" w:hint="eastAsia"/>
          <w:sz w:val="32"/>
          <w:szCs w:val="32"/>
        </w:rPr>
        <w:t>0</w:t>
      </w:r>
      <w:r>
        <w:rPr>
          <w:rFonts w:ascii="仿宋" w:eastAsia="仿宋" w:hAnsi="仿宋" w:cs="宋体" w:hint="eastAsia"/>
          <w:sz w:val="32"/>
          <w:szCs w:val="32"/>
        </w:rPr>
        <w:t>8</w:t>
      </w:r>
      <w:r>
        <w:rPr>
          <w:rFonts w:ascii="仿宋" w:eastAsia="仿宋" w:hAnsi="仿宋" w:cs="宋体" w:hint="eastAsia"/>
          <w:sz w:val="32"/>
          <w:szCs w:val="32"/>
        </w:rPr>
        <w:t>万元。其中：基本支出</w:t>
      </w:r>
      <w:r>
        <w:rPr>
          <w:rFonts w:ascii="仿宋" w:eastAsia="仿宋" w:hAnsi="仿宋" w:cs="宋体" w:hint="eastAsia"/>
          <w:sz w:val="32"/>
          <w:szCs w:val="32"/>
        </w:rPr>
        <w:t>374</w:t>
      </w:r>
      <w:r>
        <w:rPr>
          <w:rFonts w:ascii="仿宋" w:eastAsia="仿宋" w:hAnsi="仿宋" w:cs="宋体" w:hint="eastAsia"/>
          <w:sz w:val="32"/>
          <w:szCs w:val="32"/>
        </w:rPr>
        <w:t>.</w:t>
      </w:r>
      <w:r>
        <w:rPr>
          <w:rFonts w:ascii="仿宋" w:eastAsia="仿宋" w:hAnsi="仿宋" w:cs="宋体" w:hint="eastAsia"/>
          <w:sz w:val="32"/>
          <w:szCs w:val="32"/>
        </w:rPr>
        <w:t>79</w:t>
      </w:r>
      <w:r>
        <w:rPr>
          <w:rFonts w:ascii="仿宋" w:eastAsia="仿宋" w:hAnsi="仿宋" w:cs="宋体" w:hint="eastAsia"/>
          <w:sz w:val="32"/>
          <w:szCs w:val="32"/>
        </w:rPr>
        <w:t>万元，占支出的</w:t>
      </w:r>
      <w:r>
        <w:rPr>
          <w:rFonts w:ascii="仿宋" w:eastAsia="仿宋" w:hAnsi="仿宋" w:cs="宋体" w:hint="eastAsia"/>
          <w:sz w:val="32"/>
          <w:szCs w:val="32"/>
        </w:rPr>
        <w:t>8.8</w:t>
      </w:r>
      <w:r>
        <w:rPr>
          <w:rFonts w:ascii="仿宋" w:eastAsia="仿宋" w:hAnsi="仿宋" w:cs="宋体" w:hint="eastAsia"/>
          <w:sz w:val="32"/>
          <w:szCs w:val="32"/>
        </w:rPr>
        <w:t>%</w:t>
      </w:r>
      <w:r>
        <w:rPr>
          <w:rFonts w:ascii="仿宋" w:eastAsia="仿宋" w:hAnsi="仿宋" w:cs="宋体" w:hint="eastAsia"/>
          <w:sz w:val="32"/>
          <w:szCs w:val="32"/>
        </w:rPr>
        <w:t>；项目支出</w:t>
      </w:r>
      <w:r>
        <w:rPr>
          <w:rFonts w:ascii="仿宋" w:eastAsia="仿宋" w:hAnsi="仿宋" w:cs="宋体" w:hint="eastAsia"/>
          <w:sz w:val="32"/>
          <w:szCs w:val="32"/>
        </w:rPr>
        <w:t>3886</w:t>
      </w:r>
      <w:r>
        <w:rPr>
          <w:rFonts w:ascii="仿宋" w:eastAsia="仿宋" w:hAnsi="仿宋" w:cs="宋体" w:hint="eastAsia"/>
          <w:sz w:val="32"/>
          <w:szCs w:val="32"/>
        </w:rPr>
        <w:t>.</w:t>
      </w:r>
      <w:r>
        <w:rPr>
          <w:rFonts w:ascii="仿宋" w:eastAsia="仿宋" w:hAnsi="仿宋" w:cs="宋体" w:hint="eastAsia"/>
          <w:sz w:val="32"/>
          <w:szCs w:val="32"/>
        </w:rPr>
        <w:t>2</w:t>
      </w:r>
      <w:r>
        <w:rPr>
          <w:rFonts w:ascii="仿宋" w:eastAsia="仿宋" w:hAnsi="仿宋" w:cs="宋体" w:hint="eastAsia"/>
          <w:sz w:val="32"/>
          <w:szCs w:val="32"/>
        </w:rPr>
        <w:t>9</w:t>
      </w:r>
      <w:r>
        <w:rPr>
          <w:rFonts w:ascii="仿宋" w:eastAsia="仿宋" w:hAnsi="仿宋" w:cs="宋体" w:hint="eastAsia"/>
          <w:sz w:val="32"/>
          <w:szCs w:val="32"/>
        </w:rPr>
        <w:t>万元，占支出的</w:t>
      </w:r>
      <w:r>
        <w:rPr>
          <w:rFonts w:ascii="仿宋" w:eastAsia="仿宋" w:hAnsi="仿宋" w:cs="宋体" w:hint="eastAsia"/>
          <w:sz w:val="32"/>
          <w:szCs w:val="32"/>
        </w:rPr>
        <w:t>91.2</w:t>
      </w:r>
      <w:r>
        <w:rPr>
          <w:rFonts w:ascii="仿宋" w:eastAsia="仿宋" w:hAnsi="仿宋" w:cs="宋体" w:hint="eastAsia"/>
          <w:sz w:val="32"/>
          <w:szCs w:val="32"/>
        </w:rPr>
        <w:t>%</w:t>
      </w:r>
      <w:r>
        <w:rPr>
          <w:rFonts w:ascii="仿宋" w:eastAsia="仿宋" w:hAnsi="仿宋" w:cs="宋体" w:hint="eastAsia"/>
          <w:sz w:val="32"/>
          <w:szCs w:val="32"/>
        </w:rPr>
        <w:t>。较</w:t>
      </w:r>
      <w:r>
        <w:rPr>
          <w:rFonts w:ascii="仿宋" w:eastAsia="仿宋" w:hAnsi="仿宋" w:cs="宋体" w:hint="eastAsia"/>
          <w:sz w:val="32"/>
          <w:szCs w:val="32"/>
        </w:rPr>
        <w:t>2020</w:t>
      </w:r>
      <w:r>
        <w:rPr>
          <w:rFonts w:ascii="仿宋" w:eastAsia="仿宋" w:hAnsi="仿宋" w:cs="宋体" w:hint="eastAsia"/>
          <w:sz w:val="32"/>
          <w:szCs w:val="32"/>
        </w:rPr>
        <w:t>年度比较减少</w:t>
      </w:r>
      <w:r>
        <w:rPr>
          <w:rFonts w:ascii="仿宋" w:eastAsia="仿宋" w:hAnsi="仿宋" w:cs="宋体" w:hint="eastAsia"/>
          <w:sz w:val="32"/>
          <w:szCs w:val="32"/>
        </w:rPr>
        <w:t>225.94</w:t>
      </w:r>
      <w:r>
        <w:rPr>
          <w:rFonts w:ascii="仿宋" w:eastAsia="仿宋" w:hAnsi="仿宋" w:cs="宋体" w:hint="eastAsia"/>
          <w:sz w:val="32"/>
          <w:szCs w:val="32"/>
        </w:rPr>
        <w:t>万元，降幅为</w:t>
      </w:r>
      <w:r>
        <w:rPr>
          <w:rFonts w:ascii="仿宋" w:eastAsia="仿宋" w:hAnsi="仿宋" w:cs="宋体" w:hint="eastAsia"/>
          <w:sz w:val="32"/>
          <w:szCs w:val="32"/>
        </w:rPr>
        <w:t>5</w:t>
      </w:r>
      <w:r>
        <w:rPr>
          <w:rFonts w:ascii="仿宋" w:eastAsia="仿宋" w:hAnsi="仿宋" w:cs="宋体" w:hint="eastAsia"/>
          <w:sz w:val="32"/>
          <w:szCs w:val="32"/>
        </w:rPr>
        <w:t>%</w:t>
      </w:r>
      <w:r>
        <w:rPr>
          <w:rFonts w:ascii="仿宋" w:eastAsia="仿宋" w:hAnsi="仿宋" w:cs="宋体" w:hint="eastAsia"/>
          <w:sz w:val="32"/>
          <w:szCs w:val="32"/>
        </w:rPr>
        <w:t>。减少的原因为：</w:t>
      </w:r>
      <w:r>
        <w:rPr>
          <w:rFonts w:ascii="仿宋" w:eastAsia="仿宋" w:hAnsi="仿宋" w:cs="宋体" w:hint="eastAsia"/>
          <w:sz w:val="32"/>
          <w:szCs w:val="32"/>
        </w:rPr>
        <w:t>项目建设资金减少，实施中的工程未支付。</w:t>
      </w:r>
    </w:p>
    <w:p w:rsidR="00D64685" w:rsidRDefault="00245B67">
      <w:pPr>
        <w:wordWrap w:val="0"/>
        <w:spacing w:line="240" w:lineRule="atLeast"/>
        <w:ind w:firstLine="56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基本支出</w:t>
      </w:r>
      <w:r>
        <w:rPr>
          <w:rFonts w:ascii="仿宋" w:eastAsia="仿宋" w:hAnsi="仿宋" w:cs="仿宋" w:hint="eastAsia"/>
          <w:sz w:val="32"/>
          <w:szCs w:val="32"/>
        </w:rPr>
        <w:t>374.79</w:t>
      </w:r>
      <w:r>
        <w:rPr>
          <w:rFonts w:ascii="仿宋" w:eastAsia="仿宋" w:hAnsi="仿宋" w:cs="仿宋" w:hint="eastAsia"/>
          <w:sz w:val="32"/>
          <w:szCs w:val="32"/>
        </w:rPr>
        <w:t>万元。其中：人员经费</w:t>
      </w:r>
      <w:r>
        <w:rPr>
          <w:rFonts w:ascii="仿宋" w:eastAsia="仿宋" w:hAnsi="仿宋" w:cs="仿宋" w:hint="eastAsia"/>
          <w:sz w:val="32"/>
          <w:szCs w:val="32"/>
        </w:rPr>
        <w:t>353</w:t>
      </w:r>
      <w:r>
        <w:rPr>
          <w:rFonts w:ascii="仿宋" w:eastAsia="仿宋" w:hAnsi="仿宋" w:cs="仿宋" w:hint="eastAsia"/>
          <w:sz w:val="32"/>
          <w:szCs w:val="32"/>
        </w:rPr>
        <w:t>.</w:t>
      </w:r>
      <w:r>
        <w:rPr>
          <w:rFonts w:ascii="仿宋" w:eastAsia="仿宋" w:hAnsi="仿宋" w:cs="仿宋" w:hint="eastAsia"/>
          <w:sz w:val="32"/>
          <w:szCs w:val="32"/>
        </w:rPr>
        <w:t>47</w:t>
      </w:r>
      <w:r>
        <w:rPr>
          <w:rFonts w:ascii="仿宋" w:eastAsia="仿宋" w:hAnsi="仿宋" w:cs="仿宋" w:hint="eastAsia"/>
          <w:sz w:val="32"/>
          <w:szCs w:val="32"/>
        </w:rPr>
        <w:t>万元，主要包括统发工资、津贴补贴等；公用经费</w:t>
      </w:r>
      <w:r>
        <w:rPr>
          <w:rFonts w:ascii="仿宋" w:eastAsia="仿宋" w:hAnsi="仿宋" w:cs="仿宋" w:hint="eastAsia"/>
          <w:sz w:val="32"/>
          <w:szCs w:val="32"/>
        </w:rPr>
        <w:t>21</w:t>
      </w:r>
      <w:r>
        <w:rPr>
          <w:rFonts w:ascii="仿宋" w:eastAsia="仿宋" w:hAnsi="仿宋" w:cs="仿宋" w:hint="eastAsia"/>
          <w:sz w:val="32"/>
          <w:szCs w:val="32"/>
        </w:rPr>
        <w:t>.</w:t>
      </w:r>
      <w:r>
        <w:rPr>
          <w:rFonts w:ascii="仿宋" w:eastAsia="仿宋" w:hAnsi="仿宋" w:cs="仿宋" w:hint="eastAsia"/>
          <w:sz w:val="32"/>
          <w:szCs w:val="32"/>
        </w:rPr>
        <w:t>32</w:t>
      </w:r>
      <w:r>
        <w:rPr>
          <w:rFonts w:ascii="仿宋" w:eastAsia="仿宋" w:hAnsi="仿宋" w:cs="仿宋" w:hint="eastAsia"/>
          <w:sz w:val="32"/>
          <w:szCs w:val="32"/>
        </w:rPr>
        <w:t>万元，主要包括：办公费、印刷费、水费、电费、邮电费、差旅费、办公设备购置、其他商品和服务支出等。</w:t>
      </w:r>
    </w:p>
    <w:p w:rsidR="00D64685" w:rsidRDefault="00245B67">
      <w:pPr>
        <w:wordWrap w:val="0"/>
        <w:spacing w:line="240" w:lineRule="atLeast"/>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项目支出</w:t>
      </w:r>
      <w:r>
        <w:rPr>
          <w:rFonts w:ascii="仿宋" w:eastAsia="仿宋" w:hAnsi="仿宋" w:cs="宋体" w:hint="eastAsia"/>
          <w:sz w:val="32"/>
          <w:szCs w:val="32"/>
        </w:rPr>
        <w:t>3886</w:t>
      </w:r>
      <w:r>
        <w:rPr>
          <w:rFonts w:ascii="仿宋" w:eastAsia="仿宋" w:hAnsi="仿宋" w:cs="宋体" w:hint="eastAsia"/>
          <w:sz w:val="32"/>
          <w:szCs w:val="32"/>
        </w:rPr>
        <w:t>.</w:t>
      </w:r>
      <w:r>
        <w:rPr>
          <w:rFonts w:ascii="仿宋" w:eastAsia="仿宋" w:hAnsi="仿宋" w:cs="宋体" w:hint="eastAsia"/>
          <w:sz w:val="32"/>
          <w:szCs w:val="32"/>
        </w:rPr>
        <w:t>2</w:t>
      </w:r>
      <w:r>
        <w:rPr>
          <w:rFonts w:ascii="仿宋" w:eastAsia="仿宋" w:hAnsi="仿宋" w:cs="宋体" w:hint="eastAsia"/>
          <w:sz w:val="32"/>
          <w:szCs w:val="32"/>
        </w:rPr>
        <w:t>9</w:t>
      </w:r>
      <w:r>
        <w:rPr>
          <w:rFonts w:ascii="仿宋" w:eastAsia="仿宋" w:hAnsi="仿宋" w:cs="仿宋" w:hint="eastAsia"/>
          <w:sz w:val="32"/>
          <w:szCs w:val="32"/>
        </w:rPr>
        <w:t>万元。</w:t>
      </w:r>
    </w:p>
    <w:p w:rsidR="00D64685" w:rsidRDefault="00245B67">
      <w:pPr>
        <w:ind w:firstLineChars="200" w:firstLine="640"/>
        <w:rPr>
          <w:rFonts w:ascii="仿宋_GB2312" w:eastAsia="仿宋_GB2312" w:hAnsi="仿宋_GB2312" w:cs="仿宋_GB2312"/>
          <w:color w:val="222222"/>
          <w:kern w:val="0"/>
          <w:sz w:val="30"/>
          <w:szCs w:val="30"/>
        </w:rPr>
      </w:pPr>
      <w:r>
        <w:rPr>
          <w:rFonts w:ascii="仿宋" w:eastAsia="仿宋" w:hAnsi="仿宋" w:cs="仿宋" w:hint="eastAsia"/>
          <w:sz w:val="32"/>
          <w:szCs w:val="32"/>
        </w:rPr>
        <w:t>其中：项目支出</w:t>
      </w:r>
      <w:r>
        <w:rPr>
          <w:rFonts w:ascii="仿宋" w:eastAsia="仿宋" w:hAnsi="仿宋" w:cs="宋体" w:hint="eastAsia"/>
          <w:sz w:val="32"/>
          <w:szCs w:val="32"/>
        </w:rPr>
        <w:t>3886</w:t>
      </w:r>
      <w:r>
        <w:rPr>
          <w:rFonts w:ascii="仿宋" w:eastAsia="仿宋" w:hAnsi="仿宋" w:cs="宋体" w:hint="eastAsia"/>
          <w:sz w:val="32"/>
          <w:szCs w:val="32"/>
        </w:rPr>
        <w:t>.</w:t>
      </w:r>
      <w:r>
        <w:rPr>
          <w:rFonts w:ascii="仿宋" w:eastAsia="仿宋" w:hAnsi="仿宋" w:cs="宋体" w:hint="eastAsia"/>
          <w:sz w:val="32"/>
          <w:szCs w:val="32"/>
        </w:rPr>
        <w:t>2</w:t>
      </w:r>
      <w:r>
        <w:rPr>
          <w:rFonts w:ascii="仿宋" w:eastAsia="仿宋" w:hAnsi="仿宋" w:cs="宋体" w:hint="eastAsia"/>
          <w:sz w:val="32"/>
          <w:szCs w:val="32"/>
        </w:rPr>
        <w:t>9</w:t>
      </w:r>
      <w:r>
        <w:rPr>
          <w:rFonts w:ascii="仿宋" w:eastAsia="仿宋" w:hAnsi="仿宋" w:cs="仿宋" w:hint="eastAsia"/>
          <w:sz w:val="32"/>
          <w:szCs w:val="32"/>
        </w:rPr>
        <w:t>万元，主要用于</w:t>
      </w:r>
      <w:r>
        <w:rPr>
          <w:rFonts w:ascii="仿宋" w:eastAsia="仿宋" w:hAnsi="仿宋" w:cs="仿宋" w:hint="eastAsia"/>
          <w:sz w:val="32"/>
          <w:szCs w:val="32"/>
        </w:rPr>
        <w:t>其他文化和旅</w:t>
      </w:r>
      <w:r>
        <w:rPr>
          <w:rFonts w:ascii="仿宋" w:eastAsia="仿宋" w:hAnsi="仿宋" w:cs="仿宋" w:hint="eastAsia"/>
          <w:color w:val="333333"/>
          <w:sz w:val="32"/>
          <w:szCs w:val="32"/>
        </w:rPr>
        <w:t>游支出</w:t>
      </w:r>
      <w:r>
        <w:rPr>
          <w:rFonts w:ascii="仿宋" w:eastAsia="仿宋" w:hAnsi="仿宋" w:cs="仿宋" w:hint="eastAsia"/>
          <w:sz w:val="32"/>
          <w:szCs w:val="32"/>
        </w:rPr>
        <w:t>95.32</w:t>
      </w:r>
      <w:r>
        <w:rPr>
          <w:rFonts w:ascii="仿宋" w:eastAsia="仿宋" w:hAnsi="仿宋" w:cs="仿宋" w:hint="eastAsia"/>
          <w:sz w:val="32"/>
          <w:szCs w:val="32"/>
        </w:rPr>
        <w:t>万元、</w:t>
      </w:r>
      <w:r>
        <w:rPr>
          <w:rFonts w:ascii="仿宋_GB2312" w:eastAsia="仿宋_GB2312" w:hAnsi="仿宋_GB2312" w:cs="仿宋_GB2312" w:hint="eastAsia"/>
          <w:kern w:val="0"/>
          <w:sz w:val="30"/>
          <w:szCs w:val="30"/>
        </w:rPr>
        <w:t>大中型移民水库支出</w:t>
      </w:r>
      <w:r>
        <w:rPr>
          <w:rFonts w:ascii="仿宋_GB2312" w:eastAsia="仿宋_GB2312" w:hAnsi="仿宋_GB2312" w:cs="仿宋_GB2312" w:hint="eastAsia"/>
          <w:kern w:val="0"/>
          <w:sz w:val="30"/>
          <w:szCs w:val="30"/>
        </w:rPr>
        <w:t>367.53</w:t>
      </w:r>
      <w:r>
        <w:rPr>
          <w:rFonts w:ascii="仿宋_GB2312" w:eastAsia="仿宋_GB2312" w:hAnsi="仿宋_GB2312" w:cs="仿宋_GB2312" w:hint="eastAsia"/>
          <w:color w:val="222222"/>
          <w:kern w:val="0"/>
          <w:sz w:val="30"/>
          <w:szCs w:val="30"/>
        </w:rPr>
        <w:t>万元；一般行政管理事务支出</w:t>
      </w:r>
      <w:r>
        <w:rPr>
          <w:rFonts w:ascii="仿宋_GB2312" w:eastAsia="仿宋_GB2312" w:hAnsi="仿宋_GB2312" w:cs="仿宋_GB2312" w:hint="eastAsia"/>
          <w:color w:val="222222"/>
          <w:kern w:val="0"/>
          <w:sz w:val="30"/>
          <w:szCs w:val="30"/>
        </w:rPr>
        <w:t>45.34</w:t>
      </w:r>
      <w:r>
        <w:rPr>
          <w:rFonts w:ascii="仿宋_GB2312" w:eastAsia="仿宋_GB2312" w:hAnsi="仿宋_GB2312" w:cs="仿宋_GB2312" w:hint="eastAsia"/>
          <w:color w:val="222222"/>
          <w:kern w:val="0"/>
          <w:sz w:val="30"/>
          <w:szCs w:val="30"/>
        </w:rPr>
        <w:t>万元；</w:t>
      </w:r>
      <w:r>
        <w:rPr>
          <w:rFonts w:ascii="仿宋_GB2312" w:eastAsia="仿宋_GB2312" w:hAnsi="仿宋_GB2312" w:cs="仿宋_GB2312" w:hint="eastAsia"/>
          <w:color w:val="222222"/>
          <w:kern w:val="0"/>
          <w:sz w:val="30"/>
          <w:szCs w:val="30"/>
        </w:rPr>
        <w:t>机关服务</w:t>
      </w:r>
      <w:r>
        <w:rPr>
          <w:rFonts w:ascii="仿宋_GB2312" w:eastAsia="仿宋_GB2312" w:hAnsi="仿宋_GB2312" w:cs="仿宋_GB2312" w:hint="eastAsia"/>
          <w:color w:val="222222"/>
          <w:kern w:val="0"/>
          <w:sz w:val="30"/>
          <w:szCs w:val="30"/>
        </w:rPr>
        <w:t>4.29</w:t>
      </w:r>
      <w:r>
        <w:rPr>
          <w:rFonts w:ascii="仿宋_GB2312" w:eastAsia="仿宋_GB2312" w:hAnsi="仿宋_GB2312" w:cs="仿宋_GB2312" w:hint="eastAsia"/>
          <w:color w:val="222222"/>
          <w:kern w:val="0"/>
          <w:sz w:val="30"/>
          <w:szCs w:val="30"/>
        </w:rPr>
        <w:t>万元；</w:t>
      </w:r>
      <w:r>
        <w:rPr>
          <w:rFonts w:ascii="仿宋_GB2312" w:eastAsia="仿宋_GB2312" w:hAnsi="仿宋_GB2312" w:cs="仿宋_GB2312" w:hint="eastAsia"/>
          <w:color w:val="222222"/>
          <w:kern w:val="0"/>
          <w:sz w:val="30"/>
          <w:szCs w:val="30"/>
        </w:rPr>
        <w:t>水利工程建设</w:t>
      </w:r>
      <w:r>
        <w:rPr>
          <w:rFonts w:ascii="仿宋_GB2312" w:eastAsia="仿宋_GB2312" w:hAnsi="仿宋_GB2312" w:cs="仿宋_GB2312" w:hint="eastAsia"/>
          <w:color w:val="222222"/>
          <w:kern w:val="0"/>
          <w:sz w:val="30"/>
          <w:szCs w:val="30"/>
        </w:rPr>
        <w:t>259.79</w:t>
      </w:r>
      <w:r>
        <w:rPr>
          <w:rFonts w:ascii="仿宋_GB2312" w:eastAsia="仿宋_GB2312" w:hAnsi="仿宋_GB2312" w:cs="仿宋_GB2312" w:hint="eastAsia"/>
          <w:color w:val="222222"/>
          <w:kern w:val="0"/>
          <w:sz w:val="30"/>
          <w:szCs w:val="30"/>
        </w:rPr>
        <w:t>万元；水利工程维修与养护</w:t>
      </w:r>
      <w:r>
        <w:rPr>
          <w:rFonts w:ascii="仿宋_GB2312" w:eastAsia="仿宋_GB2312" w:hAnsi="仿宋_GB2312" w:cs="仿宋_GB2312" w:hint="eastAsia"/>
          <w:color w:val="222222"/>
          <w:kern w:val="0"/>
          <w:sz w:val="30"/>
          <w:szCs w:val="30"/>
        </w:rPr>
        <w:t>98.21</w:t>
      </w:r>
      <w:r>
        <w:rPr>
          <w:rFonts w:ascii="仿宋_GB2312" w:eastAsia="仿宋_GB2312" w:hAnsi="仿宋_GB2312" w:cs="仿宋_GB2312" w:hint="eastAsia"/>
          <w:color w:val="222222"/>
          <w:kern w:val="0"/>
          <w:sz w:val="30"/>
          <w:szCs w:val="30"/>
        </w:rPr>
        <w:t>万元；水利前期工作</w:t>
      </w:r>
      <w:r>
        <w:rPr>
          <w:rFonts w:ascii="仿宋_GB2312" w:eastAsia="仿宋_GB2312" w:hAnsi="仿宋_GB2312" w:cs="仿宋_GB2312" w:hint="eastAsia"/>
          <w:color w:val="222222"/>
          <w:kern w:val="0"/>
          <w:sz w:val="30"/>
          <w:szCs w:val="30"/>
        </w:rPr>
        <w:t>35</w:t>
      </w:r>
      <w:r>
        <w:rPr>
          <w:rFonts w:ascii="仿宋_GB2312" w:eastAsia="仿宋_GB2312" w:hAnsi="仿宋_GB2312" w:cs="仿宋_GB2312" w:hint="eastAsia"/>
          <w:color w:val="222222"/>
          <w:kern w:val="0"/>
          <w:sz w:val="30"/>
          <w:szCs w:val="30"/>
        </w:rPr>
        <w:t>万元</w:t>
      </w:r>
      <w:r>
        <w:rPr>
          <w:rFonts w:ascii="仿宋_GB2312" w:eastAsia="仿宋_GB2312" w:hAnsi="仿宋_GB2312" w:cs="仿宋_GB2312" w:hint="eastAsia"/>
          <w:color w:val="222222"/>
          <w:kern w:val="0"/>
          <w:sz w:val="30"/>
          <w:szCs w:val="30"/>
        </w:rPr>
        <w:t>；</w:t>
      </w:r>
      <w:r>
        <w:rPr>
          <w:rFonts w:ascii="仿宋_GB2312" w:eastAsia="仿宋_GB2312" w:hAnsi="仿宋_GB2312" w:cs="仿宋_GB2312" w:hint="eastAsia"/>
          <w:color w:val="222222"/>
          <w:kern w:val="0"/>
          <w:sz w:val="30"/>
          <w:szCs w:val="30"/>
        </w:rPr>
        <w:t>水资源节约管理与保护</w:t>
      </w:r>
      <w:r>
        <w:rPr>
          <w:rFonts w:ascii="仿宋_GB2312" w:eastAsia="仿宋_GB2312" w:hAnsi="仿宋_GB2312" w:cs="仿宋_GB2312" w:hint="eastAsia"/>
          <w:color w:val="222222"/>
          <w:kern w:val="0"/>
          <w:sz w:val="30"/>
          <w:szCs w:val="30"/>
        </w:rPr>
        <w:t>4.75</w:t>
      </w:r>
      <w:r>
        <w:rPr>
          <w:rFonts w:ascii="仿宋_GB2312" w:eastAsia="仿宋_GB2312" w:hAnsi="仿宋_GB2312" w:cs="仿宋_GB2312" w:hint="eastAsia"/>
          <w:color w:val="222222"/>
          <w:kern w:val="0"/>
          <w:sz w:val="30"/>
          <w:szCs w:val="30"/>
        </w:rPr>
        <w:t>万元；防汛</w:t>
      </w:r>
      <w:r>
        <w:rPr>
          <w:rFonts w:ascii="仿宋_GB2312" w:eastAsia="仿宋_GB2312" w:hAnsi="仿宋_GB2312" w:cs="仿宋_GB2312" w:hint="eastAsia"/>
          <w:color w:val="222222"/>
          <w:kern w:val="0"/>
          <w:sz w:val="30"/>
          <w:szCs w:val="30"/>
        </w:rPr>
        <w:t>67.95</w:t>
      </w:r>
      <w:r>
        <w:rPr>
          <w:rFonts w:ascii="仿宋_GB2312" w:eastAsia="仿宋_GB2312" w:hAnsi="仿宋_GB2312" w:cs="仿宋_GB2312" w:hint="eastAsia"/>
          <w:color w:val="222222"/>
          <w:kern w:val="0"/>
          <w:sz w:val="30"/>
          <w:szCs w:val="30"/>
        </w:rPr>
        <w:t>万元；抗旱</w:t>
      </w:r>
      <w:r>
        <w:rPr>
          <w:rFonts w:ascii="仿宋_GB2312" w:eastAsia="仿宋_GB2312" w:hAnsi="仿宋_GB2312" w:cs="仿宋_GB2312" w:hint="eastAsia"/>
          <w:color w:val="222222"/>
          <w:kern w:val="0"/>
          <w:sz w:val="30"/>
          <w:szCs w:val="30"/>
        </w:rPr>
        <w:t>9</w:t>
      </w:r>
      <w:r>
        <w:rPr>
          <w:rFonts w:ascii="仿宋_GB2312" w:eastAsia="仿宋_GB2312" w:hAnsi="仿宋_GB2312" w:cs="仿宋_GB2312" w:hint="eastAsia"/>
          <w:color w:val="222222"/>
          <w:kern w:val="0"/>
          <w:sz w:val="30"/>
          <w:szCs w:val="30"/>
        </w:rPr>
        <w:t>万元</w:t>
      </w:r>
      <w:r>
        <w:rPr>
          <w:rFonts w:ascii="仿宋_GB2312" w:eastAsia="仿宋_GB2312" w:hAnsi="仿宋_GB2312" w:cs="仿宋_GB2312" w:hint="eastAsia"/>
          <w:color w:val="222222"/>
          <w:kern w:val="0"/>
          <w:sz w:val="30"/>
          <w:szCs w:val="30"/>
        </w:rPr>
        <w:t xml:space="preserve">; </w:t>
      </w:r>
      <w:r>
        <w:rPr>
          <w:rFonts w:ascii="仿宋_GB2312" w:eastAsia="仿宋_GB2312" w:hAnsi="仿宋_GB2312" w:cs="仿宋_GB2312" w:hint="eastAsia"/>
          <w:color w:val="222222"/>
          <w:kern w:val="0"/>
          <w:sz w:val="30"/>
          <w:szCs w:val="30"/>
        </w:rPr>
        <w:t>江河湖库水系综合整治</w:t>
      </w:r>
      <w:r>
        <w:rPr>
          <w:rFonts w:ascii="仿宋_GB2312" w:eastAsia="仿宋_GB2312" w:hAnsi="仿宋_GB2312" w:cs="仿宋_GB2312" w:hint="eastAsia"/>
          <w:color w:val="222222"/>
          <w:kern w:val="0"/>
          <w:sz w:val="30"/>
          <w:szCs w:val="30"/>
        </w:rPr>
        <w:t>270.91</w:t>
      </w:r>
      <w:r>
        <w:rPr>
          <w:rFonts w:ascii="仿宋_GB2312" w:eastAsia="仿宋_GB2312" w:hAnsi="仿宋_GB2312" w:cs="仿宋_GB2312" w:hint="eastAsia"/>
          <w:color w:val="222222"/>
          <w:kern w:val="0"/>
          <w:sz w:val="30"/>
          <w:szCs w:val="30"/>
        </w:rPr>
        <w:t>万元；大中型水库后期扶持专项支出</w:t>
      </w:r>
      <w:r>
        <w:rPr>
          <w:rFonts w:ascii="仿宋_GB2312" w:eastAsia="仿宋_GB2312" w:hAnsi="仿宋_GB2312" w:cs="仿宋_GB2312" w:hint="eastAsia"/>
          <w:color w:val="222222"/>
          <w:kern w:val="0"/>
          <w:sz w:val="30"/>
          <w:szCs w:val="30"/>
        </w:rPr>
        <w:t>5.6</w:t>
      </w:r>
      <w:r>
        <w:rPr>
          <w:rFonts w:ascii="仿宋_GB2312" w:eastAsia="仿宋_GB2312" w:hAnsi="仿宋_GB2312" w:cs="仿宋_GB2312" w:hint="eastAsia"/>
          <w:color w:val="222222"/>
          <w:kern w:val="0"/>
          <w:sz w:val="30"/>
          <w:szCs w:val="30"/>
        </w:rPr>
        <w:t>万元；</w:t>
      </w:r>
      <w:r>
        <w:rPr>
          <w:rFonts w:ascii="仿宋_GB2312" w:eastAsia="仿宋_GB2312" w:hAnsi="仿宋_GB2312" w:cs="仿宋_GB2312" w:hint="eastAsia"/>
          <w:color w:val="222222"/>
          <w:kern w:val="0"/>
          <w:sz w:val="30"/>
          <w:szCs w:val="30"/>
        </w:rPr>
        <w:t>水利建设移民支出</w:t>
      </w:r>
      <w:r>
        <w:rPr>
          <w:rFonts w:ascii="仿宋_GB2312" w:eastAsia="仿宋_GB2312" w:hAnsi="仿宋_GB2312" w:cs="仿宋_GB2312" w:hint="eastAsia"/>
          <w:kern w:val="0"/>
          <w:sz w:val="30"/>
          <w:szCs w:val="30"/>
        </w:rPr>
        <w:t>26.5</w:t>
      </w:r>
      <w:r>
        <w:rPr>
          <w:rFonts w:ascii="仿宋_GB2312" w:eastAsia="仿宋_GB2312" w:hAnsi="仿宋_GB2312" w:cs="仿宋_GB2312" w:hint="eastAsia"/>
          <w:color w:val="222222"/>
          <w:kern w:val="0"/>
          <w:sz w:val="30"/>
          <w:szCs w:val="30"/>
        </w:rPr>
        <w:t>万元</w:t>
      </w:r>
      <w:r>
        <w:rPr>
          <w:rFonts w:ascii="仿宋_GB2312" w:eastAsia="仿宋_GB2312" w:hAnsi="仿宋_GB2312" w:cs="仿宋_GB2312" w:hint="eastAsia"/>
          <w:color w:val="222222"/>
          <w:kern w:val="0"/>
          <w:sz w:val="30"/>
          <w:szCs w:val="30"/>
        </w:rPr>
        <w:t>；</w:t>
      </w:r>
      <w:r>
        <w:rPr>
          <w:rFonts w:ascii="仿宋_GB2312" w:eastAsia="仿宋_GB2312" w:hAnsi="仿宋_GB2312" w:cs="仿宋_GB2312" w:hint="eastAsia"/>
          <w:color w:val="222222"/>
          <w:kern w:val="0"/>
          <w:sz w:val="30"/>
          <w:szCs w:val="30"/>
        </w:rPr>
        <w:t>农村人畜饮水项目</w:t>
      </w:r>
      <w:r>
        <w:rPr>
          <w:rFonts w:ascii="仿宋_GB2312" w:eastAsia="仿宋_GB2312" w:hAnsi="仿宋_GB2312" w:cs="仿宋_GB2312" w:hint="eastAsia"/>
          <w:color w:val="222222"/>
          <w:kern w:val="0"/>
          <w:sz w:val="30"/>
          <w:szCs w:val="30"/>
        </w:rPr>
        <w:t>356.45</w:t>
      </w:r>
      <w:r>
        <w:rPr>
          <w:rFonts w:ascii="仿宋_GB2312" w:eastAsia="仿宋_GB2312" w:hAnsi="仿宋_GB2312" w:cs="仿宋_GB2312" w:hint="eastAsia"/>
          <w:color w:val="222222"/>
          <w:kern w:val="0"/>
          <w:sz w:val="30"/>
          <w:szCs w:val="30"/>
        </w:rPr>
        <w:t>万元；其他水利支出</w:t>
      </w:r>
      <w:r>
        <w:rPr>
          <w:rFonts w:ascii="仿宋_GB2312" w:eastAsia="仿宋_GB2312" w:hAnsi="仿宋_GB2312" w:cs="仿宋_GB2312" w:hint="eastAsia"/>
          <w:color w:val="222222"/>
          <w:kern w:val="0"/>
          <w:sz w:val="30"/>
          <w:szCs w:val="30"/>
        </w:rPr>
        <w:t>2178.73</w:t>
      </w:r>
      <w:r>
        <w:rPr>
          <w:rFonts w:ascii="仿宋_GB2312" w:eastAsia="仿宋_GB2312" w:hAnsi="仿宋_GB2312" w:cs="仿宋_GB2312" w:hint="eastAsia"/>
          <w:color w:val="222222"/>
          <w:kern w:val="0"/>
          <w:sz w:val="30"/>
          <w:szCs w:val="30"/>
        </w:rPr>
        <w:t>万元；其他政府基金支出</w:t>
      </w:r>
      <w:r>
        <w:rPr>
          <w:rFonts w:ascii="仿宋_GB2312" w:eastAsia="仿宋_GB2312" w:hAnsi="仿宋_GB2312" w:cs="仿宋_GB2312" w:hint="eastAsia"/>
          <w:color w:val="222222"/>
          <w:kern w:val="0"/>
          <w:sz w:val="30"/>
          <w:szCs w:val="30"/>
        </w:rPr>
        <w:t>56.3</w:t>
      </w:r>
      <w:r>
        <w:rPr>
          <w:rFonts w:ascii="仿宋_GB2312" w:eastAsia="仿宋_GB2312" w:hAnsi="仿宋_GB2312" w:cs="仿宋_GB2312" w:hint="eastAsia"/>
          <w:color w:val="222222"/>
          <w:kern w:val="0"/>
          <w:sz w:val="30"/>
          <w:szCs w:val="30"/>
        </w:rPr>
        <w:t>万元</w:t>
      </w:r>
      <w:r>
        <w:rPr>
          <w:rFonts w:ascii="仿宋_GB2312" w:eastAsia="仿宋_GB2312" w:hAnsi="仿宋_GB2312" w:cs="仿宋_GB2312" w:hint="eastAsia"/>
          <w:color w:val="222222"/>
          <w:kern w:val="0"/>
          <w:sz w:val="30"/>
          <w:szCs w:val="30"/>
        </w:rPr>
        <w:t>；</w:t>
      </w:r>
      <w:r>
        <w:rPr>
          <w:rFonts w:ascii="仿宋_GB2312" w:eastAsia="仿宋_GB2312" w:hAnsi="仿宋_GB2312" w:cs="仿宋_GB2312" w:hint="eastAsia"/>
          <w:color w:val="222222"/>
          <w:kern w:val="0"/>
          <w:sz w:val="30"/>
          <w:szCs w:val="30"/>
        </w:rPr>
        <w:t>成品油价格改革补贴其他支出</w:t>
      </w:r>
      <w:r>
        <w:rPr>
          <w:rFonts w:ascii="仿宋_GB2312" w:eastAsia="仿宋_GB2312" w:hAnsi="仿宋_GB2312" w:cs="仿宋_GB2312" w:hint="eastAsia"/>
          <w:color w:val="222222"/>
          <w:kern w:val="0"/>
          <w:sz w:val="30"/>
          <w:szCs w:val="30"/>
        </w:rPr>
        <w:t>4.62</w:t>
      </w:r>
      <w:r>
        <w:rPr>
          <w:rFonts w:ascii="仿宋_GB2312" w:eastAsia="仿宋_GB2312" w:hAnsi="仿宋_GB2312" w:cs="仿宋_GB2312" w:hint="eastAsia"/>
          <w:color w:val="222222"/>
          <w:kern w:val="0"/>
          <w:sz w:val="30"/>
          <w:szCs w:val="30"/>
        </w:rPr>
        <w:lastRenderedPageBreak/>
        <w:t>万元</w:t>
      </w:r>
      <w:r>
        <w:rPr>
          <w:rFonts w:ascii="仿宋_GB2312" w:eastAsia="仿宋_GB2312" w:hAnsi="仿宋_GB2312" w:cs="仿宋_GB2312" w:hint="eastAsia"/>
          <w:color w:val="222222"/>
          <w:kern w:val="0"/>
          <w:sz w:val="30"/>
          <w:szCs w:val="30"/>
        </w:rPr>
        <w:t>。</w:t>
      </w:r>
    </w:p>
    <w:p w:rsidR="00D64685" w:rsidRDefault="00245B67">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D64685" w:rsidRDefault="00245B67">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长子县水利局</w:t>
      </w:r>
      <w:r>
        <w:rPr>
          <w:rFonts w:ascii="仿宋" w:eastAsia="仿宋" w:hAnsi="仿宋" w:cs="宋体" w:hint="eastAsia"/>
          <w:color w:val="000000" w:themeColor="text1"/>
          <w:kern w:val="0"/>
          <w:sz w:val="32"/>
          <w:szCs w:val="32"/>
        </w:rPr>
        <w:t>单位</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一般公共预算“三公”经费支出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万元。其中：因公出国（境）费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万元，公务用车购置及运行维护费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万元。与本年预算相比，“三公”经</w:t>
      </w:r>
      <w:r>
        <w:rPr>
          <w:rFonts w:ascii="仿宋" w:eastAsia="仿宋" w:hAnsi="仿宋" w:cs="宋体" w:hint="eastAsia"/>
          <w:kern w:val="0"/>
          <w:sz w:val="32"/>
          <w:szCs w:val="32"/>
        </w:rPr>
        <w:t>费比预算</w:t>
      </w:r>
      <w:r>
        <w:rPr>
          <w:rFonts w:ascii="仿宋" w:eastAsia="仿宋" w:hAnsi="仿宋" w:cs="宋体" w:hint="eastAsia"/>
          <w:sz w:val="32"/>
          <w:szCs w:val="32"/>
        </w:rPr>
        <w:t>相等</w:t>
      </w:r>
      <w:r>
        <w:rPr>
          <w:rFonts w:ascii="仿宋" w:eastAsia="仿宋" w:hAnsi="仿宋" w:cs="宋体" w:hint="eastAsia"/>
          <w:kern w:val="0"/>
          <w:sz w:val="32"/>
          <w:szCs w:val="32"/>
        </w:rPr>
        <w:t>，其中：因公出国（境）费</w:t>
      </w:r>
      <w:r>
        <w:rPr>
          <w:rFonts w:ascii="仿宋" w:eastAsia="仿宋" w:hAnsi="仿宋" w:cs="宋体" w:hint="eastAsia"/>
          <w:sz w:val="32"/>
          <w:szCs w:val="32"/>
        </w:rPr>
        <w:t>0</w:t>
      </w:r>
      <w:r>
        <w:rPr>
          <w:rFonts w:ascii="仿宋" w:eastAsia="仿宋" w:hAnsi="仿宋" w:cs="宋体" w:hint="eastAsia"/>
          <w:kern w:val="0"/>
          <w:sz w:val="32"/>
          <w:szCs w:val="32"/>
        </w:rPr>
        <w:t>万元，公务接待费</w:t>
      </w:r>
      <w:r>
        <w:rPr>
          <w:rFonts w:ascii="仿宋" w:eastAsia="仿宋" w:hAnsi="仿宋" w:cs="宋体" w:hint="eastAsia"/>
          <w:sz w:val="32"/>
          <w:szCs w:val="32"/>
        </w:rPr>
        <w:t>0</w:t>
      </w:r>
      <w:r>
        <w:rPr>
          <w:rFonts w:ascii="仿宋" w:eastAsia="仿宋" w:hAnsi="仿宋" w:cs="宋体" w:hint="eastAsia"/>
          <w:kern w:val="0"/>
          <w:sz w:val="32"/>
          <w:szCs w:val="32"/>
        </w:rPr>
        <w:t>万元，公务用车购置及运行维护费</w:t>
      </w:r>
      <w:r>
        <w:rPr>
          <w:rFonts w:ascii="仿宋" w:eastAsia="仿宋" w:hAnsi="仿宋" w:cs="宋体" w:hint="eastAsia"/>
          <w:sz w:val="32"/>
          <w:szCs w:val="32"/>
        </w:rPr>
        <w:t>0</w:t>
      </w:r>
      <w:r>
        <w:rPr>
          <w:rFonts w:ascii="仿宋" w:eastAsia="仿宋" w:hAnsi="仿宋" w:cs="宋体" w:hint="eastAsia"/>
          <w:kern w:val="0"/>
          <w:sz w:val="32"/>
          <w:szCs w:val="32"/>
        </w:rPr>
        <w:t>万</w:t>
      </w:r>
      <w:r>
        <w:rPr>
          <w:rFonts w:ascii="仿宋" w:eastAsia="仿宋" w:hAnsi="仿宋" w:cs="宋体" w:hint="eastAsia"/>
          <w:color w:val="000000" w:themeColor="text1"/>
          <w:kern w:val="0"/>
          <w:sz w:val="32"/>
          <w:szCs w:val="32"/>
        </w:rPr>
        <w:t>元。</w:t>
      </w:r>
    </w:p>
    <w:p w:rsidR="00D64685" w:rsidRDefault="00245B67">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年因公出国（境）人数</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人，公务接待</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批次</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人，公务用车购置</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辆，保有</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D64685" w:rsidRDefault="00245B67">
      <w:pPr>
        <w:pStyle w:val="WPSOffice1"/>
        <w:tabs>
          <w:tab w:val="right" w:leader="dot" w:pos="8307"/>
        </w:tabs>
        <w:ind w:firstLineChars="200" w:firstLine="640"/>
        <w:rPr>
          <w:rFonts w:ascii="黑体" w:eastAsia="黑体" w:hAnsi="黑体" w:cs="宋体"/>
          <w:color w:val="FF0000"/>
          <w:sz w:val="32"/>
          <w:szCs w:val="32"/>
        </w:rPr>
      </w:pPr>
      <w:r>
        <w:rPr>
          <w:rFonts w:ascii="黑体" w:eastAsia="黑体" w:hAnsi="黑体" w:cs="宋体" w:hint="eastAsia"/>
          <w:color w:val="000000" w:themeColor="text1"/>
          <w:sz w:val="32"/>
          <w:szCs w:val="32"/>
        </w:rPr>
        <w:t>四、机关运行经费情况</w:t>
      </w:r>
    </w:p>
    <w:p w:rsidR="00D64685" w:rsidRDefault="00245B67">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21.32</w:t>
      </w:r>
      <w:r>
        <w:rPr>
          <w:rFonts w:ascii="仿宋" w:eastAsia="仿宋" w:hAnsi="仿宋" w:cs="宋体" w:hint="eastAsia"/>
          <w:color w:val="000000" w:themeColor="text1"/>
          <w:kern w:val="0"/>
          <w:sz w:val="32"/>
          <w:szCs w:val="32"/>
        </w:rPr>
        <w:t>万元，主要为保障单位运行和购买货物和服务的各项资金，包括办公费、水电费、邮电费、差旅费、日常维修（护）费及其他费用。</w:t>
      </w:r>
    </w:p>
    <w:p w:rsidR="00D64685" w:rsidRDefault="00245B67">
      <w:pPr>
        <w:pStyle w:val="WPSOffice1"/>
        <w:tabs>
          <w:tab w:val="right" w:leader="dot" w:pos="8307"/>
        </w:tabs>
        <w:ind w:firstLineChars="200" w:firstLine="640"/>
        <w:rPr>
          <w:rFonts w:ascii="黑体" w:eastAsia="黑体" w:hAnsi="黑体" w:cs="宋体"/>
          <w:color w:val="000000" w:themeColor="text1"/>
          <w:sz w:val="32"/>
          <w:szCs w:val="32"/>
        </w:rPr>
      </w:pPr>
      <w:bookmarkStart w:id="2" w:name="_Toc22795"/>
      <w:r>
        <w:rPr>
          <w:rFonts w:ascii="黑体" w:eastAsia="黑体" w:hAnsi="黑体" w:cs="宋体" w:hint="eastAsia"/>
          <w:color w:val="000000" w:themeColor="text1"/>
          <w:sz w:val="32"/>
          <w:szCs w:val="32"/>
        </w:rPr>
        <w:t>五、政府采购情况</w:t>
      </w:r>
      <w:bookmarkEnd w:id="2"/>
    </w:p>
    <w:p w:rsidR="00D64685" w:rsidRDefault="00245B67">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669.41</w:t>
      </w:r>
      <w:r>
        <w:rPr>
          <w:rFonts w:ascii="仿宋" w:eastAsia="仿宋" w:hAnsi="仿宋" w:cs="宋体" w:hint="eastAsia"/>
          <w:color w:val="000000" w:themeColor="text1"/>
          <w:kern w:val="0"/>
          <w:sz w:val="32"/>
          <w:szCs w:val="32"/>
        </w:rPr>
        <w:t>万元，其中：政府采购货物支出</w:t>
      </w:r>
      <w:r>
        <w:rPr>
          <w:rFonts w:ascii="仿宋" w:eastAsia="仿宋" w:hAnsi="仿宋" w:cs="宋体" w:hint="eastAsia"/>
          <w:color w:val="000000" w:themeColor="text1"/>
          <w:kern w:val="0"/>
          <w:sz w:val="32"/>
          <w:szCs w:val="32"/>
        </w:rPr>
        <w:t>151.96</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22.7</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政府采购工程支出</w:t>
      </w:r>
      <w:r>
        <w:rPr>
          <w:rFonts w:ascii="仿宋" w:eastAsia="仿宋" w:hAnsi="仿宋" w:cs="宋体" w:hint="eastAsia"/>
          <w:color w:val="000000" w:themeColor="text1"/>
          <w:kern w:val="0"/>
          <w:sz w:val="32"/>
          <w:szCs w:val="32"/>
        </w:rPr>
        <w:t>517.45</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77.3</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p>
    <w:p w:rsidR="00D64685" w:rsidRDefault="00245B67">
      <w:pPr>
        <w:pStyle w:val="WPSOffice1"/>
        <w:tabs>
          <w:tab w:val="right" w:leader="dot" w:pos="8307"/>
        </w:tabs>
        <w:ind w:firstLineChars="200" w:firstLine="640"/>
        <w:rPr>
          <w:rFonts w:ascii="黑体" w:eastAsia="黑体" w:hAnsi="黑体" w:cs="宋体"/>
          <w:color w:val="000000" w:themeColor="text1"/>
          <w:sz w:val="32"/>
          <w:szCs w:val="32"/>
        </w:rPr>
      </w:pPr>
      <w:bookmarkStart w:id="3" w:name="_Toc26587"/>
      <w:r>
        <w:rPr>
          <w:rFonts w:ascii="黑体" w:eastAsia="黑体" w:hAnsi="黑体" w:cs="宋体" w:hint="eastAsia"/>
          <w:color w:val="000000" w:themeColor="text1"/>
          <w:sz w:val="32"/>
          <w:szCs w:val="32"/>
        </w:rPr>
        <w:t>六、国有资产占用情况</w:t>
      </w:r>
      <w:bookmarkEnd w:id="3"/>
    </w:p>
    <w:p w:rsidR="00D64685" w:rsidRDefault="00245B67">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61.27</w:t>
      </w:r>
      <w:bookmarkStart w:id="4" w:name="_GoBack"/>
      <w:bookmarkEnd w:id="4"/>
      <w:r>
        <w:rPr>
          <w:rFonts w:ascii="仿宋" w:eastAsia="仿宋" w:hAnsi="仿宋" w:cs="宋体" w:hint="eastAsia"/>
          <w:color w:val="000000" w:themeColor="text1"/>
          <w:kern w:val="0"/>
          <w:sz w:val="32"/>
          <w:szCs w:val="32"/>
        </w:rPr>
        <w:t>万元。办公用房面积</w:t>
      </w:r>
      <w:r>
        <w:rPr>
          <w:rFonts w:ascii="仿宋_GB2312" w:eastAsia="仿宋_GB2312" w:hAnsi="仿宋_GB2312" w:cs="仿宋_GB2312" w:hint="eastAsia"/>
          <w:sz w:val="32"/>
          <w:szCs w:val="32"/>
        </w:rPr>
        <w:t>1565</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辆，业务用车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D64685" w:rsidRDefault="00245B67">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lastRenderedPageBreak/>
        <w:t>七、重点绩效评价情况</w:t>
      </w:r>
    </w:p>
    <w:p w:rsidR="00D64685" w:rsidRDefault="00245B67">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sidR="0022291A">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个，分别为</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防汛经费县级、</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南源、岚源供水中心运行经费、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水库移民县级配套、办公经费、变压器安装工程、城东湖引水工程（河南城建）、城东湖引水工程、大坝安全鉴定、第二批农村安全饮水巩固提升工程、河湖水库确权划界、河长制工作经费、金山银山工程项目、居德水库、关街塘坝地勘项目、抗旱服务队差额工资、兰河占地等相关经费、岚河河道治理工程、岚源、南源供水中心运行费、粮食产能水利工程项目改造（石哲西村）、王峪汛期河道维修工程、小型农田水利重点县项目二、小型农田水利重点县项目一四、杨国安等三人工伤经费、饮水安全工程</w:t>
      </w:r>
      <w:r>
        <w:rPr>
          <w:rFonts w:ascii="仿宋_GB2312" w:eastAsia="仿宋_GB2312" w:hAnsi="仿宋_GB2312" w:cs="仿宋_GB2312" w:hint="eastAsia"/>
          <w:sz w:val="32"/>
          <w:szCs w:val="32"/>
        </w:rPr>
        <w:t>一四、饮水水塔工程、雍河水库大坝下游排水渠整修项目、长子县岚源水质提升改造工程、重点县建设工程（补充工程）、浊漳河南源源头治理工程</w:t>
      </w:r>
      <w:r w:rsidR="0022291A">
        <w:rPr>
          <w:rFonts w:ascii="仿宋" w:eastAsia="仿宋" w:hAnsi="仿宋" w:cs="宋体" w:hint="eastAsia"/>
          <w:color w:val="000000" w:themeColor="text1"/>
          <w:kern w:val="0"/>
          <w:sz w:val="32"/>
          <w:szCs w:val="32"/>
        </w:rPr>
        <w:t>等</w:t>
      </w:r>
      <w:r>
        <w:rPr>
          <w:rFonts w:ascii="仿宋" w:eastAsia="仿宋" w:hAnsi="仿宋" w:cs="宋体" w:hint="eastAsia"/>
          <w:color w:val="000000" w:themeColor="text1"/>
          <w:kern w:val="0"/>
          <w:sz w:val="32"/>
          <w:szCs w:val="32"/>
        </w:rPr>
        <w:t>，评价结果为：</w:t>
      </w:r>
      <w:r>
        <w:rPr>
          <w:rFonts w:ascii="仿宋_GB2312" w:eastAsia="仿宋_GB2312" w:hAnsi="仿宋_GB2312" w:cs="仿宋_GB2312" w:hint="eastAsia"/>
          <w:sz w:val="32"/>
          <w:szCs w:val="32"/>
        </w:rPr>
        <w:t>优秀。</w:t>
      </w:r>
    </w:p>
    <w:p w:rsidR="00D64685" w:rsidRDefault="00245B67">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D64685" w:rsidRDefault="00245B67">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D64685" w:rsidRDefault="00245B67">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D64685" w:rsidRDefault="00245B67">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D64685" w:rsidRDefault="00245B67">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w:t>
      </w:r>
      <w:r>
        <w:rPr>
          <w:rFonts w:ascii="仿宋" w:eastAsia="仿宋" w:hAnsi="仿宋" w:cs="仿宋" w:hint="eastAsia"/>
          <w:color w:val="333333"/>
          <w:sz w:val="32"/>
          <w:szCs w:val="32"/>
        </w:rPr>
        <w:lastRenderedPageBreak/>
        <w:t>结转到本年按有关规定继续使用的资金；或以前年度工作目标已完成，剩余的滚存资金。</w:t>
      </w:r>
    </w:p>
    <w:p w:rsidR="00D64685" w:rsidRDefault="00245B67">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指行政事业单位自身开展业务活动及其辅助活动使用各项资金发生的基本支出和项目支出。</w:t>
      </w:r>
    </w:p>
    <w:p w:rsidR="00D64685" w:rsidRDefault="00245B67">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D64685" w:rsidRDefault="00245B67">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D64685" w:rsidRDefault="00245B67">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指在基本支出之外为完成特定行政任务和事业发展目标所发生的支出。</w:t>
      </w:r>
    </w:p>
    <w:p w:rsidR="00D64685" w:rsidRDefault="00245B67">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纳入县级财政预决算管理的“三公”经费，是指县级单位用财政拨款安排的因公出国（境）费、公务用车购置及</w:t>
      </w:r>
      <w:r>
        <w:rPr>
          <w:rFonts w:ascii="仿宋" w:eastAsia="仿宋" w:hAnsi="仿宋" w:cs="仿宋" w:hint="eastAsia"/>
          <w:color w:val="333333"/>
          <w:sz w:val="32"/>
          <w:szCs w:val="32"/>
        </w:rPr>
        <w:t>运行费和公务接待费。</w:t>
      </w:r>
    </w:p>
    <w:p w:rsidR="00D64685" w:rsidRDefault="00245B67">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D64685" w:rsidRDefault="00245B67">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年度单位决算表</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245B67">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、单位决算公开相关信息统计表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64685" w:rsidRDefault="00D64685"/>
    <w:p w:rsidR="00D64685" w:rsidRDefault="00D64685"/>
    <w:sectPr w:rsidR="00D64685" w:rsidSect="00D646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B67" w:rsidRDefault="00245B67" w:rsidP="0022291A">
      <w:r>
        <w:separator/>
      </w:r>
    </w:p>
  </w:endnote>
  <w:endnote w:type="continuationSeparator" w:id="1">
    <w:p w:rsidR="00245B67" w:rsidRDefault="00245B67" w:rsidP="00222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B67" w:rsidRDefault="00245B67" w:rsidP="0022291A">
      <w:r>
        <w:separator/>
      </w:r>
    </w:p>
  </w:footnote>
  <w:footnote w:type="continuationSeparator" w:id="1">
    <w:p w:rsidR="00245B67" w:rsidRDefault="00245B67" w:rsidP="00222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998C50"/>
    <w:multiLevelType w:val="singleLevel"/>
    <w:tmpl w:val="96998C5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JmNjc4ZjQ5Y2JmNGY1N2JiMjg3OGI5YjkzZDM4YjAifQ=="/>
  </w:docVars>
  <w:rsids>
    <w:rsidRoot w:val="00DD0E0B"/>
    <w:rsid w:val="0022291A"/>
    <w:rsid w:val="00245B67"/>
    <w:rsid w:val="00290CDF"/>
    <w:rsid w:val="002F3A26"/>
    <w:rsid w:val="00346B7B"/>
    <w:rsid w:val="00393E10"/>
    <w:rsid w:val="003E5A4C"/>
    <w:rsid w:val="003E7713"/>
    <w:rsid w:val="0065490B"/>
    <w:rsid w:val="007E5BF2"/>
    <w:rsid w:val="008C4F4F"/>
    <w:rsid w:val="009A7CFB"/>
    <w:rsid w:val="009B56C9"/>
    <w:rsid w:val="00A06228"/>
    <w:rsid w:val="00A92864"/>
    <w:rsid w:val="00B45D96"/>
    <w:rsid w:val="00B47629"/>
    <w:rsid w:val="00CD5794"/>
    <w:rsid w:val="00D64685"/>
    <w:rsid w:val="00D9088A"/>
    <w:rsid w:val="00DD0E0B"/>
    <w:rsid w:val="00E2336F"/>
    <w:rsid w:val="00E523AD"/>
    <w:rsid w:val="00EE7D1D"/>
    <w:rsid w:val="00F70AE8"/>
    <w:rsid w:val="00FD4170"/>
    <w:rsid w:val="2C9D10C0"/>
    <w:rsid w:val="3C482E5E"/>
    <w:rsid w:val="461F19DF"/>
    <w:rsid w:val="564E6DD0"/>
    <w:rsid w:val="6B6B5BAD"/>
    <w:rsid w:val="76556651"/>
    <w:rsid w:val="7FAE3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685"/>
    <w:pPr>
      <w:widowControl w:val="0"/>
      <w:jc w:val="both"/>
    </w:pPr>
    <w:rPr>
      <w:kern w:val="2"/>
      <w:sz w:val="21"/>
      <w:szCs w:val="24"/>
    </w:rPr>
  </w:style>
  <w:style w:type="paragraph" w:styleId="1">
    <w:name w:val="heading 1"/>
    <w:basedOn w:val="a"/>
    <w:next w:val="a"/>
    <w:link w:val="1Char"/>
    <w:qFormat/>
    <w:rsid w:val="00D646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64685"/>
    <w:pPr>
      <w:tabs>
        <w:tab w:val="center" w:pos="4153"/>
        <w:tab w:val="right" w:pos="8306"/>
      </w:tabs>
      <w:snapToGrid w:val="0"/>
      <w:jc w:val="left"/>
    </w:pPr>
    <w:rPr>
      <w:sz w:val="18"/>
      <w:szCs w:val="18"/>
    </w:rPr>
  </w:style>
  <w:style w:type="paragraph" w:styleId="a4">
    <w:name w:val="header"/>
    <w:basedOn w:val="a"/>
    <w:link w:val="Char0"/>
    <w:rsid w:val="00D6468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64685"/>
  </w:style>
  <w:style w:type="paragraph" w:styleId="2">
    <w:name w:val="toc 2"/>
    <w:basedOn w:val="a"/>
    <w:next w:val="a"/>
    <w:uiPriority w:val="39"/>
    <w:qFormat/>
    <w:rsid w:val="00D64685"/>
    <w:pPr>
      <w:ind w:leftChars="200" w:left="420"/>
    </w:pPr>
  </w:style>
  <w:style w:type="paragraph" w:styleId="a5">
    <w:name w:val="Normal (Web)"/>
    <w:basedOn w:val="a"/>
    <w:qFormat/>
    <w:rsid w:val="00D64685"/>
    <w:pPr>
      <w:widowControl/>
      <w:spacing w:before="100" w:beforeAutospacing="1" w:after="100" w:afterAutospacing="1"/>
      <w:jc w:val="left"/>
    </w:pPr>
    <w:rPr>
      <w:rFonts w:ascii="宋体" w:hAnsi="宋体" w:cs="宋体"/>
      <w:kern w:val="0"/>
      <w:sz w:val="24"/>
    </w:rPr>
  </w:style>
  <w:style w:type="character" w:styleId="a6">
    <w:name w:val="Hyperlink"/>
    <w:uiPriority w:val="99"/>
    <w:qFormat/>
    <w:rsid w:val="00D64685"/>
    <w:rPr>
      <w:color w:val="0000FF"/>
      <w:u w:val="single"/>
    </w:rPr>
  </w:style>
  <w:style w:type="character" w:customStyle="1" w:styleId="Char0">
    <w:name w:val="页眉 Char"/>
    <w:basedOn w:val="a0"/>
    <w:link w:val="a4"/>
    <w:qFormat/>
    <w:rsid w:val="00D64685"/>
    <w:rPr>
      <w:kern w:val="2"/>
      <w:sz w:val="18"/>
      <w:szCs w:val="18"/>
    </w:rPr>
  </w:style>
  <w:style w:type="character" w:customStyle="1" w:styleId="Char">
    <w:name w:val="页脚 Char"/>
    <w:basedOn w:val="a0"/>
    <w:link w:val="a3"/>
    <w:qFormat/>
    <w:rsid w:val="00D64685"/>
    <w:rPr>
      <w:kern w:val="2"/>
      <w:sz w:val="18"/>
      <w:szCs w:val="18"/>
    </w:rPr>
  </w:style>
  <w:style w:type="paragraph" w:customStyle="1" w:styleId="WPSOffice1">
    <w:name w:val="WPSOffice手动目录 1"/>
    <w:qFormat/>
    <w:rsid w:val="00D64685"/>
    <w:rPr>
      <w:rFonts w:ascii="Times New Roman" w:eastAsia="宋体" w:hAnsi="Times New Roman" w:cs="Times New Roman"/>
    </w:rPr>
  </w:style>
  <w:style w:type="paragraph" w:customStyle="1" w:styleId="WPSOffice2">
    <w:name w:val="WPSOffice手动目录 2"/>
    <w:qFormat/>
    <w:rsid w:val="00D64685"/>
    <w:pPr>
      <w:ind w:leftChars="200" w:left="200"/>
    </w:pPr>
    <w:rPr>
      <w:rFonts w:ascii="Times New Roman" w:eastAsia="宋体" w:hAnsi="Times New Roman" w:cs="Times New Roman"/>
    </w:rPr>
  </w:style>
  <w:style w:type="character" w:customStyle="1" w:styleId="1Char">
    <w:name w:val="标题 1 Char"/>
    <w:basedOn w:val="a0"/>
    <w:link w:val="1"/>
    <w:qFormat/>
    <w:rsid w:val="00D64685"/>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11</cp:revision>
  <dcterms:created xsi:type="dcterms:W3CDTF">2022-09-09T07:11:00Z</dcterms:created>
  <dcterms:modified xsi:type="dcterms:W3CDTF">2022-11-01T01:36:00Z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102D1A7FBBAD4473A46EC322693A93A2</vt:lpwstr>
  </property>
</Properties>
</file>