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长子县职业技术学校智能制造虚拟仿真实训室竞争性磋商公告</w:t>
      </w:r>
    </w:p>
    <w:p>
      <w:pPr>
        <w:widowControl/>
        <w:spacing w:after="150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项目概况                                                       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智能制造虚拟仿真实训室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采购项目的潜在供应商应在</w:t>
      </w:r>
      <w:r>
        <w:rPr>
          <w:rFonts w:ascii="inherit" w:hAnsi="inherit" w:eastAsia="宋体" w:cs="宋体"/>
          <w:kern w:val="0"/>
          <w:sz w:val="24"/>
          <w:szCs w:val="24"/>
        </w:rPr>
        <w:t>山西政府采购网（http://www.ccgp-shanxi.gov.cn/home.html）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获取采购文件，并于</w:t>
      </w:r>
      <w:r>
        <w:rPr>
          <w:rFonts w:ascii="inherit" w:hAnsi="inherit" w:eastAsia="宋体" w:cs="宋体"/>
          <w:kern w:val="0"/>
          <w:sz w:val="24"/>
          <w:szCs w:val="24"/>
        </w:rPr>
        <w:t>2022年11月04日 15:00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（北京时间）前提交响应文件。                           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一、项目基本情况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项目编号：</w:t>
      </w:r>
      <w:r>
        <w:rPr>
          <w:rFonts w:ascii="inherit" w:hAnsi="inherit" w:eastAsia="宋体" w:cs="宋体"/>
          <w:kern w:val="0"/>
          <w:sz w:val="24"/>
          <w:szCs w:val="24"/>
        </w:rPr>
        <w:t>1404282022ACS00268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 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项目名称：</w:t>
      </w:r>
      <w:r>
        <w:rPr>
          <w:rFonts w:ascii="inherit" w:hAnsi="inherit" w:eastAsia="宋体" w:cs="宋体"/>
          <w:kern w:val="0"/>
          <w:sz w:val="24"/>
          <w:szCs w:val="24"/>
        </w:rPr>
        <w:t>智能制造虚拟仿真实训室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采购方式：竞争性磋商      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预算金额（元）：</w:t>
      </w:r>
      <w:r>
        <w:rPr>
          <w:rFonts w:ascii="inherit" w:hAnsi="inherit" w:eastAsia="宋体" w:cs="宋体"/>
          <w:kern w:val="0"/>
          <w:sz w:val="24"/>
          <w:szCs w:val="24"/>
        </w:rPr>
        <w:t>450000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   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采购需求：</w:t>
      </w:r>
    </w:p>
    <w:tbl>
      <w:tblPr>
        <w:tblStyle w:val="3"/>
        <w:tblW w:w="160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4203"/>
        <w:gridCol w:w="3095"/>
        <w:gridCol w:w="2932"/>
        <w:gridCol w:w="2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质保期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台式机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kern w:val="0"/>
                <w:sz w:val="24"/>
                <w:szCs w:val="24"/>
              </w:rPr>
              <w:t>三年</w:t>
            </w:r>
          </w:p>
        </w:tc>
      </w:tr>
    </w:tbl>
    <w:p>
      <w:pPr>
        <w:widowControl/>
        <w:spacing w:line="315" w:lineRule="atLeast"/>
        <w:ind w:firstLine="70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本次磋商共一包。</w:t>
      </w:r>
    </w:p>
    <w:p>
      <w:pPr>
        <w:widowControl/>
        <w:spacing w:line="315" w:lineRule="atLeast"/>
        <w:ind w:firstLine="70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1、所投内容必须完全响应本磋商文件所列示内容。未特别标注为“进口产品”字样的，均必须采购国产产品；所采购的货物、服务必须符合国家强制性标准。具体内容详见本磋商文件第四部分及采购明细表。</w:t>
      </w:r>
    </w:p>
    <w:p>
      <w:pPr>
        <w:widowControl/>
        <w:spacing w:line="300" w:lineRule="atLeast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2、范围包括：货物的供应、运输、安装、调试、培训、售后服务、税金等。具体要求以本磋商文件中商务、技术和服务等的相应要求为准。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合同履约期限：</w:t>
      </w:r>
      <w:r>
        <w:rPr>
          <w:rFonts w:ascii="inherit" w:hAnsi="inherit" w:eastAsia="宋体" w:cs="宋体"/>
          <w:kern w:val="0"/>
          <w:sz w:val="24"/>
          <w:szCs w:val="24"/>
        </w:rPr>
        <w:t>自签订合同之日起15天内交货，并安装完成通过验收。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本项目不接受联合体投标。       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二、申请人的资格要求：</w:t>
      </w:r>
      <w:r>
        <w:rPr>
          <w:rFonts w:hint="eastAsia" w:ascii="宋体" w:hAnsi="宋体" w:eastAsia="宋体" w:cs="宋体"/>
          <w:kern w:val="0"/>
          <w:sz w:val="27"/>
          <w:szCs w:val="27"/>
        </w:rPr>
        <w:t>  </w:t>
      </w:r>
      <w:r>
        <w:rPr>
          <w:rFonts w:hint="eastAsia" w:ascii="黑体" w:hAnsi="黑体" w:eastAsia="黑体" w:cs="黑体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1.满足《中华人民共和国政府采购法》第二十二条规定； 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2.落实政府采购政策需满足的资格要求：</w:t>
      </w:r>
      <w:r>
        <w:rPr>
          <w:rFonts w:ascii="inherit" w:hAnsi="inherit" w:eastAsia="宋体" w:cs="宋体"/>
          <w:kern w:val="0"/>
          <w:sz w:val="24"/>
          <w:szCs w:val="24"/>
        </w:rPr>
        <w:t>本项目专门面向中小企业采购的项目,供应商应为中小微企业单位。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3.本项目的特定资格要求：</w:t>
      </w:r>
      <w:r>
        <w:rPr>
          <w:rFonts w:ascii="inherit" w:hAnsi="inherit" w:eastAsia="宋体" w:cs="宋体"/>
          <w:kern w:val="0"/>
          <w:sz w:val="24"/>
          <w:szCs w:val="24"/>
        </w:rPr>
        <w:t>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三、获取采购文件</w:t>
      </w:r>
      <w:r>
        <w:rPr>
          <w:rFonts w:hint="eastAsia" w:ascii="宋体" w:hAnsi="宋体" w:eastAsia="宋体" w:cs="宋体"/>
          <w:kern w:val="0"/>
          <w:sz w:val="27"/>
          <w:szCs w:val="27"/>
        </w:rPr>
        <w:t>  </w:t>
      </w:r>
      <w:r>
        <w:rPr>
          <w:rFonts w:hint="eastAsia" w:ascii="黑体" w:hAnsi="黑体" w:eastAsia="黑体" w:cs="黑体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时间：</w:t>
      </w:r>
      <w:r>
        <w:rPr>
          <w:rFonts w:ascii="inherit" w:hAnsi="inherit" w:eastAsia="宋体" w:cs="宋体"/>
          <w:kern w:val="0"/>
          <w:sz w:val="24"/>
          <w:szCs w:val="24"/>
        </w:rPr>
        <w:t>2022年10月25日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至</w:t>
      </w:r>
      <w:r>
        <w:rPr>
          <w:rFonts w:ascii="inherit" w:hAnsi="inherit" w:eastAsia="宋体" w:cs="宋体"/>
          <w:kern w:val="0"/>
          <w:sz w:val="24"/>
          <w:szCs w:val="24"/>
        </w:rPr>
        <w:t>2022年11月04日15:00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，每天上午</w:t>
      </w:r>
      <w:r>
        <w:rPr>
          <w:rFonts w:ascii="inherit" w:hAnsi="inherit" w:eastAsia="宋体" w:cs="宋体"/>
          <w:kern w:val="0"/>
          <w:sz w:val="24"/>
          <w:szCs w:val="24"/>
        </w:rPr>
        <w:t>00:00至12:00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，下午</w:t>
      </w:r>
      <w:r>
        <w:rPr>
          <w:rFonts w:ascii="inherit" w:hAnsi="inherit" w:eastAsia="宋体" w:cs="宋体"/>
          <w:kern w:val="0"/>
          <w:sz w:val="24"/>
          <w:szCs w:val="24"/>
        </w:rPr>
        <w:t>12:00至23:59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（北京时间，法定节假日除外） 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地点：</w:t>
      </w:r>
      <w:r>
        <w:rPr>
          <w:rFonts w:ascii="inherit" w:hAnsi="inherit" w:eastAsia="宋体" w:cs="宋体"/>
          <w:kern w:val="0"/>
          <w:sz w:val="24"/>
          <w:szCs w:val="24"/>
        </w:rPr>
        <w:t>山西政府采购网（http://www.ccgp-shanxi.gov.cn/home.html）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方式：</w:t>
      </w:r>
      <w:r>
        <w:rPr>
          <w:rFonts w:ascii="inherit" w:hAnsi="inherit" w:eastAsia="宋体" w:cs="宋体"/>
          <w:kern w:val="0"/>
          <w:sz w:val="24"/>
          <w:szCs w:val="24"/>
        </w:rPr>
        <w:t>在线获取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售价（元）：</w:t>
      </w:r>
      <w:r>
        <w:rPr>
          <w:rFonts w:ascii="inherit" w:hAnsi="inherit" w:eastAsia="宋体" w:cs="宋体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四、响应文件提交</w:t>
      </w:r>
      <w:r>
        <w:rPr>
          <w:rFonts w:hint="eastAsia" w:ascii="宋体" w:hAnsi="宋体" w:eastAsia="宋体" w:cs="宋体"/>
          <w:kern w:val="0"/>
          <w:sz w:val="27"/>
          <w:szCs w:val="27"/>
        </w:rPr>
        <w:t>  </w:t>
      </w:r>
      <w:r>
        <w:rPr>
          <w:rFonts w:hint="eastAsia" w:ascii="黑体" w:hAnsi="黑体" w:eastAsia="黑体" w:cs="黑体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截止时间：</w:t>
      </w:r>
      <w:r>
        <w:rPr>
          <w:rFonts w:ascii="inherit" w:hAnsi="inherit" w:eastAsia="宋体" w:cs="宋体"/>
          <w:kern w:val="0"/>
          <w:sz w:val="24"/>
          <w:szCs w:val="24"/>
        </w:rPr>
        <w:t>2022年11月04日 15:00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（北京时间）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 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地点：</w:t>
      </w:r>
      <w:r>
        <w:rPr>
          <w:rFonts w:ascii="inherit" w:hAnsi="inherit" w:eastAsia="宋体" w:cs="宋体"/>
          <w:kern w:val="0"/>
          <w:sz w:val="24"/>
          <w:szCs w:val="24"/>
        </w:rPr>
        <w:t>政采云投标客户端提交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    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五、响应文件开启</w:t>
      </w:r>
      <w:r>
        <w:rPr>
          <w:rFonts w:hint="eastAsia" w:ascii="宋体" w:hAnsi="宋体" w:eastAsia="宋体" w:cs="宋体"/>
          <w:kern w:val="0"/>
          <w:sz w:val="27"/>
          <w:szCs w:val="27"/>
        </w:rPr>
        <w:t>  </w:t>
      </w:r>
      <w:r>
        <w:rPr>
          <w:rFonts w:hint="eastAsia" w:ascii="黑体" w:hAnsi="黑体" w:eastAsia="黑体" w:cs="黑体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开启时间：</w:t>
      </w:r>
      <w:r>
        <w:rPr>
          <w:rFonts w:ascii="inherit" w:hAnsi="inherit" w:eastAsia="宋体" w:cs="宋体"/>
          <w:kern w:val="0"/>
          <w:sz w:val="24"/>
          <w:szCs w:val="24"/>
        </w:rPr>
        <w:t>2022年11月04日 15:00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（北京时间）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 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地点：</w:t>
      </w:r>
      <w:r>
        <w:rPr>
          <w:rFonts w:ascii="inherit" w:hAnsi="inherit" w:eastAsia="宋体" w:cs="宋体"/>
          <w:kern w:val="0"/>
          <w:sz w:val="24"/>
          <w:szCs w:val="24"/>
        </w:rPr>
        <w:t>山西省长治市</w:t>
      </w:r>
      <w:bookmarkStart w:id="0" w:name="_GoBack"/>
      <w:bookmarkEnd w:id="0"/>
      <w:r>
        <w:rPr>
          <w:rFonts w:ascii="inherit" w:hAnsi="inherit" w:eastAsia="宋体" w:cs="宋体"/>
          <w:kern w:val="0"/>
          <w:sz w:val="24"/>
          <w:szCs w:val="24"/>
        </w:rPr>
        <w:t>长子县会堂北区（长子县政务服务中心一楼东区）长子县政府采购中心开标室（1）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     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六、公告期限</w:t>
      </w:r>
      <w:r>
        <w:rPr>
          <w:rFonts w:hint="eastAsia" w:ascii="宋体" w:hAnsi="宋体" w:eastAsia="宋体" w:cs="宋体"/>
          <w:kern w:val="0"/>
          <w:sz w:val="32"/>
          <w:szCs w:val="32"/>
        </w:rPr>
        <w:t>  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自本公告发布之日起5个工作日。   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七、其他补充事宜</w:t>
      </w:r>
      <w:r>
        <w:rPr>
          <w:rFonts w:hint="eastAsia" w:ascii="宋体" w:hAnsi="宋体" w:eastAsia="宋体" w:cs="宋体"/>
          <w:kern w:val="0"/>
          <w:sz w:val="27"/>
          <w:szCs w:val="27"/>
        </w:rPr>
        <w:t>  </w:t>
      </w:r>
      <w:r>
        <w:rPr>
          <w:rFonts w:hint="eastAsia" w:ascii="黑体" w:hAnsi="黑体" w:eastAsia="黑体" w:cs="黑体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1、本项目采用电子化交易；电子化交易流程操作指南：“山西省政府采购网＞办事指南＞下载专区”获取；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      2、供应商在提交响应文件前完成CA数字证书办理；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      3、供应商应安装“山西政府采购平台电子投标客户端”，山西省政府采购网＞办事指南＞下载专区获取；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     4、技术支持热线：400-881-7190</w:t>
      </w:r>
      <w:r>
        <w:rPr>
          <w:rFonts w:ascii="inherit" w:hAnsi="inherit" w:eastAsia="宋体" w:cs="宋体"/>
          <w:kern w:val="0"/>
          <w:sz w:val="24"/>
          <w:szCs w:val="24"/>
        </w:rPr>
        <w:br w:type="textWrapping"/>
      </w:r>
      <w:r>
        <w:rPr>
          <w:rFonts w:ascii="inherit" w:hAnsi="inherit" w:eastAsia="宋体" w:cs="宋体"/>
          <w:kern w:val="0"/>
          <w:sz w:val="24"/>
          <w:szCs w:val="24"/>
        </w:rPr>
        <w:t>     5、开标时间起30分钟内供应商登录“山西政府采购平台”，在项目采购-开标评标模板对响应文件进行在线解密，在规定时间内响应文件无法解密或解密失败，则视为无效报价。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</w:t>
      </w:r>
    </w:p>
    <w:p>
      <w:pPr>
        <w:widowControl/>
        <w:spacing w:before="255" w:after="255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八、凡对本次招标提出询问，请按以下方式联系</w:t>
      </w:r>
      <w:r>
        <w:rPr>
          <w:rFonts w:hint="eastAsia" w:ascii="宋体" w:hAnsi="宋体" w:eastAsia="宋体" w:cs="宋体"/>
          <w:kern w:val="0"/>
          <w:sz w:val="32"/>
          <w:szCs w:val="32"/>
        </w:rPr>
        <w:t>  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1.采购人信息   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名 称：</w:t>
      </w:r>
      <w:r>
        <w:rPr>
          <w:rFonts w:ascii="inherit" w:hAnsi="inherit" w:eastAsia="宋体" w:cs="宋体"/>
          <w:kern w:val="0"/>
          <w:sz w:val="24"/>
          <w:szCs w:val="24"/>
        </w:rPr>
        <w:t>长子县职业技术学校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地 址：</w:t>
      </w:r>
      <w:r>
        <w:rPr>
          <w:rFonts w:ascii="inherit" w:hAnsi="inherit" w:eastAsia="宋体" w:cs="宋体"/>
          <w:kern w:val="0"/>
          <w:sz w:val="24"/>
          <w:szCs w:val="24"/>
        </w:rPr>
        <w:t>长子县丹朱街178号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联系方式：和女士 </w:t>
      </w:r>
      <w:r>
        <w:rPr>
          <w:rFonts w:ascii="inherit" w:hAnsi="inherit" w:eastAsia="宋体" w:cs="宋体"/>
          <w:kern w:val="0"/>
          <w:sz w:val="24"/>
          <w:szCs w:val="24"/>
        </w:rPr>
        <w:t>13100158420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  </w:t>
      </w:r>
    </w:p>
    <w:p>
      <w:pPr>
        <w:widowControl/>
        <w:spacing w:line="36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2.采购代理机构信息   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名 称：</w:t>
      </w:r>
      <w:r>
        <w:rPr>
          <w:rFonts w:ascii="inherit" w:hAnsi="inherit" w:eastAsia="宋体" w:cs="宋体"/>
          <w:kern w:val="0"/>
          <w:sz w:val="24"/>
          <w:szCs w:val="24"/>
        </w:rPr>
        <w:t>长子县政府采购中心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地 址：</w:t>
      </w:r>
      <w:r>
        <w:rPr>
          <w:rFonts w:ascii="inherit" w:hAnsi="inherit" w:eastAsia="宋体" w:cs="宋体"/>
          <w:kern w:val="0"/>
          <w:sz w:val="24"/>
          <w:szCs w:val="24"/>
        </w:rPr>
        <w:t>长子县会堂北区（长子县政务服务中心一楼东区）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  </w:t>
      </w:r>
    </w:p>
    <w:p>
      <w:pPr>
        <w:widowControl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联系方式：杨女士 </w:t>
      </w:r>
      <w:r>
        <w:rPr>
          <w:rFonts w:ascii="inherit" w:hAnsi="inherit" w:eastAsia="宋体" w:cs="宋体"/>
          <w:kern w:val="0"/>
          <w:sz w:val="24"/>
          <w:szCs w:val="24"/>
        </w:rPr>
        <w:t>0355-8331204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         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inherit">
    <w:altName w:val="文泉驿微米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BF6"/>
    <w:rsid w:val="001F7BF6"/>
    <w:rsid w:val="0079552E"/>
    <w:rsid w:val="00EF64EA"/>
    <w:rsid w:val="00F56E6E"/>
    <w:rsid w:val="AF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TML Sample"/>
    <w:basedOn w:val="4"/>
    <w:semiHidden/>
    <w:unhideWhenUsed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239</Words>
  <Characters>1363</Characters>
  <Lines>11</Lines>
  <Paragraphs>3</Paragraphs>
  <TotalTime>0</TotalTime>
  <ScaleCrop>false</ScaleCrop>
  <LinksUpToDate>false</LinksUpToDate>
  <CharactersWithSpaces>1599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2022-10-24T10:03:00Z</dcterms:created>
  <dc:creator>User</dc:creator>
  <cp:lastModifiedBy>user</cp:lastModifiedBy>
  <dcterms:modified xsi:type="dcterms:W3CDTF">2025-02-20T15:57:55Z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