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长子县县直机关幼儿园幼儿活动室及院门口等维修竞争性磋商公告</w:t>
      </w:r>
    </w:p>
    <w:p>
      <w:pPr>
        <w:widowControl/>
        <w:spacing w:after="150"/>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项目概况                                                    </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ascii="inherit" w:hAnsi="inherit" w:eastAsia="宋体" w:cs="宋体"/>
          <w:kern w:val="0"/>
          <w:sz w:val="24"/>
          <w:szCs w:val="24"/>
        </w:rPr>
        <w:t>幼儿活动室及院门口等维修</w:t>
      </w:r>
      <w:r>
        <w:rPr>
          <w:rFonts w:hint="eastAsia" w:ascii="微软雅黑" w:hAnsi="微软雅黑" w:eastAsia="微软雅黑" w:cs="宋体"/>
          <w:kern w:val="0"/>
          <w:sz w:val="24"/>
          <w:szCs w:val="24"/>
        </w:rPr>
        <w:t>采购项目的潜在供应商应在</w:t>
      </w:r>
      <w:r>
        <w:rPr>
          <w:rFonts w:ascii="inherit" w:hAnsi="inherit" w:eastAsia="宋体" w:cs="宋体"/>
          <w:kern w:val="0"/>
          <w:sz w:val="24"/>
          <w:szCs w:val="24"/>
        </w:rPr>
        <w:t>山西政府采购网（http://www.ccgp-shanxi.gov.cn/home.html）</w:t>
      </w:r>
      <w:r>
        <w:rPr>
          <w:rFonts w:hint="eastAsia" w:ascii="微软雅黑" w:hAnsi="微软雅黑" w:eastAsia="微软雅黑" w:cs="宋体"/>
          <w:kern w:val="0"/>
          <w:sz w:val="24"/>
          <w:szCs w:val="24"/>
        </w:rPr>
        <w:t>获取采购文件，并于</w:t>
      </w:r>
      <w:r>
        <w:rPr>
          <w:rFonts w:ascii="inherit" w:hAnsi="inherit" w:eastAsia="宋体" w:cs="宋体"/>
          <w:kern w:val="0"/>
          <w:sz w:val="24"/>
          <w:szCs w:val="24"/>
        </w:rPr>
        <w:t>2022年11月03日 15:00</w:t>
      </w:r>
      <w:r>
        <w:rPr>
          <w:rFonts w:hint="eastAsia" w:ascii="微软雅黑" w:hAnsi="微软雅黑" w:eastAsia="微软雅黑" w:cs="宋体"/>
          <w:kern w:val="0"/>
          <w:sz w:val="24"/>
          <w:szCs w:val="24"/>
        </w:rPr>
        <w:t>（北京时间）前提交响应文件。</w:t>
      </w:r>
      <w:r>
        <w:rPr>
          <w:rFonts w:hint="eastAsia" w:ascii="微软雅黑" w:hAnsi="微软雅黑" w:eastAsia="微软雅黑" w:cs="宋体"/>
          <w:kern w:val="0"/>
          <w:szCs w:val="21"/>
        </w:rPr>
        <w:t>                            </w:t>
      </w:r>
    </w:p>
    <w:p>
      <w:pPr>
        <w:widowControl/>
        <w:spacing w:before="255" w:after="255"/>
        <w:rPr>
          <w:rFonts w:hint="eastAsia" w:ascii="黑体" w:hAnsi="黑体" w:eastAsia="黑体" w:cs="宋体"/>
          <w:kern w:val="0"/>
          <w:sz w:val="32"/>
          <w:szCs w:val="32"/>
        </w:rPr>
      </w:pPr>
      <w:r>
        <w:rPr>
          <w:rFonts w:hint="eastAsia" w:ascii="微软雅黑" w:hAnsi="微软雅黑" w:eastAsia="微软雅黑" w:cs="宋体"/>
          <w:b/>
          <w:bCs/>
          <w:kern w:val="0"/>
          <w:sz w:val="24"/>
          <w:szCs w:val="24"/>
        </w:rPr>
        <w:t>一、项目基本情况</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项目编号：</w:t>
      </w:r>
      <w:r>
        <w:rPr>
          <w:rFonts w:ascii="inherit" w:hAnsi="inherit" w:eastAsia="宋体" w:cs="宋体"/>
          <w:kern w:val="0"/>
          <w:sz w:val="24"/>
          <w:szCs w:val="24"/>
        </w:rPr>
        <w:t>1404282022BCS00267</w:t>
      </w:r>
      <w:r>
        <w:rPr>
          <w:rFonts w:hint="eastAsia" w:ascii="微软雅黑" w:hAnsi="微软雅黑" w:eastAsia="微软雅黑" w:cs="宋体"/>
          <w:kern w:val="0"/>
          <w:sz w:val="24"/>
          <w:szCs w:val="24"/>
        </w:rPr>
        <w:t> </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项目名称：</w:t>
      </w:r>
      <w:r>
        <w:rPr>
          <w:rFonts w:ascii="inherit" w:hAnsi="inherit" w:eastAsia="宋体" w:cs="宋体"/>
          <w:kern w:val="0"/>
          <w:sz w:val="24"/>
          <w:szCs w:val="24"/>
        </w:rPr>
        <w:t>幼儿活动室及院门口等维修</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采购方式：竞争性磋商</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预算金额（元）：</w:t>
      </w:r>
      <w:r>
        <w:rPr>
          <w:rFonts w:ascii="inherit" w:hAnsi="inherit" w:eastAsia="宋体" w:cs="宋体"/>
          <w:kern w:val="0"/>
          <w:sz w:val="24"/>
          <w:szCs w:val="24"/>
        </w:rPr>
        <w:t>400000</w:t>
      </w:r>
      <w:r>
        <w:rPr>
          <w:rFonts w:hint="eastAsia" w:ascii="微软雅黑" w:hAnsi="微软雅黑" w:eastAsia="微软雅黑" w:cs="宋体"/>
          <w:kern w:val="0"/>
          <w:sz w:val="24"/>
          <w:szCs w:val="24"/>
        </w:rPr>
        <w:t> </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最高限价（元）：</w:t>
      </w:r>
      <w:r>
        <w:rPr>
          <w:rFonts w:ascii="inherit" w:hAnsi="inherit" w:eastAsia="宋体" w:cs="宋体"/>
          <w:kern w:val="0"/>
          <w:sz w:val="24"/>
          <w:szCs w:val="24"/>
        </w:rPr>
        <w:t>399787.9</w:t>
      </w:r>
      <w:r>
        <w:rPr>
          <w:rFonts w:hint="eastAsia" w:ascii="微软雅黑" w:hAnsi="微软雅黑" w:eastAsia="微软雅黑" w:cs="宋体"/>
          <w:kern w:val="0"/>
          <w:sz w:val="24"/>
          <w:szCs w:val="24"/>
        </w:rPr>
        <w:t> </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采购需</w:t>
      </w:r>
      <w:r>
        <w:rPr>
          <w:rFonts w:ascii="inherit" w:hAnsi="inherit" w:eastAsia="宋体" w:cs="宋体"/>
          <w:kern w:val="0"/>
          <w:sz w:val="24"/>
          <w:szCs w:val="24"/>
        </w:rPr>
        <w:t>求：工程量清单内的全部工程内容，按一个标段组织磋商。</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合同履约期限：</w:t>
      </w:r>
      <w:r>
        <w:rPr>
          <w:rFonts w:ascii="inherit" w:hAnsi="inherit" w:eastAsia="宋体" w:cs="宋体"/>
          <w:kern w:val="0"/>
        </w:rPr>
        <w:t>自合同签订之日起15天内</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本项目不接受联合体投标。        </w:t>
      </w:r>
    </w:p>
    <w:p>
      <w:pPr>
        <w:widowControl/>
        <w:spacing w:before="255" w:after="255"/>
        <w:rPr>
          <w:rFonts w:hint="eastAsia" w:ascii="黑体" w:hAnsi="黑体" w:eastAsia="黑体" w:cs="宋体"/>
          <w:kern w:val="0"/>
          <w:sz w:val="27"/>
          <w:szCs w:val="27"/>
        </w:rPr>
      </w:pPr>
      <w:r>
        <w:rPr>
          <w:rFonts w:hint="eastAsia" w:ascii="微软雅黑" w:hAnsi="微软雅黑" w:eastAsia="微软雅黑" w:cs="宋体"/>
          <w:b/>
          <w:bCs/>
          <w:kern w:val="0"/>
          <w:sz w:val="24"/>
          <w:szCs w:val="24"/>
        </w:rPr>
        <w:t>二、申请人的资格要求：</w:t>
      </w:r>
      <w:r>
        <w:rPr>
          <w:rFonts w:hint="eastAsia" w:ascii="宋体" w:hAnsi="宋体" w:eastAsia="宋体" w:cs="宋体"/>
          <w:kern w:val="0"/>
          <w:sz w:val="27"/>
          <w:szCs w:val="27"/>
        </w:rPr>
        <w:t>  </w:t>
      </w:r>
      <w:r>
        <w:rPr>
          <w:rFonts w:hint="eastAsia" w:ascii="黑体" w:hAnsi="黑体" w:eastAsia="黑体" w:cs="黑体"/>
          <w:kern w:val="0"/>
          <w:sz w:val="27"/>
          <w:szCs w:val="27"/>
        </w:rPr>
        <w:t xml:space="preserve"> </w:t>
      </w:r>
      <w:r>
        <w:rPr>
          <w:rFonts w:hint="eastAsia" w:ascii="宋体" w:hAnsi="宋体" w:eastAsia="宋体" w:cs="宋体"/>
          <w:kern w:val="0"/>
          <w:sz w:val="27"/>
          <w:szCs w:val="27"/>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1.满足《中华人民共和国政府采购法》第二十二条规定；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2.落实政府采购政策需满足的资格要求：</w:t>
      </w:r>
      <w:r>
        <w:rPr>
          <w:rFonts w:ascii="inherit" w:hAnsi="inherit" w:eastAsia="宋体" w:cs="宋体"/>
          <w:kern w:val="0"/>
        </w:rPr>
        <w:t>本项目专门面向中小企业采购的项目,供应商应为中小微企业单位。</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3.本项目的特定资格要求：</w:t>
      </w:r>
      <w:r>
        <w:rPr>
          <w:rFonts w:ascii="inherit" w:hAnsi="inherit" w:eastAsia="宋体" w:cs="宋体"/>
          <w:kern w:val="0"/>
        </w:rPr>
        <w:t>报价人须具备建筑装修装饰工程专业承包贰级及其以上资质；具备有效的营业执照和安全生产许可证，并在人员、设备、资金等方面具有相应的施工能力。其中，投标人拟派项目经理须具备建筑工程专业贰级及以上注册建造师执业资格，具备有效的安全生产考核合格证书，且未担任其他在施建设工程项目的项目经理.</w:t>
      </w:r>
    </w:p>
    <w:p>
      <w:pPr>
        <w:widowControl/>
        <w:spacing w:before="255" w:after="255"/>
        <w:rPr>
          <w:rFonts w:hint="eastAsia" w:ascii="黑体" w:hAnsi="黑体" w:eastAsia="黑体" w:cs="宋体"/>
          <w:kern w:val="0"/>
          <w:sz w:val="27"/>
          <w:szCs w:val="27"/>
        </w:rPr>
      </w:pPr>
      <w:r>
        <w:rPr>
          <w:rFonts w:hint="eastAsia" w:ascii="微软雅黑" w:hAnsi="微软雅黑" w:eastAsia="微软雅黑" w:cs="宋体"/>
          <w:b/>
          <w:bCs/>
          <w:kern w:val="0"/>
          <w:sz w:val="24"/>
          <w:szCs w:val="24"/>
        </w:rPr>
        <w:t>三、获取采购文件</w:t>
      </w:r>
      <w:r>
        <w:rPr>
          <w:rFonts w:hint="eastAsia" w:ascii="宋体" w:hAnsi="宋体" w:eastAsia="宋体" w:cs="宋体"/>
          <w:kern w:val="0"/>
          <w:sz w:val="27"/>
          <w:szCs w:val="27"/>
        </w:rPr>
        <w:t>  </w:t>
      </w:r>
      <w:r>
        <w:rPr>
          <w:rFonts w:hint="eastAsia" w:ascii="黑体" w:hAnsi="黑体" w:eastAsia="黑体" w:cs="黑体"/>
          <w:kern w:val="0"/>
          <w:sz w:val="27"/>
          <w:szCs w:val="27"/>
        </w:rPr>
        <w:t xml:space="preserve"> </w:t>
      </w:r>
      <w:r>
        <w:rPr>
          <w:rFonts w:hint="eastAsia" w:ascii="宋体" w:hAnsi="宋体" w:eastAsia="宋体" w:cs="宋体"/>
          <w:kern w:val="0"/>
          <w:sz w:val="27"/>
          <w:szCs w:val="27"/>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时间：</w:t>
      </w:r>
      <w:r>
        <w:rPr>
          <w:rFonts w:ascii="inherit" w:hAnsi="inherit" w:eastAsia="宋体" w:cs="宋体"/>
          <w:kern w:val="0"/>
        </w:rPr>
        <w:t>2022年10月24日</w:t>
      </w:r>
      <w:r>
        <w:rPr>
          <w:rFonts w:hint="eastAsia" w:ascii="微软雅黑" w:hAnsi="微软雅黑" w:eastAsia="微软雅黑" w:cs="宋体"/>
          <w:kern w:val="0"/>
          <w:szCs w:val="21"/>
        </w:rPr>
        <w:t>至</w:t>
      </w:r>
      <w:r>
        <w:rPr>
          <w:rFonts w:ascii="inherit" w:hAnsi="inherit" w:eastAsia="宋体" w:cs="宋体"/>
          <w:kern w:val="0"/>
        </w:rPr>
        <w:t>2022年11月03日15:00</w:t>
      </w:r>
      <w:r>
        <w:rPr>
          <w:rFonts w:hint="eastAsia" w:ascii="微软雅黑" w:hAnsi="微软雅黑" w:eastAsia="微软雅黑" w:cs="宋体"/>
          <w:kern w:val="0"/>
          <w:szCs w:val="21"/>
        </w:rPr>
        <w:t>，每天上午</w:t>
      </w:r>
      <w:r>
        <w:rPr>
          <w:rFonts w:ascii="inherit" w:hAnsi="inherit" w:eastAsia="宋体" w:cs="宋体"/>
          <w:kern w:val="0"/>
        </w:rPr>
        <w:t>00:00至12:00</w:t>
      </w:r>
      <w:r>
        <w:rPr>
          <w:rFonts w:hint="eastAsia" w:ascii="微软雅黑" w:hAnsi="微软雅黑" w:eastAsia="微软雅黑" w:cs="宋体"/>
          <w:kern w:val="0"/>
          <w:szCs w:val="21"/>
        </w:rPr>
        <w:t>，下午</w:t>
      </w:r>
      <w:r>
        <w:rPr>
          <w:rFonts w:ascii="inherit" w:hAnsi="inherit" w:eastAsia="宋体" w:cs="宋体"/>
          <w:kern w:val="0"/>
        </w:rPr>
        <w:t>12:00至23:59</w:t>
      </w:r>
      <w:r>
        <w:rPr>
          <w:rFonts w:hint="eastAsia" w:ascii="微软雅黑" w:hAnsi="微软雅黑" w:eastAsia="微软雅黑" w:cs="宋体"/>
          <w:kern w:val="0"/>
          <w:szCs w:val="21"/>
        </w:rPr>
        <w:t>（北京时间，法定节假日除外）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地点：</w:t>
      </w:r>
      <w:r>
        <w:rPr>
          <w:rFonts w:ascii="inherit" w:hAnsi="inherit" w:eastAsia="宋体" w:cs="宋体"/>
          <w:kern w:val="0"/>
        </w:rPr>
        <w:t>山西政府采购网（http://www.ccgp-shanxi.gov.cn/home.html）</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方式：</w:t>
      </w:r>
      <w:r>
        <w:rPr>
          <w:rFonts w:ascii="inherit" w:hAnsi="inherit" w:eastAsia="宋体" w:cs="宋体"/>
          <w:kern w:val="0"/>
        </w:rPr>
        <w:t>在线获取</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售价（元）：</w:t>
      </w:r>
      <w:r>
        <w:rPr>
          <w:rFonts w:ascii="inherit" w:hAnsi="inherit" w:eastAsia="宋体" w:cs="宋体"/>
          <w:kern w:val="0"/>
        </w:rPr>
        <w:t>0</w:t>
      </w:r>
      <w:r>
        <w:rPr>
          <w:rFonts w:hint="eastAsia" w:ascii="微软雅黑" w:hAnsi="微软雅黑" w:eastAsia="微软雅黑" w:cs="宋体"/>
          <w:kern w:val="0"/>
          <w:szCs w:val="21"/>
        </w:rPr>
        <w:t>      </w:t>
      </w:r>
    </w:p>
    <w:p>
      <w:pPr>
        <w:widowControl/>
        <w:spacing w:before="255" w:after="255"/>
        <w:rPr>
          <w:rFonts w:hint="eastAsia" w:ascii="黑体" w:hAnsi="黑体" w:eastAsia="黑体" w:cs="宋体"/>
          <w:kern w:val="0"/>
          <w:sz w:val="27"/>
          <w:szCs w:val="27"/>
        </w:rPr>
      </w:pPr>
      <w:r>
        <w:rPr>
          <w:rFonts w:hint="eastAsia" w:ascii="微软雅黑" w:hAnsi="微软雅黑" w:eastAsia="微软雅黑" w:cs="宋体"/>
          <w:b/>
          <w:bCs/>
          <w:kern w:val="0"/>
          <w:sz w:val="24"/>
          <w:szCs w:val="24"/>
        </w:rPr>
        <w:t>四、响应文件提交</w:t>
      </w:r>
      <w:r>
        <w:rPr>
          <w:rFonts w:hint="eastAsia" w:ascii="宋体" w:hAnsi="宋体" w:eastAsia="宋体" w:cs="宋体"/>
          <w:kern w:val="0"/>
          <w:sz w:val="27"/>
          <w:szCs w:val="27"/>
        </w:rPr>
        <w:t>  </w:t>
      </w:r>
      <w:r>
        <w:rPr>
          <w:rFonts w:hint="eastAsia" w:ascii="黑体" w:hAnsi="黑体" w:eastAsia="黑体" w:cs="黑体"/>
          <w:kern w:val="0"/>
          <w:sz w:val="27"/>
          <w:szCs w:val="27"/>
        </w:rPr>
        <w:t xml:space="preserve"> </w:t>
      </w:r>
      <w:r>
        <w:rPr>
          <w:rFonts w:hint="eastAsia" w:ascii="宋体" w:hAnsi="宋体" w:eastAsia="宋体" w:cs="宋体"/>
          <w:kern w:val="0"/>
          <w:sz w:val="27"/>
          <w:szCs w:val="27"/>
        </w:rPr>
        <w:t> </w:t>
      </w:r>
    </w:p>
    <w:p>
      <w:pPr>
        <w:widowControl/>
        <w:ind w:firstLine="480"/>
        <w:jc w:val="left"/>
        <w:rPr>
          <w:rFonts w:hint="eastAsia" w:ascii="微软雅黑" w:hAnsi="微软雅黑" w:eastAsia="微软雅黑" w:cs="宋体"/>
          <w:kern w:val="0"/>
          <w:sz w:val="27"/>
          <w:szCs w:val="27"/>
        </w:rPr>
      </w:pPr>
      <w:r>
        <w:rPr>
          <w:rFonts w:hint="eastAsia" w:ascii="微软雅黑" w:hAnsi="微软雅黑" w:eastAsia="微软雅黑" w:cs="宋体"/>
          <w:kern w:val="0"/>
          <w:sz w:val="24"/>
          <w:szCs w:val="24"/>
        </w:rPr>
        <w:t>截止时间：</w:t>
      </w:r>
      <w:r>
        <w:rPr>
          <w:rFonts w:ascii="inherit" w:hAnsi="inherit" w:eastAsia="宋体" w:cs="宋体"/>
          <w:kern w:val="0"/>
          <w:sz w:val="24"/>
          <w:szCs w:val="24"/>
        </w:rPr>
        <w:t>2022年11月03日 15:00</w:t>
      </w:r>
      <w:r>
        <w:rPr>
          <w:rFonts w:hint="eastAsia" w:ascii="微软雅黑" w:hAnsi="微软雅黑" w:eastAsia="微软雅黑" w:cs="宋体"/>
          <w:kern w:val="0"/>
          <w:sz w:val="24"/>
          <w:szCs w:val="24"/>
        </w:rPr>
        <w:t>（北京时间）</w:t>
      </w:r>
      <w:r>
        <w:rPr>
          <w:rFonts w:hint="eastAsia" w:ascii="微软雅黑" w:hAnsi="微软雅黑" w:eastAsia="微软雅黑" w:cs="宋体"/>
          <w:kern w:val="0"/>
          <w:sz w:val="27"/>
          <w:szCs w:val="27"/>
        </w:rPr>
        <w:t>        </w:t>
      </w:r>
    </w:p>
    <w:p>
      <w:pPr>
        <w:widowControl/>
        <w:ind w:firstLine="480"/>
        <w:jc w:val="left"/>
        <w:rPr>
          <w:rFonts w:hint="eastAsia" w:ascii="微软雅黑" w:hAnsi="微软雅黑" w:eastAsia="微软雅黑" w:cs="宋体"/>
          <w:kern w:val="0"/>
          <w:sz w:val="27"/>
          <w:szCs w:val="27"/>
        </w:rPr>
      </w:pPr>
      <w:r>
        <w:rPr>
          <w:rFonts w:hint="eastAsia" w:ascii="微软雅黑" w:hAnsi="微软雅黑" w:eastAsia="微软雅黑" w:cs="宋体"/>
          <w:kern w:val="0"/>
          <w:sz w:val="24"/>
          <w:szCs w:val="24"/>
        </w:rPr>
        <w:t>地点：</w:t>
      </w:r>
      <w:r>
        <w:rPr>
          <w:rFonts w:ascii="inherit" w:hAnsi="inherit" w:eastAsia="宋体" w:cs="宋体"/>
          <w:kern w:val="0"/>
          <w:sz w:val="24"/>
          <w:szCs w:val="24"/>
        </w:rPr>
        <w:t>政采云投标客户端提交</w:t>
      </w:r>
      <w:r>
        <w:rPr>
          <w:rFonts w:hint="eastAsia" w:ascii="微软雅黑" w:hAnsi="微软雅黑" w:eastAsia="微软雅黑" w:cs="宋体"/>
          <w:kern w:val="0"/>
          <w:sz w:val="27"/>
          <w:szCs w:val="27"/>
        </w:rPr>
        <w:t>     </w:t>
      </w:r>
    </w:p>
    <w:p>
      <w:pPr>
        <w:widowControl/>
        <w:spacing w:before="255" w:after="255"/>
        <w:rPr>
          <w:rFonts w:hint="eastAsia" w:ascii="黑体" w:hAnsi="黑体" w:eastAsia="黑体" w:cs="宋体"/>
          <w:kern w:val="0"/>
          <w:sz w:val="27"/>
          <w:szCs w:val="27"/>
        </w:rPr>
      </w:pPr>
      <w:r>
        <w:rPr>
          <w:rFonts w:hint="eastAsia" w:ascii="微软雅黑" w:hAnsi="微软雅黑" w:eastAsia="微软雅黑" w:cs="宋体"/>
          <w:b/>
          <w:bCs/>
          <w:kern w:val="0"/>
          <w:sz w:val="24"/>
          <w:szCs w:val="24"/>
        </w:rPr>
        <w:t>五、响应文件开启</w:t>
      </w:r>
      <w:r>
        <w:rPr>
          <w:rFonts w:hint="eastAsia" w:ascii="宋体" w:hAnsi="宋体" w:eastAsia="宋体" w:cs="宋体"/>
          <w:kern w:val="0"/>
          <w:sz w:val="27"/>
          <w:szCs w:val="27"/>
        </w:rPr>
        <w:t>  </w:t>
      </w:r>
      <w:r>
        <w:rPr>
          <w:rFonts w:hint="eastAsia" w:ascii="黑体" w:hAnsi="黑体" w:eastAsia="黑体" w:cs="黑体"/>
          <w:kern w:val="0"/>
          <w:sz w:val="27"/>
          <w:szCs w:val="27"/>
        </w:rPr>
        <w:t xml:space="preserve"> </w:t>
      </w:r>
      <w:r>
        <w:rPr>
          <w:rFonts w:hint="eastAsia" w:ascii="宋体" w:hAnsi="宋体" w:eastAsia="宋体" w:cs="宋体"/>
          <w:kern w:val="0"/>
          <w:sz w:val="27"/>
          <w:szCs w:val="27"/>
        </w:rPr>
        <w:t> </w:t>
      </w:r>
    </w:p>
    <w:p>
      <w:pPr>
        <w:widowControl/>
        <w:ind w:firstLine="480"/>
        <w:jc w:val="left"/>
        <w:rPr>
          <w:rFonts w:hint="eastAsia" w:ascii="微软雅黑" w:hAnsi="微软雅黑" w:eastAsia="微软雅黑" w:cs="宋体"/>
          <w:kern w:val="0"/>
          <w:sz w:val="27"/>
          <w:szCs w:val="27"/>
        </w:rPr>
      </w:pPr>
      <w:r>
        <w:rPr>
          <w:rFonts w:hint="eastAsia" w:ascii="微软雅黑" w:hAnsi="微软雅黑" w:eastAsia="微软雅黑" w:cs="宋体"/>
          <w:kern w:val="0"/>
          <w:sz w:val="24"/>
          <w:szCs w:val="24"/>
        </w:rPr>
        <w:t>开启时间：</w:t>
      </w:r>
      <w:r>
        <w:rPr>
          <w:rFonts w:ascii="inherit" w:hAnsi="inherit" w:eastAsia="宋体" w:cs="宋体"/>
          <w:kern w:val="0"/>
          <w:sz w:val="24"/>
          <w:szCs w:val="24"/>
        </w:rPr>
        <w:t>2022年11月03日 15:00</w:t>
      </w:r>
      <w:r>
        <w:rPr>
          <w:rFonts w:hint="eastAsia" w:ascii="微软雅黑" w:hAnsi="微软雅黑" w:eastAsia="微软雅黑" w:cs="宋体"/>
          <w:kern w:val="0"/>
          <w:sz w:val="24"/>
          <w:szCs w:val="24"/>
        </w:rPr>
        <w:t>（北京时间）</w:t>
      </w:r>
      <w:r>
        <w:rPr>
          <w:rFonts w:hint="eastAsia" w:ascii="微软雅黑" w:hAnsi="微软雅黑" w:eastAsia="微软雅黑" w:cs="宋体"/>
          <w:kern w:val="0"/>
          <w:sz w:val="27"/>
          <w:szCs w:val="27"/>
        </w:rPr>
        <w:t>        </w:t>
      </w:r>
    </w:p>
    <w:p>
      <w:pPr>
        <w:widowControl/>
        <w:ind w:firstLine="480"/>
        <w:jc w:val="left"/>
        <w:rPr>
          <w:rFonts w:hint="eastAsia" w:ascii="微软雅黑" w:hAnsi="微软雅黑" w:eastAsia="微软雅黑" w:cs="宋体"/>
          <w:kern w:val="0"/>
          <w:sz w:val="27"/>
          <w:szCs w:val="27"/>
        </w:rPr>
      </w:pPr>
      <w:r>
        <w:rPr>
          <w:rFonts w:hint="eastAsia" w:ascii="微软雅黑" w:hAnsi="微软雅黑" w:eastAsia="微软雅黑" w:cs="宋体"/>
          <w:kern w:val="0"/>
          <w:sz w:val="24"/>
          <w:szCs w:val="24"/>
        </w:rPr>
        <w:t>地点：</w:t>
      </w:r>
      <w:r>
        <w:rPr>
          <w:rFonts w:ascii="inherit" w:hAnsi="inherit" w:eastAsia="宋体" w:cs="宋体"/>
          <w:kern w:val="0"/>
          <w:sz w:val="24"/>
          <w:szCs w:val="24"/>
        </w:rPr>
        <w:t>山西省长治市</w:t>
      </w:r>
      <w:bookmarkStart w:id="0" w:name="_GoBack"/>
      <w:bookmarkEnd w:id="0"/>
      <w:r>
        <w:rPr>
          <w:rFonts w:ascii="inherit" w:hAnsi="inherit" w:eastAsia="宋体" w:cs="宋体"/>
          <w:kern w:val="0"/>
          <w:sz w:val="24"/>
          <w:szCs w:val="24"/>
        </w:rPr>
        <w:t>长子县会堂北区（长子县政务服务中心一楼东区）长子县政府采购中心开标室（1）</w:t>
      </w:r>
      <w:r>
        <w:rPr>
          <w:rFonts w:hint="eastAsia" w:ascii="微软雅黑" w:hAnsi="微软雅黑" w:eastAsia="微软雅黑" w:cs="宋体"/>
          <w:kern w:val="0"/>
          <w:sz w:val="27"/>
          <w:szCs w:val="27"/>
        </w:rPr>
        <w:t>      </w:t>
      </w:r>
    </w:p>
    <w:p>
      <w:pPr>
        <w:widowControl/>
        <w:spacing w:before="255" w:after="255"/>
        <w:rPr>
          <w:rFonts w:hint="eastAsia" w:ascii="黑体" w:hAnsi="黑体" w:eastAsia="黑体" w:cs="宋体"/>
          <w:kern w:val="0"/>
          <w:sz w:val="32"/>
          <w:szCs w:val="32"/>
        </w:rPr>
      </w:pPr>
      <w:r>
        <w:rPr>
          <w:rFonts w:hint="eastAsia" w:ascii="微软雅黑" w:hAnsi="微软雅黑" w:eastAsia="微软雅黑" w:cs="宋体"/>
          <w:b/>
          <w:bCs/>
          <w:kern w:val="0"/>
          <w:sz w:val="24"/>
          <w:szCs w:val="24"/>
        </w:rPr>
        <w:t>六、公告期限</w:t>
      </w:r>
      <w:r>
        <w:rPr>
          <w:rFonts w:hint="eastAsia" w:ascii="宋体" w:hAnsi="宋体" w:eastAsia="宋体" w:cs="宋体"/>
          <w:kern w:val="0"/>
          <w:sz w:val="32"/>
          <w:szCs w:val="32"/>
        </w:rPr>
        <w:t>  </w:t>
      </w:r>
      <w:r>
        <w:rPr>
          <w:rFonts w:hint="eastAsia" w:ascii="黑体" w:hAnsi="黑体" w:eastAsia="黑体" w:cs="黑体"/>
          <w:kern w:val="0"/>
          <w:sz w:val="32"/>
          <w:szCs w:val="32"/>
        </w:rPr>
        <w:t xml:space="preserve"> </w:t>
      </w:r>
      <w:r>
        <w:rPr>
          <w:rFonts w:hint="eastAsia" w:ascii="宋体" w:hAnsi="宋体" w:eastAsia="宋体" w:cs="宋体"/>
          <w:kern w:val="0"/>
          <w:sz w:val="32"/>
          <w:szCs w:val="32"/>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自本公告发布之日起5个工作日。    </w:t>
      </w:r>
    </w:p>
    <w:p>
      <w:pPr>
        <w:widowControl/>
        <w:spacing w:before="255" w:after="255"/>
        <w:rPr>
          <w:rFonts w:hint="eastAsia" w:ascii="黑体" w:hAnsi="黑体" w:eastAsia="黑体" w:cs="宋体"/>
          <w:kern w:val="0"/>
          <w:sz w:val="27"/>
          <w:szCs w:val="27"/>
        </w:rPr>
      </w:pPr>
      <w:r>
        <w:rPr>
          <w:rFonts w:hint="eastAsia" w:ascii="微软雅黑" w:hAnsi="微软雅黑" w:eastAsia="微软雅黑" w:cs="宋体"/>
          <w:b/>
          <w:bCs/>
          <w:kern w:val="0"/>
          <w:sz w:val="24"/>
          <w:szCs w:val="24"/>
        </w:rPr>
        <w:t>七、其他补充事宜</w:t>
      </w:r>
      <w:r>
        <w:rPr>
          <w:rFonts w:hint="eastAsia" w:ascii="宋体" w:hAnsi="宋体" w:eastAsia="宋体" w:cs="宋体"/>
          <w:kern w:val="0"/>
          <w:sz w:val="27"/>
          <w:szCs w:val="27"/>
        </w:rPr>
        <w:t>  </w:t>
      </w:r>
      <w:r>
        <w:rPr>
          <w:rFonts w:hint="eastAsia" w:ascii="黑体" w:hAnsi="黑体" w:eastAsia="黑体" w:cs="黑体"/>
          <w:kern w:val="0"/>
          <w:sz w:val="27"/>
          <w:szCs w:val="27"/>
        </w:rPr>
        <w:t xml:space="preserve"> </w:t>
      </w:r>
      <w:r>
        <w:rPr>
          <w:rFonts w:hint="eastAsia" w:ascii="宋体" w:hAnsi="宋体" w:eastAsia="宋体" w:cs="宋体"/>
          <w:kern w:val="0"/>
          <w:sz w:val="27"/>
          <w:szCs w:val="27"/>
        </w:rPr>
        <w:t> </w:t>
      </w:r>
    </w:p>
    <w:p>
      <w:pPr>
        <w:widowControl/>
        <w:ind w:firstLine="480"/>
        <w:jc w:val="left"/>
        <w:rPr>
          <w:rFonts w:hint="eastAsia" w:ascii="微软雅黑" w:hAnsi="微软雅黑" w:eastAsia="微软雅黑" w:cs="宋体"/>
          <w:kern w:val="0"/>
          <w:szCs w:val="21"/>
        </w:rPr>
      </w:pPr>
      <w:r>
        <w:rPr>
          <w:rFonts w:ascii="inherit" w:hAnsi="inherit" w:eastAsia="宋体" w:cs="宋体"/>
          <w:kern w:val="0"/>
        </w:rPr>
        <w:t>1、本项目采用电子化交易；电子化交易流程操作指南：“山西省政府采购网＞办事指南＞下载专区”获取；</w:t>
      </w:r>
      <w:r>
        <w:rPr>
          <w:rFonts w:ascii="inherit" w:hAnsi="inherit" w:eastAsia="宋体" w:cs="宋体"/>
          <w:kern w:val="0"/>
          <w:szCs w:val="21"/>
        </w:rPr>
        <w:br w:type="textWrapping"/>
      </w:r>
      <w:r>
        <w:rPr>
          <w:rFonts w:ascii="inherit" w:hAnsi="inherit" w:eastAsia="宋体" w:cs="宋体"/>
          <w:kern w:val="0"/>
        </w:rPr>
        <w:t>      2、供应商在提交响应文件前完成CA数字证书办理；</w:t>
      </w:r>
      <w:r>
        <w:rPr>
          <w:rFonts w:ascii="inherit" w:hAnsi="inherit" w:eastAsia="宋体" w:cs="宋体"/>
          <w:kern w:val="0"/>
          <w:szCs w:val="21"/>
        </w:rPr>
        <w:br w:type="textWrapping"/>
      </w:r>
      <w:r>
        <w:rPr>
          <w:rFonts w:ascii="inherit" w:hAnsi="inherit" w:eastAsia="宋体" w:cs="宋体"/>
          <w:kern w:val="0"/>
        </w:rPr>
        <w:t>      3、供应商应安装“山西政府采购平台电子投标客户端”，山西省政府采购网＞办事指南＞下载专区获取；</w:t>
      </w:r>
      <w:r>
        <w:rPr>
          <w:rFonts w:ascii="inherit" w:hAnsi="inherit" w:eastAsia="宋体" w:cs="宋体"/>
          <w:kern w:val="0"/>
          <w:szCs w:val="21"/>
        </w:rPr>
        <w:br w:type="textWrapping"/>
      </w:r>
      <w:r>
        <w:rPr>
          <w:rFonts w:ascii="inherit" w:hAnsi="inherit" w:eastAsia="宋体" w:cs="宋体"/>
          <w:kern w:val="0"/>
        </w:rPr>
        <w:t>      4、技术支持热线：400-881-7190</w:t>
      </w:r>
      <w:r>
        <w:rPr>
          <w:rFonts w:ascii="inherit" w:hAnsi="inherit" w:eastAsia="宋体" w:cs="宋体"/>
          <w:kern w:val="0"/>
          <w:szCs w:val="21"/>
        </w:rPr>
        <w:br w:type="textWrapping"/>
      </w:r>
      <w:r>
        <w:rPr>
          <w:rFonts w:ascii="inherit" w:hAnsi="inherit" w:eastAsia="宋体" w:cs="宋体"/>
          <w:kern w:val="0"/>
        </w:rPr>
        <w:t>      5、开标时间起30分钟内供应商登录“山西政府采购平台”，在项目采购-开标评标模板对响应文件进行在线解密，在规定时间内响应文件无法解密或解密失败，则视为无效报价。</w:t>
      </w:r>
    </w:p>
    <w:p>
      <w:pPr>
        <w:widowControl/>
        <w:spacing w:before="255" w:after="255"/>
        <w:rPr>
          <w:rFonts w:hint="eastAsia" w:ascii="黑体" w:hAnsi="黑体" w:eastAsia="黑体" w:cs="宋体"/>
          <w:kern w:val="0"/>
          <w:sz w:val="32"/>
          <w:szCs w:val="32"/>
        </w:rPr>
      </w:pPr>
      <w:r>
        <w:rPr>
          <w:rFonts w:hint="eastAsia" w:ascii="微软雅黑" w:hAnsi="微软雅黑" w:eastAsia="微软雅黑" w:cs="宋体"/>
          <w:b/>
          <w:bCs/>
          <w:kern w:val="0"/>
          <w:sz w:val="24"/>
          <w:szCs w:val="24"/>
        </w:rPr>
        <w:t>八、凡对本次招标提出询问，请按以下方式联系</w:t>
      </w:r>
      <w:r>
        <w:rPr>
          <w:rFonts w:hint="eastAsia" w:ascii="宋体" w:hAnsi="宋体" w:eastAsia="宋体" w:cs="宋体"/>
          <w:kern w:val="0"/>
          <w:sz w:val="32"/>
          <w:szCs w:val="32"/>
        </w:rPr>
        <w:t>  </w:t>
      </w:r>
      <w:r>
        <w:rPr>
          <w:rFonts w:hint="eastAsia" w:ascii="黑体" w:hAnsi="黑体" w:eastAsia="黑体" w:cs="黑体"/>
          <w:kern w:val="0"/>
          <w:sz w:val="32"/>
          <w:szCs w:val="32"/>
        </w:rPr>
        <w:t xml:space="preserve"> </w:t>
      </w:r>
      <w:r>
        <w:rPr>
          <w:rFonts w:hint="eastAsia" w:ascii="宋体" w:hAnsi="宋体" w:eastAsia="宋体" w:cs="宋体"/>
          <w:kern w:val="0"/>
          <w:sz w:val="32"/>
          <w:szCs w:val="32"/>
        </w:rPr>
        <w:t> </w:t>
      </w:r>
    </w:p>
    <w:p>
      <w:pPr>
        <w:widowControl/>
        <w:spacing w:line="360" w:lineRule="atLeast"/>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1.采购人信息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名 称：</w:t>
      </w:r>
      <w:r>
        <w:rPr>
          <w:rFonts w:ascii="inherit" w:hAnsi="inherit" w:eastAsia="宋体" w:cs="宋体"/>
          <w:kern w:val="0"/>
        </w:rPr>
        <w:t>长子县县直机关幼儿园</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地 址：</w:t>
      </w:r>
      <w:r>
        <w:rPr>
          <w:rFonts w:ascii="inherit" w:hAnsi="inherit" w:eastAsia="宋体" w:cs="宋体"/>
          <w:kern w:val="0"/>
        </w:rPr>
        <w:t>长子县精卫南路88号</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联系方式：秦女士 </w:t>
      </w:r>
      <w:r>
        <w:rPr>
          <w:rFonts w:ascii="inherit" w:hAnsi="inherit" w:eastAsia="宋体" w:cs="宋体"/>
          <w:kern w:val="0"/>
        </w:rPr>
        <w:t>13835539166</w:t>
      </w:r>
      <w:r>
        <w:rPr>
          <w:rFonts w:hint="eastAsia" w:ascii="微软雅黑" w:hAnsi="微软雅黑" w:eastAsia="微软雅黑" w:cs="宋体"/>
          <w:kern w:val="0"/>
          <w:szCs w:val="21"/>
        </w:rPr>
        <w:t>           </w:t>
      </w:r>
    </w:p>
    <w:p>
      <w:pPr>
        <w:widowControl/>
        <w:spacing w:line="360" w:lineRule="atLeast"/>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2.采购代理机构信息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名 称：</w:t>
      </w:r>
      <w:r>
        <w:rPr>
          <w:rFonts w:ascii="inherit" w:hAnsi="inherit" w:eastAsia="宋体" w:cs="宋体"/>
          <w:kern w:val="0"/>
        </w:rPr>
        <w:t>长子县政府采购中心</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地 址：</w:t>
      </w:r>
      <w:r>
        <w:rPr>
          <w:rFonts w:ascii="inherit" w:hAnsi="inherit" w:eastAsia="宋体" w:cs="宋体"/>
          <w:kern w:val="0"/>
        </w:rPr>
        <w:t>长子县会堂北区（长子县政务服务中心一楼东区）</w:t>
      </w:r>
      <w:r>
        <w:rPr>
          <w:rFonts w:hint="eastAsia" w:ascii="微软雅黑" w:hAnsi="微软雅黑" w:eastAsia="微软雅黑" w:cs="宋体"/>
          <w:kern w:val="0"/>
          <w:szCs w:val="21"/>
        </w:rPr>
        <w:t>           </w:t>
      </w:r>
    </w:p>
    <w:p>
      <w:pPr>
        <w:widowControl/>
        <w:ind w:firstLine="480"/>
        <w:jc w:val="left"/>
        <w:rPr>
          <w:rFonts w:hint="eastAsia" w:ascii="微软雅黑" w:hAnsi="微软雅黑" w:eastAsia="微软雅黑" w:cs="宋体"/>
          <w:kern w:val="0"/>
          <w:szCs w:val="21"/>
        </w:rPr>
      </w:pPr>
      <w:r>
        <w:rPr>
          <w:rFonts w:hint="eastAsia" w:ascii="微软雅黑" w:hAnsi="微软雅黑" w:eastAsia="微软雅黑" w:cs="宋体"/>
          <w:kern w:val="0"/>
          <w:szCs w:val="21"/>
        </w:rPr>
        <w:t>联系方式：杨女士 </w:t>
      </w:r>
      <w:r>
        <w:rPr>
          <w:rFonts w:ascii="inherit" w:hAnsi="inherit" w:eastAsia="宋体" w:cs="宋体"/>
          <w:kern w:val="0"/>
        </w:rPr>
        <w:t>0355-8331204</w:t>
      </w:r>
      <w:r>
        <w:rPr>
          <w:rFonts w:hint="eastAsia" w:ascii="微软雅黑" w:hAnsi="微软雅黑" w:eastAsia="微软雅黑" w:cs="宋体"/>
          <w:kern w:val="0"/>
          <w:szCs w:val="21"/>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inherit">
    <w:altName w:val="华文中宋"/>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66"/>
    <w:rsid w:val="00136166"/>
    <w:rsid w:val="00EF64EA"/>
    <w:rsid w:val="00F52715"/>
    <w:rsid w:val="00F56E6E"/>
    <w:rsid w:val="F2BDD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TML Sample"/>
    <w:basedOn w:val="4"/>
    <w:semiHidden/>
    <w:unhideWhenUsed/>
    <w:qFormat/>
    <w:uiPriority w:val="99"/>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236</Words>
  <Characters>1346</Characters>
  <Lines>11</Lines>
  <Paragraphs>3</Paragraphs>
  <TotalTime>2</TotalTime>
  <ScaleCrop>false</ScaleCrop>
  <LinksUpToDate>false</LinksUpToDate>
  <CharactersWithSpaces>1579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2022-10-24T10:02:00Z</dcterms:created>
  <dc:creator>User</dc:creator>
  <cp:lastModifiedBy>user</cp:lastModifiedBy>
  <dcterms:modified xsi:type="dcterms:W3CDTF">2025-02-06T15:46:05Z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353E32E24CB014A4BD68A467173F6983</vt:lpwstr>
  </property>
</Properties>
</file>