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E98" w:rsidRPr="00C52E98" w:rsidRDefault="00C52E98" w:rsidP="00C52E98">
      <w:pPr>
        <w:widowControl/>
        <w:jc w:val="center"/>
        <w:outlineLvl w:val="1"/>
        <w:rPr>
          <w:rFonts w:ascii="宋体" w:eastAsia="宋体" w:hAnsi="宋体" w:cs="宋体"/>
          <w:kern w:val="0"/>
          <w:sz w:val="36"/>
          <w:szCs w:val="36"/>
        </w:rPr>
      </w:pPr>
      <w:r w:rsidRPr="00C52E98">
        <w:rPr>
          <w:rFonts w:ascii="宋体" w:eastAsia="宋体" w:hAnsi="宋体" w:cs="宋体"/>
          <w:kern w:val="0"/>
          <w:sz w:val="36"/>
          <w:szCs w:val="36"/>
        </w:rPr>
        <w:t>长子县第三中学校长子三中南院餐厅改造成专业教室工程成交公告</w:t>
      </w:r>
    </w:p>
    <w:p w:rsidR="00C52E98" w:rsidRPr="00C52E98" w:rsidRDefault="00C52E98" w:rsidP="00C52E98">
      <w:pPr>
        <w:widowControl/>
        <w:rPr>
          <w:rFonts w:ascii="宋体" w:eastAsia="宋体" w:hAnsi="宋体" w:cs="宋体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24"/>
          <w:szCs w:val="24"/>
        </w:rPr>
        <w:t>一、项目编号：</w:t>
      </w:r>
      <w:r w:rsidRPr="00C52E98">
        <w:rPr>
          <w:rFonts w:ascii="inherit" w:eastAsia="宋体" w:hAnsi="inherit" w:cs="宋体"/>
          <w:kern w:val="0"/>
          <w:sz w:val="24"/>
          <w:szCs w:val="24"/>
        </w:rPr>
        <w:t>1404282022BCS00290</w:t>
      </w:r>
    </w:p>
    <w:p w:rsidR="00C52E98" w:rsidRPr="00C52E98" w:rsidRDefault="00C52E98" w:rsidP="00C52E98">
      <w:pPr>
        <w:widowControl/>
        <w:spacing w:before="345" w:after="345"/>
        <w:rPr>
          <w:rFonts w:ascii="黑体" w:eastAsia="黑体" w:hAnsi="黑体" w:cs="宋体"/>
          <w:kern w:val="0"/>
          <w:sz w:val="37"/>
          <w:szCs w:val="37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33"/>
        </w:rPr>
        <w:t>二、项目名称：</w:t>
      </w:r>
      <w:r w:rsidRPr="00C52E98">
        <w:rPr>
          <w:rFonts w:ascii="inherit" w:eastAsia="宋体" w:hAnsi="inherit" w:cs="宋体"/>
          <w:kern w:val="0"/>
          <w:sz w:val="33"/>
        </w:rPr>
        <w:t>长子三中南院餐厅改造成专业教室工程</w:t>
      </w:r>
    </w:p>
    <w:p w:rsidR="00C52E98" w:rsidRPr="00C52E98" w:rsidRDefault="00C52E98" w:rsidP="00C52E98">
      <w:pPr>
        <w:widowControl/>
        <w:spacing w:after="304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33"/>
        </w:rPr>
        <w:t>三、成交信息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                   </w:t>
      </w:r>
    </w:p>
    <w:p w:rsidR="00C52E98" w:rsidRPr="00C52E98" w:rsidRDefault="00C52E98" w:rsidP="00C52E9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2E98">
        <w:rPr>
          <w:rFonts w:ascii="宋体" w:eastAsia="宋体" w:hAnsi="宋体" w:cs="宋体"/>
          <w:kern w:val="0"/>
          <w:sz w:val="24"/>
          <w:szCs w:val="24"/>
        </w:rPr>
        <w:t>1.成交结果：</w:t>
      </w:r>
    </w:p>
    <w:p w:rsidR="00C52E98" w:rsidRPr="00C52E98" w:rsidRDefault="00C52E98" w:rsidP="00C52E98">
      <w:pPr>
        <w:widowControl/>
        <w:spacing w:line="406" w:lineRule="atLeast"/>
        <w:ind w:firstLine="480"/>
        <w:jc w:val="left"/>
        <w:rPr>
          <w:rFonts w:ascii="微软雅黑" w:eastAsia="微软雅黑" w:hAnsi="微软雅黑" w:cs="宋体"/>
          <w:kern w:val="0"/>
          <w:sz w:val="33"/>
          <w:szCs w:val="33"/>
        </w:rPr>
      </w:pPr>
      <w:r w:rsidRPr="00C52E98">
        <w:rPr>
          <w:rFonts w:ascii="inherit" w:eastAsia="宋体" w:hAnsi="inherit" w:cs="宋体"/>
          <w:kern w:val="0"/>
          <w:sz w:val="33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89"/>
        <w:gridCol w:w="1089"/>
        <w:gridCol w:w="1089"/>
        <w:gridCol w:w="1089"/>
        <w:gridCol w:w="1089"/>
        <w:gridCol w:w="1089"/>
        <w:gridCol w:w="1089"/>
        <w:gridCol w:w="1089"/>
      </w:tblGrid>
      <w:tr w:rsidR="00C52E98" w:rsidRPr="00C52E98" w:rsidTr="00C52E98"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标项名称</w:t>
            </w:r>
            <w:proofErr w:type="gramEnd"/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单位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总价(元)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中标供应商名称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中标供应商地址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中标供应商统一社会信用代码</w:t>
            </w:r>
          </w:p>
        </w:tc>
      </w:tr>
      <w:tr w:rsidR="00C52E98" w:rsidRPr="00C52E98" w:rsidTr="00C52E98"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长子县第三中学校长子三中南院餐厅改造成专业教室工程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报价:497500(元)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山西业诚</w:t>
            </w:r>
            <w:proofErr w:type="gramStart"/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岚</w:t>
            </w:r>
            <w:proofErr w:type="gramEnd"/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建筑工程有限公司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山西省长治市潞州区</w:t>
            </w:r>
            <w:proofErr w:type="gramStart"/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景里街</w:t>
            </w:r>
            <w:proofErr w:type="gramEnd"/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429号益康小区6号楼5号商铺</w:t>
            </w:r>
          </w:p>
        </w:tc>
        <w:tc>
          <w:tcPr>
            <w:tcW w:w="5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91140400317149313W</w:t>
            </w:r>
          </w:p>
        </w:tc>
      </w:tr>
    </w:tbl>
    <w:p w:rsidR="00C52E98" w:rsidRPr="00C52E98" w:rsidRDefault="00C52E98" w:rsidP="00C52E98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33"/>
          <w:szCs w:val="33"/>
        </w:rPr>
      </w:pPr>
    </w:p>
    <w:p w:rsidR="00C52E98" w:rsidRPr="00C52E98" w:rsidRDefault="00C52E98" w:rsidP="00C52E98">
      <w:pPr>
        <w:widowControl/>
        <w:spacing w:before="345" w:after="345"/>
        <w:rPr>
          <w:rFonts w:ascii="黑体" w:eastAsia="黑体" w:hAnsi="黑体" w:cs="宋体" w:hint="eastAsia"/>
          <w:kern w:val="0"/>
          <w:sz w:val="33"/>
          <w:szCs w:val="33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33"/>
        </w:rPr>
        <w:t>四、主要标的信息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           </w:t>
      </w:r>
      <w:r w:rsidRPr="00C52E98">
        <w:rPr>
          <w:rFonts w:ascii="宋体" w:eastAsia="宋体" w:hAnsi="宋体" w:cs="宋体" w:hint="eastAsia"/>
          <w:kern w:val="0"/>
          <w:sz w:val="33"/>
          <w:szCs w:val="33"/>
        </w:rPr>
        <w:t>  </w:t>
      </w:r>
      <w:r w:rsidRPr="00C52E98">
        <w:rPr>
          <w:rFonts w:ascii="黑体" w:eastAsia="黑体" w:hAnsi="黑体" w:cs="黑体" w:hint="eastAsia"/>
          <w:kern w:val="0"/>
          <w:sz w:val="33"/>
          <w:szCs w:val="33"/>
        </w:rPr>
        <w:t xml:space="preserve"> </w:t>
      </w:r>
      <w:r w:rsidRPr="00C52E98">
        <w:rPr>
          <w:rFonts w:ascii="宋体" w:eastAsia="宋体" w:hAnsi="宋体" w:cs="宋体" w:hint="eastAsia"/>
          <w:kern w:val="0"/>
          <w:sz w:val="33"/>
          <w:szCs w:val="33"/>
        </w:rPr>
        <w:t> </w:t>
      </w:r>
      <w:r w:rsidRPr="00C52E98">
        <w:rPr>
          <w:rFonts w:ascii="黑体" w:eastAsia="黑体" w:hAnsi="黑体" w:cs="黑体" w:hint="eastAsia"/>
          <w:kern w:val="0"/>
          <w:sz w:val="33"/>
          <w:szCs w:val="33"/>
        </w:rPr>
        <w:t xml:space="preserve"> </w:t>
      </w:r>
      <w:r w:rsidRPr="00C52E98">
        <w:rPr>
          <w:rFonts w:ascii="宋体" w:eastAsia="宋体" w:hAnsi="宋体" w:cs="宋体" w:hint="eastAsia"/>
          <w:kern w:val="0"/>
          <w:sz w:val="33"/>
          <w:szCs w:val="33"/>
        </w:rPr>
        <w:t> </w:t>
      </w:r>
      <w:r w:rsidRPr="00C52E98">
        <w:rPr>
          <w:rFonts w:ascii="黑体" w:eastAsia="黑体" w:hAnsi="黑体" w:cs="黑体" w:hint="eastAsia"/>
          <w:kern w:val="0"/>
          <w:sz w:val="33"/>
          <w:szCs w:val="33"/>
        </w:rPr>
        <w:t xml:space="preserve"> </w:t>
      </w:r>
      <w:r w:rsidRPr="00C52E98">
        <w:rPr>
          <w:rFonts w:ascii="宋体" w:eastAsia="宋体" w:hAnsi="宋体" w:cs="宋体" w:hint="eastAsia"/>
          <w:kern w:val="0"/>
          <w:sz w:val="33"/>
          <w:szCs w:val="33"/>
        </w:rPr>
        <w:t> </w:t>
      </w:r>
    </w:p>
    <w:p w:rsidR="00C52E98" w:rsidRPr="00C52E98" w:rsidRDefault="00C52E98" w:rsidP="00C52E98">
      <w:pPr>
        <w:widowControl/>
        <w:jc w:val="left"/>
        <w:rPr>
          <w:rFonts w:ascii="微软雅黑" w:eastAsia="微软雅黑" w:hAnsi="微软雅黑" w:cs="宋体" w:hint="eastAsia"/>
          <w:kern w:val="0"/>
          <w:sz w:val="33"/>
          <w:szCs w:val="33"/>
        </w:rPr>
      </w:pP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lastRenderedPageBreak/>
        <w:t>   工程类主要标的信息：</w:t>
      </w:r>
    </w:p>
    <w:p w:rsidR="00C52E98" w:rsidRPr="00C52E98" w:rsidRDefault="00C52E98" w:rsidP="00C52E98">
      <w:pPr>
        <w:widowControl/>
        <w:jc w:val="left"/>
        <w:rPr>
          <w:rFonts w:ascii="微软雅黑" w:eastAsia="微软雅黑" w:hAnsi="微软雅黑" w:cs="宋体" w:hint="eastAsia"/>
          <w:kern w:val="0"/>
          <w:sz w:val="33"/>
          <w:szCs w:val="33"/>
        </w:rPr>
      </w:pP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   </w:t>
      </w:r>
      <w:r w:rsidRPr="00C52E98">
        <w:rPr>
          <w:rFonts w:ascii="inherit" w:eastAsia="宋体" w:hAnsi="inherit" w:cs="宋体"/>
          <w:kern w:val="0"/>
          <w:sz w:val="33"/>
        </w:rPr>
        <w:t>   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"/>
        <w:gridCol w:w="1452"/>
        <w:gridCol w:w="1452"/>
        <w:gridCol w:w="1452"/>
        <w:gridCol w:w="1452"/>
        <w:gridCol w:w="1452"/>
      </w:tblGrid>
      <w:tr w:rsidR="00C52E98" w:rsidRPr="00C52E98" w:rsidTr="00C52E98"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标的名称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施工范围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施工工期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项目经理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执业证书信息</w:t>
            </w:r>
          </w:p>
        </w:tc>
      </w:tr>
      <w:tr w:rsidR="00C52E98" w:rsidRPr="00C52E98" w:rsidTr="00C52E98"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长子三中南院餐厅改造成专业教室工程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响应文件及施工图纸内全部内容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120</w:t>
            </w:r>
            <w:proofErr w:type="gramStart"/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日历天</w:t>
            </w:r>
            <w:proofErr w:type="gramEnd"/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刘书清</w:t>
            </w:r>
          </w:p>
        </w:tc>
        <w:tc>
          <w:tcPr>
            <w:tcW w:w="700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tcMar>
              <w:top w:w="101" w:type="dxa"/>
              <w:left w:w="203" w:type="dxa"/>
              <w:bottom w:w="101" w:type="dxa"/>
              <w:right w:w="203" w:type="dxa"/>
            </w:tcMar>
            <w:vAlign w:val="center"/>
            <w:hideMark/>
          </w:tcPr>
          <w:p w:rsidR="00C52E98" w:rsidRPr="00C52E98" w:rsidRDefault="00C52E98" w:rsidP="00C52E98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2E98">
              <w:rPr>
                <w:rFonts w:ascii="宋体" w:eastAsia="宋体" w:hAnsi="宋体" w:cs="宋体"/>
                <w:kern w:val="0"/>
                <w:sz w:val="24"/>
                <w:szCs w:val="24"/>
              </w:rPr>
              <w:t>二级建造师</w:t>
            </w:r>
          </w:p>
        </w:tc>
      </w:tr>
    </w:tbl>
    <w:p w:rsidR="00C52E98" w:rsidRPr="00C52E98" w:rsidRDefault="00C52E98" w:rsidP="00C52E98">
      <w:pPr>
        <w:widowControl/>
        <w:spacing w:line="406" w:lineRule="atLeast"/>
        <w:jc w:val="left"/>
        <w:rPr>
          <w:rFonts w:ascii="微软雅黑" w:eastAsia="微软雅黑" w:hAnsi="微软雅黑" w:cs="宋体" w:hint="eastAsia"/>
          <w:kern w:val="0"/>
          <w:sz w:val="33"/>
          <w:szCs w:val="33"/>
        </w:rPr>
      </w:pP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 </w:t>
      </w:r>
    </w:p>
    <w:p w:rsidR="00C52E98" w:rsidRPr="00C52E98" w:rsidRDefault="00C52E98" w:rsidP="00C52E98">
      <w:pPr>
        <w:widowControl/>
        <w:spacing w:before="345" w:after="345"/>
        <w:rPr>
          <w:rFonts w:ascii="黑体" w:eastAsia="黑体" w:hAnsi="黑体" w:cs="宋体" w:hint="eastAsia"/>
          <w:kern w:val="0"/>
          <w:sz w:val="33"/>
          <w:szCs w:val="33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33"/>
        </w:rPr>
        <w:t>五、评审专家名单：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                   </w:t>
      </w:r>
    </w:p>
    <w:p w:rsidR="00C52E98" w:rsidRPr="00C52E98" w:rsidRDefault="00C52E98" w:rsidP="00C52E98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52E98">
        <w:rPr>
          <w:rFonts w:ascii="inherit" w:eastAsia="宋体" w:hAnsi="inherit" w:cs="宋体"/>
          <w:kern w:val="0"/>
          <w:sz w:val="33"/>
        </w:rPr>
        <w:t>常东</w:t>
      </w:r>
      <w:proofErr w:type="gramStart"/>
      <w:r w:rsidRPr="00C52E98">
        <w:rPr>
          <w:rFonts w:ascii="inherit" w:eastAsia="宋体" w:hAnsi="inherit" w:cs="宋体"/>
          <w:kern w:val="0"/>
          <w:sz w:val="33"/>
        </w:rPr>
        <w:t>东</w:t>
      </w:r>
      <w:proofErr w:type="gramEnd"/>
      <w:r w:rsidRPr="00C52E98">
        <w:rPr>
          <w:rFonts w:ascii="inherit" w:eastAsia="宋体" w:hAnsi="inherit" w:cs="宋体"/>
          <w:kern w:val="0"/>
          <w:sz w:val="33"/>
        </w:rPr>
        <w:t>,</w:t>
      </w:r>
      <w:r w:rsidRPr="00C52E98">
        <w:rPr>
          <w:rFonts w:ascii="inherit" w:eastAsia="宋体" w:hAnsi="inherit" w:cs="宋体"/>
          <w:kern w:val="0"/>
          <w:sz w:val="33"/>
        </w:rPr>
        <w:t>郭明明</w:t>
      </w:r>
      <w:r w:rsidRPr="00C52E98">
        <w:rPr>
          <w:rFonts w:ascii="inherit" w:eastAsia="宋体" w:hAnsi="inherit" w:cs="宋体"/>
          <w:kern w:val="0"/>
          <w:sz w:val="33"/>
        </w:rPr>
        <w:t>,</w:t>
      </w:r>
      <w:r w:rsidRPr="00C52E98">
        <w:rPr>
          <w:rFonts w:ascii="inherit" w:eastAsia="宋体" w:hAnsi="inherit" w:cs="宋体"/>
          <w:kern w:val="0"/>
          <w:sz w:val="33"/>
        </w:rPr>
        <w:t>张晶晶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                    </w:t>
      </w:r>
    </w:p>
    <w:p w:rsidR="00C52E98" w:rsidRPr="00C52E98" w:rsidRDefault="00C52E98" w:rsidP="00C52E98">
      <w:pPr>
        <w:widowControl/>
        <w:spacing w:before="345" w:after="345"/>
        <w:rPr>
          <w:rFonts w:ascii="黑体" w:eastAsia="黑体" w:hAnsi="黑体" w:cs="宋体"/>
          <w:kern w:val="0"/>
          <w:sz w:val="33"/>
          <w:szCs w:val="33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33"/>
        </w:rPr>
        <w:t>六、代理服务收费标准及金额：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                </w:t>
      </w:r>
    </w:p>
    <w:p w:rsidR="00C52E98" w:rsidRPr="00C52E98" w:rsidRDefault="00C52E98" w:rsidP="00C52E98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1.代理服务收费标准：</w:t>
      </w:r>
      <w:r w:rsidRPr="00C52E98">
        <w:rPr>
          <w:rFonts w:ascii="inherit" w:eastAsia="宋体" w:hAnsi="inherit" w:cs="宋体"/>
          <w:kern w:val="0"/>
          <w:sz w:val="33"/>
        </w:rPr>
        <w:t>0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                   </w:t>
      </w:r>
    </w:p>
    <w:p w:rsidR="00C52E98" w:rsidRPr="00C52E98" w:rsidRDefault="00C52E98" w:rsidP="00C52E98">
      <w:pPr>
        <w:widowControl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2.代理服务收费金额（元）：</w:t>
      </w:r>
      <w:r w:rsidRPr="00C52E98">
        <w:rPr>
          <w:rFonts w:ascii="inherit" w:eastAsia="宋体" w:hAnsi="inherit" w:cs="宋体"/>
          <w:kern w:val="0"/>
          <w:sz w:val="33"/>
        </w:rPr>
        <w:t>0</w:t>
      </w:r>
    </w:p>
    <w:p w:rsidR="00C52E98" w:rsidRPr="00C52E98" w:rsidRDefault="00C52E98" w:rsidP="00C52E98">
      <w:pPr>
        <w:widowControl/>
        <w:spacing w:before="345" w:after="345"/>
        <w:rPr>
          <w:rFonts w:ascii="黑体" w:eastAsia="黑体" w:hAnsi="黑体" w:cs="宋体"/>
          <w:kern w:val="0"/>
          <w:sz w:val="33"/>
          <w:szCs w:val="33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33"/>
        </w:rPr>
        <w:t>七、公告期限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                   </w:t>
      </w:r>
    </w:p>
    <w:p w:rsidR="00C52E98" w:rsidRPr="00C52E98" w:rsidRDefault="00C52E98" w:rsidP="00C52E98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自本公告发布之日起1个工作日。                    </w:t>
      </w:r>
    </w:p>
    <w:p w:rsidR="00C52E98" w:rsidRPr="00C52E98" w:rsidRDefault="00C52E98" w:rsidP="00C52E98">
      <w:pPr>
        <w:widowControl/>
        <w:spacing w:before="345" w:after="345"/>
        <w:rPr>
          <w:rFonts w:ascii="黑体" w:eastAsia="黑体" w:hAnsi="黑体" w:cs="宋体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33"/>
        </w:rPr>
        <w:t>八、其他补充事宜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                  </w:t>
      </w:r>
    </w:p>
    <w:p w:rsidR="00C52E98" w:rsidRPr="00C52E98" w:rsidRDefault="00C52E98" w:rsidP="00C52E98">
      <w:pPr>
        <w:widowControl/>
        <w:ind w:firstLine="48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无                    </w:t>
      </w:r>
    </w:p>
    <w:p w:rsidR="00C52E98" w:rsidRPr="00C52E98" w:rsidRDefault="00C52E98" w:rsidP="00C52E98">
      <w:pPr>
        <w:widowControl/>
        <w:spacing w:before="345" w:after="345"/>
        <w:rPr>
          <w:rFonts w:ascii="黑体" w:eastAsia="黑体" w:hAnsi="黑体" w:cs="宋体"/>
          <w:kern w:val="0"/>
          <w:sz w:val="33"/>
          <w:szCs w:val="33"/>
        </w:rPr>
      </w:pPr>
      <w:r w:rsidRPr="00C52E98">
        <w:rPr>
          <w:rFonts w:ascii="微软雅黑" w:eastAsia="微软雅黑" w:hAnsi="微软雅黑" w:cs="宋体" w:hint="eastAsia"/>
          <w:b/>
          <w:bCs/>
          <w:kern w:val="0"/>
          <w:sz w:val="33"/>
        </w:rPr>
        <w:lastRenderedPageBreak/>
        <w:t>九、对本次公告内容提出询问，请按以下方式联系</w:t>
      </w:r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 xml:space="preserve">　　</w:t>
      </w:r>
      <w:proofErr w:type="gramStart"/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 xml:space="preserve">　</w:t>
      </w:r>
      <w:proofErr w:type="gramEnd"/>
      <w:r w:rsidRPr="00C52E98">
        <w:rPr>
          <w:rFonts w:ascii="微软雅黑" w:eastAsia="微软雅黑" w:hAnsi="微软雅黑" w:cs="宋体" w:hint="eastAsia"/>
          <w:kern w:val="0"/>
          <w:sz w:val="33"/>
          <w:szCs w:val="33"/>
        </w:rPr>
        <w:t>           </w:t>
      </w:r>
    </w:p>
    <w:p w:rsidR="00C52E98" w:rsidRPr="00C52E98" w:rsidRDefault="00C52E98" w:rsidP="00C52E9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1.采购人信息        </w:t>
      </w:r>
    </w:p>
    <w:p w:rsidR="00C52E98" w:rsidRPr="00C52E98" w:rsidRDefault="00C52E98" w:rsidP="00C52E98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名 称：</w:t>
      </w:r>
      <w:r w:rsidRPr="00C52E98">
        <w:rPr>
          <w:rFonts w:ascii="inherit" w:eastAsia="宋体" w:hAnsi="inherit" w:cs="宋体"/>
          <w:kern w:val="0"/>
          <w:sz w:val="24"/>
          <w:szCs w:val="24"/>
        </w:rPr>
        <w:t>长子县第三中学校</w:t>
      </w: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        </w:t>
      </w:r>
    </w:p>
    <w:p w:rsidR="00C52E98" w:rsidRPr="00C52E98" w:rsidRDefault="00C52E98" w:rsidP="00C52E98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地 址：</w:t>
      </w:r>
      <w:r w:rsidRPr="00C52E98">
        <w:rPr>
          <w:rFonts w:ascii="inherit" w:eastAsia="宋体" w:hAnsi="inherit" w:cs="宋体"/>
          <w:kern w:val="0"/>
          <w:sz w:val="24"/>
          <w:szCs w:val="24"/>
        </w:rPr>
        <w:t>长子县丹</w:t>
      </w:r>
      <w:proofErr w:type="gramStart"/>
      <w:r w:rsidRPr="00C52E98">
        <w:rPr>
          <w:rFonts w:ascii="inherit" w:eastAsia="宋体" w:hAnsi="inherit" w:cs="宋体"/>
          <w:kern w:val="0"/>
          <w:sz w:val="24"/>
          <w:szCs w:val="24"/>
        </w:rPr>
        <w:t>朱镇下霍村</w:t>
      </w:r>
      <w:proofErr w:type="gramEnd"/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       </w:t>
      </w:r>
    </w:p>
    <w:p w:rsidR="00C52E98" w:rsidRPr="00C52E98" w:rsidRDefault="00C52E98" w:rsidP="00C52E98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联系方式：杨先生 </w:t>
      </w:r>
      <w:r w:rsidRPr="00C52E98">
        <w:rPr>
          <w:rFonts w:ascii="inherit" w:eastAsia="宋体" w:hAnsi="inherit" w:cs="宋体"/>
          <w:kern w:val="0"/>
          <w:sz w:val="24"/>
          <w:szCs w:val="24"/>
        </w:rPr>
        <w:t>18535532079</w:t>
      </w: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     </w:t>
      </w:r>
    </w:p>
    <w:p w:rsidR="00C52E98" w:rsidRPr="00C52E98" w:rsidRDefault="00C52E98" w:rsidP="00C52E98">
      <w:pPr>
        <w:widowControl/>
        <w:spacing w:line="360" w:lineRule="atLeast"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2.采购代理机构信息        </w:t>
      </w:r>
    </w:p>
    <w:p w:rsidR="00C52E98" w:rsidRPr="00C52E98" w:rsidRDefault="00C52E98" w:rsidP="00C52E98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名 称：</w:t>
      </w:r>
      <w:r w:rsidRPr="00C52E98">
        <w:rPr>
          <w:rFonts w:ascii="inherit" w:eastAsia="宋体" w:hAnsi="inherit" w:cs="宋体"/>
          <w:kern w:val="0"/>
          <w:sz w:val="24"/>
          <w:szCs w:val="24"/>
        </w:rPr>
        <w:t>长子县政府采购中心</w:t>
      </w: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        </w:t>
      </w:r>
    </w:p>
    <w:p w:rsidR="00C52E98" w:rsidRPr="00C52E98" w:rsidRDefault="00C52E98" w:rsidP="00C52E98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地 址：</w:t>
      </w:r>
      <w:r w:rsidRPr="00C52E98">
        <w:rPr>
          <w:rFonts w:ascii="inherit" w:eastAsia="宋体" w:hAnsi="inherit" w:cs="宋体"/>
          <w:kern w:val="0"/>
          <w:sz w:val="24"/>
          <w:szCs w:val="24"/>
        </w:rPr>
        <w:t>长子县会堂北区（长子县政务服务中心一楼东区）</w:t>
      </w: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      </w:t>
      </w:r>
    </w:p>
    <w:p w:rsidR="00C52E98" w:rsidRPr="00C52E98" w:rsidRDefault="00C52E98" w:rsidP="00C52E98">
      <w:pPr>
        <w:widowControl/>
        <w:ind w:firstLine="480"/>
        <w:jc w:val="left"/>
        <w:rPr>
          <w:rFonts w:ascii="微软雅黑" w:eastAsia="微软雅黑" w:hAnsi="微软雅黑" w:cs="宋体" w:hint="eastAsia"/>
          <w:kern w:val="0"/>
          <w:sz w:val="24"/>
          <w:szCs w:val="24"/>
        </w:rPr>
      </w:pP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联系方式：杨女士 </w:t>
      </w:r>
      <w:r w:rsidRPr="00C52E98">
        <w:rPr>
          <w:rFonts w:ascii="inherit" w:eastAsia="宋体" w:hAnsi="inherit" w:cs="宋体"/>
          <w:kern w:val="0"/>
          <w:sz w:val="24"/>
          <w:szCs w:val="24"/>
        </w:rPr>
        <w:t>0355-8331204</w:t>
      </w:r>
      <w:r w:rsidRPr="00C52E98">
        <w:rPr>
          <w:rFonts w:ascii="微软雅黑" w:eastAsia="微软雅黑" w:hAnsi="微软雅黑" w:cs="宋体" w:hint="eastAsia"/>
          <w:kern w:val="0"/>
          <w:sz w:val="24"/>
          <w:szCs w:val="24"/>
        </w:rPr>
        <w:t>       </w:t>
      </w:r>
    </w:p>
    <w:p w:rsidR="00C52E98" w:rsidRPr="00C52E98" w:rsidRDefault="00C52E98" w:rsidP="00C52E9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52E98" w:rsidRPr="00C52E98" w:rsidRDefault="00C52E98" w:rsidP="00C52E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5718A9" w:rsidRDefault="00C52E98">
      <w:pPr>
        <w:rPr>
          <w:rFonts w:hint="eastAsia"/>
        </w:rPr>
      </w:pPr>
    </w:p>
    <w:sectPr w:rsidR="005718A9" w:rsidSect="001C2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2E98"/>
    <w:rsid w:val="001C2FF5"/>
    <w:rsid w:val="00C52E98"/>
    <w:rsid w:val="00EF64EA"/>
    <w:rsid w:val="00F5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FF5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C52E9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C52E98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52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52E98"/>
    <w:rPr>
      <w:b/>
      <w:bCs/>
    </w:rPr>
  </w:style>
  <w:style w:type="character" w:styleId="HTML">
    <w:name w:val="HTML Sample"/>
    <w:basedOn w:val="a0"/>
    <w:uiPriority w:val="99"/>
    <w:semiHidden/>
    <w:unhideWhenUsed/>
    <w:rsid w:val="00C52E98"/>
    <w:rPr>
      <w:rFonts w:ascii="宋体" w:eastAsia="宋体" w:hAnsi="宋体" w:cs="宋体"/>
    </w:rPr>
  </w:style>
  <w:style w:type="paragraph" w:customStyle="1" w:styleId="sub">
    <w:name w:val="sub"/>
    <w:basedOn w:val="a"/>
    <w:rsid w:val="00C52E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2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35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767</Characters>
  <Application>Microsoft Office Word</Application>
  <DocSecurity>0</DocSecurity>
  <Lines>6</Lines>
  <Paragraphs>1</Paragraphs>
  <ScaleCrop>false</ScaleCrop>
  <Company>China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2022-11-23T00:49:00Z</dcterms:created>
  <dcterms:modified xsi:type="dcterms:W3CDTF">2022-11-23T00:49:00Z</dcterms:modified>
</cp:coreProperties>
</file>