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pacing w:val="-20"/>
          <w:kern w:val="10"/>
          <w:sz w:val="84"/>
          <w:szCs w:val="8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pacing w:val="-62"/>
          <w:kern w:val="10"/>
          <w:sz w:val="84"/>
          <w:szCs w:val="84"/>
        </w:rPr>
      </w:pPr>
      <w:r>
        <w:rPr>
          <w:rFonts w:hint="eastAsia" w:ascii="宋体" w:hAnsi="宋体" w:eastAsia="宋体" w:cs="宋体"/>
          <w:b/>
          <w:bCs/>
          <w:color w:val="FF0000"/>
          <w:spacing w:val="-20"/>
          <w:kern w:val="10"/>
          <w:sz w:val="84"/>
          <w:szCs w:val="84"/>
          <w:lang w:val="en-US" w:eastAsia="zh-CN"/>
        </w:rPr>
        <w:t>长子县</w:t>
      </w:r>
      <w:r>
        <w:rPr>
          <w:rFonts w:hint="eastAsia" w:ascii="宋体" w:hAnsi="宋体" w:eastAsia="宋体" w:cs="宋体"/>
          <w:b/>
          <w:bCs/>
          <w:color w:val="FF0000"/>
          <w:spacing w:val="-20"/>
          <w:kern w:val="10"/>
          <w:sz w:val="84"/>
          <w:szCs w:val="84"/>
          <w:lang w:eastAsia="zh-CN"/>
        </w:rPr>
        <w:t>市场</w:t>
      </w:r>
      <w:r>
        <w:rPr>
          <w:rFonts w:hint="eastAsia" w:ascii="宋体" w:hAnsi="宋体" w:eastAsia="宋体" w:cs="宋体"/>
          <w:b/>
          <w:bCs/>
          <w:color w:val="FF0000"/>
          <w:spacing w:val="-20"/>
          <w:kern w:val="10"/>
          <w:sz w:val="84"/>
          <w:szCs w:val="84"/>
        </w:rPr>
        <w:t>监督管理局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0" w:lineRule="auto"/>
        <w:ind w:right="15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84"/>
          <w:szCs w:val="8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84"/>
          <w:szCs w:val="84"/>
          <w:lang w:val="en-US" w:eastAsia="zh-CN" w:bidi="ar"/>
        </w:rPr>
        <w:t>公    告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432" w:lineRule="auto"/>
        <w:ind w:right="15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432" w:lineRule="auto"/>
        <w:ind w:right="15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2020年 第6号</w:t>
      </w: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432" w:lineRule="auto"/>
        <w:ind w:left="150" w:right="150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150" w:beforeAutospacing="0" w:after="150" w:afterAutospacing="0" w:line="432" w:lineRule="auto"/>
        <w:ind w:right="15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长子县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市场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监督管理局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600" w:lineRule="exact"/>
        <w:ind w:left="150" w:right="150"/>
        <w:jc w:val="center"/>
        <w:rPr>
          <w:rFonts w:hint="default" w:ascii="华文中宋" w:hAnsi="华文中宋" w:eastAsia="华文中宋" w:cs="华文中宋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20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年食品安全监督抽检信息公告</w:t>
      </w:r>
    </w:p>
    <w:p>
      <w:pPr>
        <w:keepNext w:val="0"/>
        <w:keepLines w:val="0"/>
        <w:widowControl/>
        <w:suppressLineNumbers w:val="0"/>
        <w:spacing w:before="150" w:beforeAutospacing="0" w:after="150" w:afterAutospacing="0" w:line="600" w:lineRule="exact"/>
        <w:ind w:left="150" w:right="150"/>
        <w:jc w:val="center"/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6"/>
          <w:szCs w:val="36"/>
          <w:lang w:val="en-US" w:eastAsia="zh-CN" w:bidi="ar"/>
        </w:rPr>
        <w:t>（第6期）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本期公布173批次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</w:rPr>
        <w:t>食用农产品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监督抽检结果，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水果、蔬菜、鲜蛋、水产品、畜禽肉及其副产品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根据食品安全国家标准，个别项目不合格，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其产品判定为不合格产品。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此次抽检的173批次食品经检验全部合格。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</w:rPr>
        <w:t>样品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/>
        </w:rPr>
        <w:t>173</w:t>
      </w: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/>
        </w:rPr>
        <w:t>批次，具体为：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批次，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检验项目为丙环唑、丙溴磷、敌敌畏、毒死蜱、克百威、氧乐果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吡虫啉、多菌灵、氟虫腈、甲胺磷、氰戊菊酯和S-氰戊菊酯、糖精钠、苯醚甲环唑、对硫磷、氟硅唑、腈苯唑、抗蚜威、三唑磷、水胺硫磷、甲拌磷、辛硫磷、联苯菊酯、溴氰菊酯、狄氏剂、杀扑磷、杀虫脒、甲基对硫磷、烯酰吗啉、阿维菌素、氯吡脲、吡唑醚菌酯、氯氰菊酯和高效氯氰菊酯、灭多威、敌百虫、硫环磷、甲霜灵和精甲霜灵、甲基异柳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项指标。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2、蔬菜54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批次,检验项目为氧乐果、毒死蜱、克百威、阿维菌素、氟虫氰、甲拌磷、氯氰菊酯和高效氯氰菊酯、甲基异柳磷、甲胺磷、啶虫脒、杀扑磷、氯氟氰菊酯和高效氯氟氰菊酯、灭多威、甲基异柳磷、镉、敌敌畏、腐霉利、铅、乐果、敌百虫、联苯菊酯、水胺硫磷、灭蝇胺、多菌灵、6-苄基腺嘌呤（6-BA）、4-氯苯氧乙酸钠（以4-氯苯氧乙酸计）、亚硫酸盐、二氧化硫残留量、异丙威、辛硫磷、涕灭威、丙环唑32项农药残留、污染物限量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3、鲜蛋19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批次，检验项目为恩诺沙星、氧氟沙星、氟苯尼考、氯霉素、呋喃唑酮代谢物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金刚烷胺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4、畜禽肉及副产品32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批次，检验项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目为克伦特罗、沙丁胺醇、氯霉素、氟苯尼考、莱克多巴胺、恩诺沙星、氧氟沙星、地塞米松、五氯酚酸钠、镉、磺胺类（总量）、氟苯尼考、甲硝唑、培氟沙星、金刚烷胺、氟苯尼考16项指标。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水产品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批次，检验项目为孔雀石绿、恩诺沙星、氧氟沙星、氯霉素、呋喃唑酮代谢物、地西泮、氟苯尼考、五氯酚酸钠（以五氯酚计）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、呋喃西林代谢物、镉、磺胺类（总量）、呋喃代谢物（四种）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项指标。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0"/>
          <w:sz w:val="32"/>
          <w:szCs w:val="32"/>
          <w:lang w:val="en-US" w:eastAsia="zh-CN"/>
        </w:rPr>
        <w:t>附件: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instrText xml:space="preserve"> HYPERLINK "http://www.sxczfda.gov.cn/uploadFiles/Fl201607211734017769.doc" </w:instrTex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/>
        </w:rPr>
        <w:t>年第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/>
        </w:rPr>
        <w:t>期食品安全监督抽检合格样品信息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val="en-US" w:eastAsia="zh-CN"/>
        </w:rPr>
        <w:t>长子县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  <w:lang w:eastAsia="zh-CN"/>
        </w:rPr>
        <w:t>市场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0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2020年12月18日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372745</wp:posOffset>
                </wp:positionV>
                <wp:extent cx="5615940" cy="635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4.25pt;margin-top:29.35pt;height:0.05pt;width:442.2pt;z-index:251653120;mso-width-relative:page;mso-height-relative:page;" filled="f" stroked="t" coordsize="21600,21600" o:gfxdata="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GErOvW&#10;AAAACQEAAA8AAAAAAAAAAQAgAAAAIgAAAGRycy9kb3ducmV2LnhtbFBLAQIUABQAAAAIAIdO4kC7&#10;nFGo6QEAAN4DAAAOAAAAAAAAAAEAIAAAACUBAABkcnMvZTJvRG9jLnhtbFBLBQYAAAAABgAGAFkB&#10;AACA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850" w:gutter="0"/>
          <w:pgNumType w:fmt="decimal"/>
          <w:cols w:space="425" w:num="1"/>
          <w:docGrid w:type="lines" w:linePitch="312" w:charSpace="0"/>
        </w:sect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367030</wp:posOffset>
                </wp:positionV>
                <wp:extent cx="5615940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3.5pt;margin-top:28.9pt;height:0.05pt;width:442.2pt;z-index:251653120;mso-width-relative:page;mso-height-relative:page;" filled="f" stroked="t" coordsize="21600,21600" o:gfxdata="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Ix8I&#10;1wAAAAkBAAAPAAAAAAAAAAEAIAAAACIAAABkcnMvZG93bnJldi54bWxQSwECFAAUAAAACACHTuJA&#10;DA0cTukBAADeAwAADgAAAAAAAAABACAAAAAmAQAAZHJzL2Uyb0RvYy54bWxQSwUGAAAAAAYABgBZ&#10;AQAAg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长子县市场监督管理局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2020年12月18日</w:t>
      </w:r>
    </w:p>
    <w:p>
      <w:pPr>
        <w:jc w:val="both"/>
        <w:rPr>
          <w:rFonts w:hint="eastAsia"/>
          <w:b/>
          <w:lang w:val="en-US" w:eastAsia="zh-CN"/>
        </w:rPr>
      </w:pPr>
      <w:r>
        <w:rPr>
          <w:rFonts w:hint="eastAsia" w:ascii="仿宋_GB2312" w:hAnsi="仿宋_GB2312" w:eastAsia="仿宋_GB2312" w:cs="仿宋_GB2312"/>
          <w:b/>
        </w:rPr>
        <w:t>附件：</w:t>
      </w:r>
      <w:r>
        <w:rPr>
          <w:rFonts w:hint="eastAsia"/>
          <w:b/>
          <w:lang w:val="en-US" w:eastAsia="zh-CN"/>
        </w:rPr>
        <w:t xml:space="preserve">                     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年第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期食品安全监督抽检合格样品信息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                                                                                                                   </w:t>
      </w:r>
    </w:p>
    <w:p>
      <w:pPr>
        <w:jc w:val="both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5"/>
        <w:tblW w:w="14850" w:type="dxa"/>
        <w:tblInd w:w="-4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2130"/>
        <w:gridCol w:w="2745"/>
        <w:gridCol w:w="2355"/>
        <w:gridCol w:w="1155"/>
        <w:gridCol w:w="1305"/>
        <w:gridCol w:w="1455"/>
        <w:gridCol w:w="990"/>
        <w:gridCol w:w="112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NCP20140428915630366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长子县翰林学校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东大街客运中心东侧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猪肉（生）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NCP20140428915630365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长子县明志学校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长子县南街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NCP20140428915630364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长子县明志学校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长治市长子县南街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NCP20140428915630367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长子县翰林学校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东大街客运中心东侧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NCP20140428915630368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长子县翰林学校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东大街客运中心东侧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NCP20140428915630369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长子县宾馆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丹朱镇东大街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NCP20140428915630370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长子县宾馆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丹朱镇东大街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NCP20140428915630371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长子县宾馆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丹朱镇东大街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NCP20140428915630372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长子县宾馆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丹朱镇东大街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NCP20140428915630353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长子一中（南校区）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丹朱镇鹿谷东街117号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NCP20140428915630357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长子县丹朱镇9号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NCP20140428915630356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长子县丹朱镇9号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NCP20140428915630355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长子一中（南校区）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丹朱镇鹿谷东街117号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NCP20140428915630354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长子一中（南校区）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丹朱镇鹿谷东街117号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蘑菇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NCP20140428915630373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长子县宾馆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丹朱镇东大街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NCP20140428915630358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长子县丹朱镇9号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鸡腿（生）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NCP20140428915630359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长子县丹朱镇9号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NCP20140428915630361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长子县丹朱镇第一初级中学校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长子县永康小区5排15号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鸡腿（生）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NCP20140428915630360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长子县职业技术学校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长子县丹朱镇9号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NCP20140428915630362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长子县丹朱镇第一初级中学校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长子县永康小区5排15号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NCP20140428915630352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长子一中（南校区）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丹朱镇鹿谷东街117号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NCP20140428915630351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长子一中（南校区）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丹朱镇鹿谷东街117号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NCP20140428915630350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长子一中（南校区）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丹朱镇鹿谷东街117号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猪肉（生）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NCP20140428915630349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长子一中（南校区）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丹朱镇鹿谷东街117号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鸡肉（生）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NCP20140428915630363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长子县丹朱镇第一初级中学校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长子县永康小区5排15号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NCP20140428915630408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NCP20140428915630407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西葫芦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NCP20140428915630406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NCP20140428915630405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NCP20140428915630404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NCP20140428915630403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NCP20140428915630402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冬枣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NCP20140428915630401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NCP20140428915630400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NCP20140428915630399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NCP20140428915630398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桂圆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NCP20140428915630397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NCP20140428915630396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NCP20140428915630395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油菜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NCP20140428915630394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蘑菇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NCP20140428915630393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黄花鱼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NCP20140428915630392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带鱼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</w:tbl>
    <w:tbl>
      <w:tblPr>
        <w:tblStyle w:val="5"/>
        <w:tblpPr w:leftFromText="180" w:rightFromText="180" w:vertAnchor="text" w:horzAnchor="page" w:tblpX="1113" w:tblpY="79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0"/>
        <w:gridCol w:w="2285"/>
        <w:gridCol w:w="2500"/>
        <w:gridCol w:w="2640"/>
        <w:gridCol w:w="1080"/>
        <w:gridCol w:w="1080"/>
        <w:gridCol w:w="1520"/>
        <w:gridCol w:w="990"/>
        <w:gridCol w:w="112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NCP20140428915630391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蛤喇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NCP20140428915630390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NCP20140428915630389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牛肉（生）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NCP20140428915630388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猪肉（生）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NCP20140428915630387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NCP20140428915630386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NCP20140428915630385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NCP20140428915630384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NCP20140428915630383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长子县华丽港商贸有限公司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锦绣佳苑小区一层251号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奇异果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NCP20140428915630382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长子县小渝府火锅店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世纪城小区45号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牛肉（生）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NCP20140428915630381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长子县小渝府火锅店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世纪城小区46号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羊肉（生）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NCP20140428915630380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长子县蜀人家老火锅店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慈林街晋丹嘉园二期4号商铺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牛肉（生）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2020-10-05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NCP20140428915630379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长子县蜀人家老火锅店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慈林街晋丹嘉园二期4号商铺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羊肉（生）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2020-10-19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NCP20140428915630378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长子县宽板凳老灶火锅二部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丹朱街钰亭小区1号东户商铺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羊肉（生）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NCP20140428915630377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长子县宽板凳老灶火锅二部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丹朱街钰亭小区1号东户商铺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牛肉（生）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</w:tbl>
    <w:tbl>
      <w:tblPr>
        <w:tblStyle w:val="5"/>
        <w:tblpPr w:leftFromText="180" w:rightFromText="180" w:vertAnchor="text" w:horzAnchor="page" w:tblpX="1008" w:tblpY="126"/>
        <w:tblOverlap w:val="never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2266"/>
        <w:gridCol w:w="2534"/>
        <w:gridCol w:w="2550"/>
        <w:gridCol w:w="1095"/>
        <w:gridCol w:w="1155"/>
        <w:gridCol w:w="1515"/>
        <w:gridCol w:w="1005"/>
        <w:gridCol w:w="109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NCP20140428915630376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长子县李雲牛羊肉批零店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鑫华二小区1号楼下4号商铺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牛肉（生）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NCP20140428915630375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长子县李雲牛羊肉批零店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鑫华二小区1号楼下4号商铺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羊肉（生）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NCP20140428915630374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长子县莹莹牛羊肉店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长子县精卫路56号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羊肉（生）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NCP20140428915630416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长子县溢满饭店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丹朱镇漳源南路1号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NCP20140428915630415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长子县溢满饭店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丹朱镇漳源南路1号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白菜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NCP20140428915630414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长子县溢满饭店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丹朱镇漳源南路1号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NCP20140428915630413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长子县溢满饭店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丹朱镇漳源南路1号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牛肉（生）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NCP20140428915630412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长子县溢满饭店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丹朱镇漳源南路1号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NCP20140428915630411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长子县溢满饭店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丹朱镇漳源南路1号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NCP20140428915630410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长子县溢满饭店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丹朱镇漳源南路1号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多宝鱼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NCP20140428915630409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长子县溢满饭店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丹朱镇漳源南路1号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NCP20140428915630485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NCP20140428915630484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NCP20140428915630483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NCP20140428915630482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</w:tbl>
    <w:tbl>
      <w:tblPr>
        <w:tblStyle w:val="5"/>
        <w:tblpPr w:leftFromText="180" w:rightFromText="180" w:vertAnchor="text" w:horzAnchor="page" w:tblpX="978" w:tblpY="140"/>
        <w:tblOverlap w:val="never"/>
        <w:tblW w:w="14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"/>
        <w:gridCol w:w="2275"/>
        <w:gridCol w:w="2705"/>
        <w:gridCol w:w="2385"/>
        <w:gridCol w:w="1110"/>
        <w:gridCol w:w="1215"/>
        <w:gridCol w:w="1469"/>
        <w:gridCol w:w="1005"/>
        <w:gridCol w:w="108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购进日期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NCP20140428915630481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NCP20140428915630480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NCP20140428915630479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NCP20140428915630478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NCP20140428915630477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NCP20140428915630476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NCP20140428915630475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草鱼（生）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NCP20140428915630474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牛肉（生）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NCP20140428915630473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NCP20140428915630472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NCP20140428915630471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长子县钜辉大酒店有限公司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丹朱镇西环路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带鱼海水鱼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NCP20140428915630470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NCP20140428915630469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NCP20140428915630468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NCP20140428915630467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sectPr>
          <w:headerReference r:id="rId5" w:type="default"/>
          <w:footerReference r:id="rId6" w:type="default"/>
          <w:pgSz w:w="16838" w:h="11906" w:orient="landscape"/>
          <w:pgMar w:top="1800" w:right="1440" w:bottom="1800" w:left="1440" w:header="851" w:footer="850" w:gutter="0"/>
          <w:pgNumType w:fmt="decimal" w:start="1" w:chapStyle="1" w:chapSep="hyphen"/>
          <w:cols w:space="425" w:num="1"/>
          <w:docGrid w:type="lines" w:linePitch="312" w:charSpace="0"/>
        </w:sectPr>
      </w:pPr>
    </w:p>
    <w:tbl>
      <w:tblPr>
        <w:tblStyle w:val="5"/>
        <w:tblW w:w="14865" w:type="dxa"/>
        <w:tblInd w:w="-4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75"/>
        <w:gridCol w:w="2115"/>
        <w:gridCol w:w="75"/>
        <w:gridCol w:w="2565"/>
        <w:gridCol w:w="241"/>
        <w:gridCol w:w="2204"/>
        <w:gridCol w:w="1320"/>
        <w:gridCol w:w="1095"/>
        <w:gridCol w:w="1455"/>
        <w:gridCol w:w="1005"/>
        <w:gridCol w:w="106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NCP20140428915630466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NCP20140428915630464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柚子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NCP20140428915630463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NCP20140428915630462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NCP20140428915630461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NCP20140428915630459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NCP20140428915630458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桂圆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NCP20140428915630457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NCP20140428915630456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长子县世纪鲜果二部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慈林街集贸市场C-05.06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NCP20140428915630455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长子县任亮小鲜馆蔬菜超市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NCP20140428915630454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长子县任亮小鲜馆蔬菜超市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蘑菇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NCP20140428915630453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长子县任亮小鲜馆蔬菜超市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NCP20140428915630452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长子县任亮小鲜馆蔬菜超市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NCP20140428915630451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长子县任亮小鲜馆蔬菜超市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长子县瑞昇源餐饮有限公司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阳光医院东100米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长子县瑞昇源餐饮有限公司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阳光医院东101米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豆角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长子县瑞昇源餐饮有限公司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阳光医院东102米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长子县瑞昇源餐饮有限公司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阳光医院东103米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草鱼（生）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NCP20140428915630522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长子县瑞昇源餐饮有限公司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阳光医院东104米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NCP20140428915630521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长子县瑞昇源餐饮有限公司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阳光医院东105米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NCP20140428915630520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长子县花花家鱼火锅店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新长子二中对面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牛肉（生）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长子县花花家鱼火锅店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新长子二中对面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黑鱼（淡水鱼）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长子县花花家鱼火锅店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新长子二中对面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草鱼（生）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长子县陈飞饺子王饭店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庆丰新区西三八巷400米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NCP20140428915630450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长子县陈飞饺子王饭店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庆丰新区西三八巷401米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NCP20140428915630449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长子县陈飞饺子王饭店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庆丰新区西三八巷402米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NCP20140428915630448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长子县陈飞饺子王饭店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庆丰新区西三八巷403米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NCP20140428915630447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长子县寸草心便利店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文澜苑小区B区B-2-B4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鸡腿（生）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NCP20140428915630446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长子县寸草心便利店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文澜苑小区B区B-2-B5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猪肉（生）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NCP20140428915630445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长子县寸草心便利店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文澜苑小区B区B-2-B6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长子县寸草心便利店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文澜苑小区B区B-2-B7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NCP20140428915630443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长子县晓男蔬菜调味店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精卫南路60号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鸡腿（生）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NCP20140428915630442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长子县晓男蔬菜调味店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精卫南路61号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NCP20140428915630441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长子县灵刚水产批零部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庆丰村三八路25号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草鱼（生）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NCP20140428915630440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长子县灵刚水产批零部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庆丰村三八路26号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NCP20140428915630439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长子县灵刚水产批零部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庆丰村三八路27号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鹌鹑蛋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NCP20140428915630438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长子县灵刚水产批零部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庆丰村三八路28号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鸡腿（生）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NCP20140428915630437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长子县风先蔬菜副食店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长子县丹朱东街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NCP20140428915630436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长子县马忠华牛肉拉面馆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丹朱东街251号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NCP20140428915630435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长子县马忠华牛肉拉面馆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丹朱东街251号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牛肉（生）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长子县川香居饭店二部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丹朱东街257号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草鱼（生）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NCP20140428915630433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长子县川香居饭店二部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丹朱东街257号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NCP20140428915630432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长子县佰年王婆大虾饭店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丹朱镇同旺村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长子县香味美饭店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漳源南路漳裕小区1号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NCP20140428915630430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长子县豫缘王婆大虾饭店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漳源南路漳裕小区2号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NCP20140428915630429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长子县豫缘王婆大虾饭店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漳源南路漳裕小区2号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鱿鱼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长子县红妹纸包鱼店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晋丹嘉园12栋楼7号商铺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鮰鱼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长子县红妹纸包鱼店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晋丹嘉园12栋楼7号商铺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NCP20140428915630426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长子县家的味道餐馆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晋丹嘉园12栋楼3号铺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NCP20140428915630425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长子县青春时代饭店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慈林东街41号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NCP20140428915630419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长子县郑苗麻婆豆腐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晋丹嘉园2号商铺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草鱼（生）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NCP20140428915630418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长子县郑苗麻婆豆腐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晋丹嘉园3号商铺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NCP20140428915630417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长子县建文蔬菜调味批零部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文澜苑华庭4号楼商铺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螃蟹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NCP20140428915630508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长子县芙蓉家宴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鹿谷大街兰亭苑1号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NCP20140428915630502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NCP20140428915630486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长子县现捞卤肉店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集贸市场D-012号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羊肉（生）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长子县现捞卤肉店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集贸市场D-012号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龙利鱼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NCP20140428915630488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长子县现捞卤肉店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集贸市场D-012号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鸡肉（生）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NCP20140428915630489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NCP20140428915630490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NCP20140428915630491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NCP20140428915630492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NCP20140428915630493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NCP20140428915630494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NCP20140428915630499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NCP20140428915630497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柚子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NCP20140428915630495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NCP20140428915630496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NCP20140428915630498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NCP20140428915630500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NCP20140428915630501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NCP20140428915630504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长子县煮意空间老灶火锅店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世纪城小区42号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去骨鸭掌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2019-10-01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NCP20140428915630503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长子县娇娇果品店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慈林东街慈林集市D-008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购进日期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NCP20140428915630505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长子县煮意空间老灶火锅店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世纪城小区42号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羊肉（生）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NCP20140428915630506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长子县煮意空间老灶火锅店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世纪城小区42号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牛肉（生）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NCP20140428915630507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长子县芙蓉家宴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鹿谷大街兰亭苑1号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NCP20140428915630509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长子县芙蓉家宴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鹿谷大街兰亭苑1号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草鱼（生）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NCP20140428915630510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长子县芙蓉家宴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鹿谷大街兰亭苑1号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鸡蛋（生）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NCP20140428915630511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长子县芙蓉家宴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鹿谷大街兰亭苑1号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NCP20140428915630514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长子县芙蓉家宴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鹿谷大街兰亭苑1号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NCP20140428915630515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长子县芙蓉家宴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鹿谷大街兰亭苑1号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鸭肉（生）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NCP20140428915630516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长子县芙蓉家宴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鹿谷大街兰亭苑1号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蘑菇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NCP20140428915630512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长子县芙蓉家宴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鹿谷大街兰亭苑1号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NCP20140428915630513</w:t>
            </w: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长子县芙蓉家宴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鹿谷大街兰亭苑1号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猪肉（生）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(2020)6号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长子县/县抽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7" w:type="default"/>
      <w:footerReference r:id="rId8" w:type="default"/>
      <w:pgSz w:w="16838" w:h="11906" w:orient="landscape"/>
      <w:pgMar w:top="1800" w:right="1440" w:bottom="1800" w:left="1440" w:header="851" w:footer="992" w:gutter="0"/>
      <w:pgNumType w:fmt="decimal" w:chapStyle="1" w:chapSep="hyphe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631"/>
      </w:tabs>
      <w:jc w:val="left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_GB2312" w:eastAsia="仿宋_GB2312"/>
        <w:sz w:val="32"/>
        <w:szCs w:val="32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654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134A"/>
    <w:rsid w:val="01361853"/>
    <w:rsid w:val="01AB7BEF"/>
    <w:rsid w:val="06575867"/>
    <w:rsid w:val="081333C6"/>
    <w:rsid w:val="099816EF"/>
    <w:rsid w:val="0BB937D1"/>
    <w:rsid w:val="0E941FD7"/>
    <w:rsid w:val="0ED512A8"/>
    <w:rsid w:val="0FC65A91"/>
    <w:rsid w:val="1132454A"/>
    <w:rsid w:val="115A00DF"/>
    <w:rsid w:val="11932A13"/>
    <w:rsid w:val="13097B34"/>
    <w:rsid w:val="13FB3B7A"/>
    <w:rsid w:val="148B3E7C"/>
    <w:rsid w:val="14BB1689"/>
    <w:rsid w:val="153D7149"/>
    <w:rsid w:val="15C77E25"/>
    <w:rsid w:val="15F66453"/>
    <w:rsid w:val="16744B8E"/>
    <w:rsid w:val="171963E0"/>
    <w:rsid w:val="1A3C0560"/>
    <w:rsid w:val="1C473E43"/>
    <w:rsid w:val="1CF4216A"/>
    <w:rsid w:val="1E850BAC"/>
    <w:rsid w:val="20B346CB"/>
    <w:rsid w:val="215E4F85"/>
    <w:rsid w:val="2166791F"/>
    <w:rsid w:val="22231128"/>
    <w:rsid w:val="2469285E"/>
    <w:rsid w:val="24B463E7"/>
    <w:rsid w:val="24DE1F87"/>
    <w:rsid w:val="24E03135"/>
    <w:rsid w:val="250C1587"/>
    <w:rsid w:val="258B1074"/>
    <w:rsid w:val="25ED52E5"/>
    <w:rsid w:val="261B618D"/>
    <w:rsid w:val="28902A5C"/>
    <w:rsid w:val="2ADB1CCB"/>
    <w:rsid w:val="2BB15C8B"/>
    <w:rsid w:val="2D7041A1"/>
    <w:rsid w:val="2D8C4F03"/>
    <w:rsid w:val="2EE443C2"/>
    <w:rsid w:val="2F875D1D"/>
    <w:rsid w:val="30A874C5"/>
    <w:rsid w:val="30AA2498"/>
    <w:rsid w:val="3146119D"/>
    <w:rsid w:val="318034AB"/>
    <w:rsid w:val="33466D9E"/>
    <w:rsid w:val="34933C0A"/>
    <w:rsid w:val="34D60745"/>
    <w:rsid w:val="34FE2898"/>
    <w:rsid w:val="353B62B9"/>
    <w:rsid w:val="369B0B4E"/>
    <w:rsid w:val="37FE70F8"/>
    <w:rsid w:val="38472F84"/>
    <w:rsid w:val="38493AAF"/>
    <w:rsid w:val="38AA74E8"/>
    <w:rsid w:val="39345DBD"/>
    <w:rsid w:val="3A5A401C"/>
    <w:rsid w:val="3B9E7FDD"/>
    <w:rsid w:val="3E191B22"/>
    <w:rsid w:val="40092CC2"/>
    <w:rsid w:val="41C11B1A"/>
    <w:rsid w:val="42A62898"/>
    <w:rsid w:val="43BA047C"/>
    <w:rsid w:val="45C0172E"/>
    <w:rsid w:val="46974DFF"/>
    <w:rsid w:val="499F7D36"/>
    <w:rsid w:val="4B15784C"/>
    <w:rsid w:val="4B5B5A42"/>
    <w:rsid w:val="4BCA3B01"/>
    <w:rsid w:val="4D806B73"/>
    <w:rsid w:val="4E2250FF"/>
    <w:rsid w:val="4E5A77DA"/>
    <w:rsid w:val="500339DC"/>
    <w:rsid w:val="50897497"/>
    <w:rsid w:val="515963A8"/>
    <w:rsid w:val="51ED4FEB"/>
    <w:rsid w:val="52822546"/>
    <w:rsid w:val="52A55F2D"/>
    <w:rsid w:val="53522F9F"/>
    <w:rsid w:val="53C940A7"/>
    <w:rsid w:val="54487F00"/>
    <w:rsid w:val="54700A0D"/>
    <w:rsid w:val="551D1013"/>
    <w:rsid w:val="55447D6C"/>
    <w:rsid w:val="5579063A"/>
    <w:rsid w:val="56243AFC"/>
    <w:rsid w:val="56F86028"/>
    <w:rsid w:val="579718FE"/>
    <w:rsid w:val="58C9254E"/>
    <w:rsid w:val="58D41622"/>
    <w:rsid w:val="5A0A2202"/>
    <w:rsid w:val="5A5649C8"/>
    <w:rsid w:val="5C3E58C2"/>
    <w:rsid w:val="5D3E1B02"/>
    <w:rsid w:val="5D5F4606"/>
    <w:rsid w:val="5F2040DE"/>
    <w:rsid w:val="5F947FEC"/>
    <w:rsid w:val="5FC61C10"/>
    <w:rsid w:val="62F21C18"/>
    <w:rsid w:val="63762CD2"/>
    <w:rsid w:val="656312FF"/>
    <w:rsid w:val="67C51961"/>
    <w:rsid w:val="68D80E42"/>
    <w:rsid w:val="68DA01A4"/>
    <w:rsid w:val="69EE4BA1"/>
    <w:rsid w:val="69F25D75"/>
    <w:rsid w:val="6CCE47F1"/>
    <w:rsid w:val="6CF35A72"/>
    <w:rsid w:val="6D436425"/>
    <w:rsid w:val="6D605394"/>
    <w:rsid w:val="6D9408E3"/>
    <w:rsid w:val="6E6C722E"/>
    <w:rsid w:val="6F5054A7"/>
    <w:rsid w:val="730E30E2"/>
    <w:rsid w:val="73813E40"/>
    <w:rsid w:val="76BD5073"/>
    <w:rsid w:val="77535794"/>
    <w:rsid w:val="78C91B82"/>
    <w:rsid w:val="7951697A"/>
    <w:rsid w:val="7B9C38AF"/>
    <w:rsid w:val="7BE0484B"/>
    <w:rsid w:val="7C416EB7"/>
    <w:rsid w:val="7C9B393E"/>
    <w:rsid w:val="7CA65EBF"/>
    <w:rsid w:val="7CEB5CF3"/>
    <w:rsid w:val="7D515060"/>
    <w:rsid w:val="7E426E0E"/>
    <w:rsid w:val="7E6A7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basedOn w:val="6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梦回</cp:lastModifiedBy>
  <cp:lastPrinted>2020-12-22T02:02:32Z</cp:lastPrinted>
  <dcterms:modified xsi:type="dcterms:W3CDTF">2020-12-22T02:05:47Z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