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36"/>
          <w:szCs w:val="36"/>
        </w:rPr>
      </w:pPr>
      <w:bookmarkStart w:id="0" w:name="_GoBack"/>
      <w:bookmarkEnd w:id="0"/>
    </w:p>
    <w:p>
      <w:pPr>
        <w:jc w:val="center"/>
        <w:rPr>
          <w:rFonts w:ascii="楷体" w:hAnsi="楷体" w:eastAsia="楷体"/>
          <w:sz w:val="24"/>
          <w:szCs w:val="24"/>
        </w:rPr>
      </w:pPr>
      <w:r>
        <w:rPr>
          <w:rFonts w:hint="eastAsia" w:ascii="楷体" w:hAnsi="楷体" w:eastAsia="楷体"/>
          <w:sz w:val="36"/>
          <w:szCs w:val="36"/>
        </w:rPr>
        <w:t>工单处理表</w:t>
      </w:r>
    </w:p>
    <w:p>
      <w:pPr>
        <w:pStyle w:val="4"/>
        <w:widowControl/>
        <w:shd w:val="clear" w:color="auto" w:fill="FFFFFF"/>
        <w:spacing w:before="0" w:after="0"/>
        <w:jc w:val="right"/>
        <w:rPr>
          <w:rFonts w:ascii="宋体" w:hAnsi="宋体"/>
          <w:color w:val="000000"/>
          <w:sz w:val="27"/>
          <w:szCs w:val="27"/>
          <w:shd w:val="clear" w:color="auto" w:fill="FFFFFF"/>
        </w:rPr>
      </w:pPr>
      <w:r>
        <w:rPr>
          <w:rFonts w:hint="eastAsia" w:ascii="楷体" w:hAnsi="楷体" w:eastAsia="楷体"/>
          <w:sz w:val="28"/>
          <w:szCs w:val="24"/>
        </w:rPr>
        <w:t>处理单位(盖章)：      工单单号：</w:t>
      </w:r>
      <w:r>
        <w:rPr>
          <w:rFonts w:hint="eastAsia" w:ascii="宋体" w:hAnsi="宋体"/>
          <w:color w:val="000000"/>
          <w:sz w:val="27"/>
          <w:szCs w:val="27"/>
          <w:shd w:val="clear" w:color="auto" w:fill="FFFFFF"/>
        </w:rPr>
        <w:t>2022110309412952193</w:t>
      </w:r>
      <w:r>
        <w:rPr>
          <w:rFonts w:hint="eastAsia"/>
          <w:bCs/>
          <w:sz w:val="28"/>
          <w:szCs w:val="32"/>
        </w:rPr>
        <w:t>（3633</w:t>
      </w:r>
      <w:r>
        <w:rPr>
          <w:rFonts w:hint="eastAsia" w:ascii="宋体" w:hAnsi="宋体"/>
          <w:color w:val="000000"/>
          <w:sz w:val="27"/>
          <w:szCs w:val="27"/>
          <w:shd w:val="clear" w:color="auto" w:fill="FFFFFF"/>
        </w:rPr>
        <w:t>）</w:t>
      </w:r>
    </w:p>
    <w:tbl>
      <w:tblPr>
        <w:tblStyle w:val="6"/>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000"/>
        <w:gridCol w:w="2253"/>
        <w:gridCol w:w="25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是否已联系群众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联系时间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202</w:t>
            </w:r>
            <w:r>
              <w:rPr>
                <w:rFonts w:ascii="仿宋" w:hAnsi="仿宋" w:eastAsia="仿宋"/>
                <w:sz w:val="24"/>
                <w:szCs w:val="32"/>
              </w:rPr>
              <w:t>2</w:t>
            </w:r>
            <w:r>
              <w:rPr>
                <w:rFonts w:hint="eastAsia" w:ascii="仿宋" w:hAnsi="仿宋" w:eastAsia="仿宋"/>
                <w:sz w:val="24"/>
                <w:szCs w:val="32"/>
              </w:rPr>
              <w:t>.</w:t>
            </w:r>
            <w:r>
              <w:rPr>
                <w:rFonts w:ascii="仿宋" w:hAnsi="仿宋" w:eastAsia="仿宋"/>
                <w:sz w:val="24"/>
                <w:szCs w:val="32"/>
              </w:rPr>
              <w:t>1</w:t>
            </w:r>
            <w:r>
              <w:rPr>
                <w:rFonts w:hint="eastAsia" w:ascii="仿宋" w:hAnsi="仿宋" w:eastAsia="仿宋"/>
                <w:sz w:val="24"/>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是否已回复群众</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回复时间</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202</w:t>
            </w:r>
            <w:r>
              <w:rPr>
                <w:rFonts w:ascii="仿宋" w:hAnsi="仿宋" w:eastAsia="仿宋"/>
                <w:sz w:val="24"/>
                <w:szCs w:val="32"/>
              </w:rPr>
              <w:t>2</w:t>
            </w:r>
            <w:r>
              <w:rPr>
                <w:rFonts w:hint="eastAsia" w:ascii="仿宋" w:hAnsi="仿宋" w:eastAsia="仿宋"/>
                <w:sz w:val="24"/>
                <w:szCs w:val="32"/>
              </w:rPr>
              <w:t>.</w:t>
            </w:r>
            <w:r>
              <w:rPr>
                <w:rFonts w:ascii="仿宋" w:hAnsi="仿宋" w:eastAsia="仿宋"/>
                <w:sz w:val="24"/>
                <w:szCs w:val="32"/>
              </w:rPr>
              <w:t>1</w:t>
            </w:r>
            <w:r>
              <w:rPr>
                <w:rFonts w:hint="eastAsia" w:ascii="仿宋" w:hAnsi="仿宋" w:eastAsia="仿宋"/>
                <w:sz w:val="24"/>
                <w:szCs w:val="3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是否属实</w:t>
            </w:r>
          </w:p>
        </w:tc>
        <w:tc>
          <w:tcPr>
            <w:tcW w:w="2000" w:type="dxa"/>
            <w:vAlign w:val="center"/>
          </w:tcPr>
          <w:p>
            <w:pPr>
              <w:jc w:val="center"/>
              <w:rPr>
                <w:rFonts w:ascii="仿宋" w:hAnsi="仿宋" w:eastAsia="仿宋"/>
                <w:sz w:val="24"/>
                <w:szCs w:val="32"/>
              </w:rPr>
            </w:pPr>
            <w:r>
              <w:rPr>
                <w:rFonts w:hint="eastAsia" w:ascii="仿宋" w:hAnsi="仿宋" w:eastAsia="仿宋"/>
                <w:sz w:val="24"/>
                <w:szCs w:val="32"/>
              </w:rPr>
              <w:t>是</w:t>
            </w:r>
          </w:p>
        </w:tc>
        <w:tc>
          <w:tcPr>
            <w:tcW w:w="2253" w:type="dxa"/>
            <w:vAlign w:val="center"/>
          </w:tcPr>
          <w:p>
            <w:pPr>
              <w:jc w:val="center"/>
              <w:rPr>
                <w:rFonts w:ascii="仿宋" w:hAnsi="仿宋" w:eastAsia="仿宋"/>
                <w:sz w:val="24"/>
                <w:szCs w:val="32"/>
              </w:rPr>
            </w:pPr>
            <w:r>
              <w:rPr>
                <w:rFonts w:hint="eastAsia" w:ascii="仿宋" w:hAnsi="仿宋" w:eastAsia="仿宋"/>
                <w:sz w:val="24"/>
                <w:szCs w:val="32"/>
              </w:rPr>
              <w:t>部门回访满意度</w:t>
            </w:r>
          </w:p>
        </w:tc>
        <w:tc>
          <w:tcPr>
            <w:tcW w:w="2158" w:type="dxa"/>
            <w:gridSpan w:val="2"/>
            <w:vAlign w:val="center"/>
          </w:tcPr>
          <w:p>
            <w:pPr>
              <w:jc w:val="center"/>
              <w:rPr>
                <w:rFonts w:ascii="仿宋" w:hAnsi="仿宋" w:eastAsia="仿宋"/>
                <w:sz w:val="24"/>
                <w:szCs w:val="32"/>
              </w:rPr>
            </w:pPr>
            <w:r>
              <w:rPr>
                <w:rFonts w:hint="eastAsia" w:ascii="仿宋" w:hAnsi="仿宋" w:eastAsia="仿宋"/>
                <w:sz w:val="24"/>
                <w:szCs w:val="32"/>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基本情况及现场检查情况（包括检查时间、检查单位、检查内容及发现的问题等）</w:t>
            </w:r>
          </w:p>
        </w:tc>
        <w:tc>
          <w:tcPr>
            <w:tcW w:w="6411" w:type="dxa"/>
            <w:gridSpan w:val="4"/>
            <w:vAlign w:val="center"/>
          </w:tcPr>
          <w:p>
            <w:pPr>
              <w:pStyle w:val="4"/>
              <w:widowControl/>
              <w:shd w:val="clear" w:color="auto" w:fill="FFFFFF"/>
              <w:spacing w:before="0" w:after="0"/>
              <w:jc w:val="both"/>
              <w:rPr>
                <w:rFonts w:ascii="仿宋" w:hAnsi="仿宋" w:eastAsia="仿宋" w:cs="仿宋"/>
                <w:color w:val="3D3D3D"/>
                <w:szCs w:val="24"/>
                <w:shd w:val="clear" w:color="auto" w:fill="FFFFFF"/>
              </w:rPr>
            </w:pPr>
            <w:r>
              <w:rPr>
                <w:rFonts w:hint="eastAsia" w:ascii="仿宋" w:hAnsi="仿宋" w:eastAsia="仿宋" w:cs="仿宋"/>
                <w:color w:val="3D3D3D"/>
                <w:szCs w:val="24"/>
                <w:shd w:val="clear" w:color="auto" w:fill="FFFFFF"/>
              </w:rPr>
              <w:t>接到工单单号为</w:t>
            </w:r>
            <w:r>
              <w:rPr>
                <w:rFonts w:hint="eastAsia" w:ascii="宋体" w:hAnsi="宋体"/>
                <w:color w:val="000000"/>
                <w:sz w:val="27"/>
                <w:szCs w:val="27"/>
                <w:shd w:val="clear" w:color="auto" w:fill="FFFFFF"/>
              </w:rPr>
              <w:t>2022110309412952193</w:t>
            </w:r>
            <w:r>
              <w:rPr>
                <w:rFonts w:hint="eastAsia"/>
                <w:bCs/>
                <w:sz w:val="28"/>
                <w:szCs w:val="32"/>
              </w:rPr>
              <w:t>（3633</w:t>
            </w:r>
            <w:r>
              <w:rPr>
                <w:rFonts w:hint="eastAsia" w:ascii="宋体" w:hAnsi="宋体"/>
                <w:color w:val="000000"/>
                <w:sz w:val="27"/>
                <w:szCs w:val="27"/>
                <w:shd w:val="clear" w:color="auto" w:fill="FFFFFF"/>
              </w:rPr>
              <w:t>）</w:t>
            </w:r>
            <w:r>
              <w:rPr>
                <w:rFonts w:hint="eastAsia" w:ascii="仿宋" w:hAnsi="仿宋" w:eastAsia="仿宋" w:cs="仿宋"/>
                <w:color w:val="3D3D3D"/>
                <w:szCs w:val="24"/>
                <w:shd w:val="clear" w:color="auto" w:fill="FFFFFF"/>
              </w:rPr>
              <w:t>长治市12345政务服务热线工单后，我镇党委政府高度重视，派专人进行调查。经了解，长子县南陈镇李家沟村村民李鹏咨询的村庄异地搬迁后耕地如何处理问题，村委及拆迁办相关负责人针对村庄异地搬迁严格按照拆迁方案予以执行，方案中对户口在本村的以及户口不在本村但有独立宅基地的村民都有明确的规章条款，但对于搬迁后村民耕地问题上级拆迁部门暂时还未做出明确方案规定通知到本村委，村委及拆迁办相关负责人针对该问题已按照实际情况对该村民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处理结果及沟通情况（根据国家的相关法律法规进行的处理情况）</w:t>
            </w:r>
          </w:p>
        </w:tc>
        <w:tc>
          <w:tcPr>
            <w:tcW w:w="6411" w:type="dxa"/>
            <w:gridSpan w:val="4"/>
            <w:vAlign w:val="center"/>
          </w:tcPr>
          <w:p>
            <w:pPr>
              <w:jc w:val="left"/>
              <w:rPr>
                <w:rFonts w:ascii="仿宋" w:hAnsi="仿宋" w:eastAsia="仿宋"/>
                <w:sz w:val="24"/>
                <w:szCs w:val="32"/>
              </w:rPr>
            </w:pPr>
            <w:r>
              <w:rPr>
                <w:rFonts w:hint="eastAsia" w:ascii="仿宋" w:hAnsi="仿宋" w:eastAsia="仿宋"/>
                <w:sz w:val="24"/>
                <w:szCs w:val="32"/>
              </w:rPr>
              <w:t>已办理。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951" w:type="dxa"/>
            <w:vAlign w:val="center"/>
          </w:tcPr>
          <w:p>
            <w:pPr>
              <w:jc w:val="center"/>
              <w:rPr>
                <w:rFonts w:ascii="仿宋" w:hAnsi="仿宋" w:eastAsia="仿宋"/>
                <w:sz w:val="24"/>
                <w:szCs w:val="32"/>
              </w:rPr>
            </w:pPr>
            <w:r>
              <w:rPr>
                <w:rFonts w:hint="eastAsia" w:ascii="仿宋" w:hAnsi="仿宋" w:eastAsia="仿宋"/>
                <w:sz w:val="24"/>
                <w:szCs w:val="32"/>
              </w:rPr>
              <w:t>处理人员</w:t>
            </w:r>
          </w:p>
        </w:tc>
        <w:tc>
          <w:tcPr>
            <w:tcW w:w="2000" w:type="dxa"/>
            <w:vAlign w:val="center"/>
          </w:tcPr>
          <w:p>
            <w:pPr>
              <w:rPr>
                <w:rFonts w:ascii="仿宋" w:hAnsi="仿宋" w:eastAsia="仿宋"/>
                <w:sz w:val="24"/>
                <w:szCs w:val="32"/>
              </w:rPr>
            </w:pPr>
            <w:r>
              <w:rPr>
                <w:rFonts w:hint="eastAsia" w:ascii="仿宋" w:hAnsi="仿宋" w:eastAsia="仿宋"/>
                <w:sz w:val="24"/>
                <w:szCs w:val="32"/>
              </w:rPr>
              <w:t>李红卫</w:t>
            </w:r>
          </w:p>
        </w:tc>
        <w:tc>
          <w:tcPr>
            <w:tcW w:w="2507" w:type="dxa"/>
            <w:gridSpan w:val="2"/>
            <w:vAlign w:val="center"/>
          </w:tcPr>
          <w:p>
            <w:pPr>
              <w:jc w:val="center"/>
              <w:rPr>
                <w:rFonts w:ascii="仿宋" w:hAnsi="仿宋" w:eastAsia="仿宋"/>
                <w:sz w:val="24"/>
                <w:szCs w:val="32"/>
              </w:rPr>
            </w:pPr>
            <w:r>
              <w:rPr>
                <w:rFonts w:hint="eastAsia" w:ascii="仿宋" w:hAnsi="仿宋" w:eastAsia="仿宋"/>
                <w:sz w:val="24"/>
                <w:szCs w:val="32"/>
              </w:rPr>
              <w:t>联系方式</w:t>
            </w:r>
          </w:p>
        </w:tc>
        <w:tc>
          <w:tcPr>
            <w:tcW w:w="1904" w:type="dxa"/>
            <w:vAlign w:val="center"/>
          </w:tcPr>
          <w:p>
            <w:pPr>
              <w:rPr>
                <w:rFonts w:ascii="仿宋" w:hAnsi="仿宋" w:eastAsia="仿宋"/>
                <w:sz w:val="24"/>
                <w:szCs w:val="32"/>
              </w:rPr>
            </w:pPr>
            <w:r>
              <w:rPr>
                <w:rFonts w:hint="eastAsia" w:ascii="仿宋" w:hAnsi="仿宋" w:eastAsia="仿宋"/>
                <w:sz w:val="24"/>
                <w:szCs w:val="32"/>
              </w:rPr>
              <w:t>13152950311</w:t>
            </w:r>
          </w:p>
        </w:tc>
      </w:tr>
    </w:tbl>
    <w:p>
      <w:pPr>
        <w:rPr>
          <w:rFonts w:ascii="仿宋" w:hAnsi="仿宋" w:eastAsia="仿宋"/>
          <w:sz w:val="32"/>
          <w:szCs w:val="32"/>
        </w:rPr>
      </w:pPr>
    </w:p>
    <w:p>
      <w:pPr>
        <w:tabs>
          <w:tab w:val="left" w:pos="2196"/>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FC"/>
    <w:rsid w:val="00156BFC"/>
    <w:rsid w:val="005D7CBB"/>
    <w:rsid w:val="005F34A1"/>
    <w:rsid w:val="00EB700D"/>
    <w:rsid w:val="26EB0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364</Words>
  <Characters>436</Characters>
  <Lines>3</Lines>
  <Paragraphs>1</Paragraphs>
  <TotalTime>46</TotalTime>
  <ScaleCrop>false</ScaleCrop>
  <LinksUpToDate>false</LinksUpToDate>
  <CharactersWithSpaces>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2020-05-29T01:48:00Z</dcterms:created>
  <dc:creator>Administrator</dc:creator>
  <cp:lastModifiedBy>厂白小</cp:lastModifiedBy>
  <cp:lastPrinted>2020-12-21T02:20:00Z</cp:lastPrinted>
  <dcterms:modified xsi:type="dcterms:W3CDTF">2023-05-29T07:47:13Z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2CB2FEF5F1E44CB6A528168FCF7E5435_13</vt:lpwstr>
  </property>
</Properties>
</file>