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120"/>
        <w:jc w:val="center"/>
        <w:rPr>
          <w:rFonts w:hint="eastAsia" w:ascii="方正小标宋简体" w:hAnsi="方正小标宋简体" w:eastAsia="方正小标宋简体" w:cs="方正小标宋简体"/>
          <w:i w:val="0"/>
          <w:iCs w:val="0"/>
          <w:caps w:val="0"/>
          <w:color w:val="484848"/>
          <w:spacing w:val="8"/>
          <w:sz w:val="32"/>
          <w:szCs w:val="32"/>
          <w:bdr w:val="none" w:color="auto" w:sz="0" w:space="0"/>
          <w:shd w:val="clear" w:fill="FFFFFF"/>
        </w:rPr>
      </w:pPr>
      <w:bookmarkStart w:id="0" w:name="_GoBack"/>
      <w:r>
        <w:rPr>
          <w:rFonts w:hint="eastAsia" w:ascii="方正小标宋简体" w:hAnsi="方正小标宋简体" w:eastAsia="方正小标宋简体" w:cs="方正小标宋简体"/>
          <w:i w:val="0"/>
          <w:iCs w:val="0"/>
          <w:caps w:val="0"/>
          <w:color w:val="000000"/>
          <w:spacing w:val="0"/>
          <w:sz w:val="32"/>
          <w:szCs w:val="32"/>
          <w:shd w:val="clear" w:fill="FFFFFF"/>
          <w:lang w:val="en-US" w:eastAsia="zh-CN"/>
        </w:rPr>
        <w:t>南陈</w:t>
      </w:r>
      <w:r>
        <w:rPr>
          <w:rFonts w:hint="eastAsia" w:ascii="方正小标宋简体" w:hAnsi="方正小标宋简体" w:eastAsia="方正小标宋简体" w:cs="方正小标宋简体"/>
          <w:i w:val="0"/>
          <w:iCs w:val="0"/>
          <w:caps w:val="0"/>
          <w:color w:val="000000"/>
          <w:spacing w:val="0"/>
          <w:sz w:val="32"/>
          <w:szCs w:val="32"/>
          <w:shd w:val="clear" w:fill="FFFFFF"/>
        </w:rPr>
        <w:t>镇转发中共中央 国务院关于促进民营经济发展壮大的意见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民营经济是推进中国式现代化的生力军，是高质量发展的重要基础，是推动我国全面建成社会主义现代化强国、实现第二个百年奋斗目标的重要力量。为促进民营经济发展壮大，现提出如下意见。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484848"/>
          <w:spacing w:val="8"/>
          <w:sz w:val="28"/>
          <w:szCs w:val="28"/>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以习近平新时代中国特色社会主义思想为指导，深入贯彻党的二十大精神，坚持稳中求进工作总基调，完整、准确、全面贯彻新发展理念，加快构建新发展格局，着力推动高质量发展，坚持社会主义市场经济改革方向，坚持“两个毫不动摇”，加快营造市场化、法治化、国际化一流营商环境，优化民营经济发展环境，依法保护民营企业产权和企业家权益，全面构建亲清政商关系，使各种所有制经济依法平等使用生产要素、公平参与市场竞争、同等受到法律保护，引导民营企业通过自身改革发展、合规经营、转型升级不断提升发展质量，促进民营经济做大做优做强，在全面建设社会主义现代化国家新征程中作出积极贡献，在中华民族伟大复兴历史进程中肩负起更大使命、承担起更重责任、发挥出更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484848"/>
          <w:spacing w:val="8"/>
          <w:sz w:val="28"/>
          <w:szCs w:val="28"/>
          <w:bdr w:val="none" w:color="auto" w:sz="0" w:space="0"/>
          <w:shd w:val="clear" w:fill="FFFFFF"/>
        </w:rPr>
        <w:t>二、持续优化民营经济发展环境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构建高水平社会主义市场经济体制，持续优化稳定公平透明可预期的发展环境，充分激发民营经济生机活力。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一）持续破除市场准入壁垒。各地区各部门不得以备案、注册、年检、认定、认证、指定、要求设立分公司等形式设定或变相设定准入障碍。清理规范行政审批、许可、备案等政务服务事项的前置条件和审批标准，不得将政务服务事项转为中介服务事项，没有法律法规依据不得在政务服务前要求企业自行检测、检验、认证、鉴定、公证或提供证明等。稳步开展市场准入效能评估，建立市场准入壁垒投诉和处理回应机制，完善典型案例归集和通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全面落实公平竞争政策制度。强化竞争政策基础地位，健全公平竞争制度框架和政策实施机制，坚持对各类所有制企业一视同仁、平等对待。强化制止滥用行政权力排除限制竞争的反垄断执法。未经公平竞争不得授予经营者特许经营权，不得限定经营、购买、使用特定经营者提供的商品和服务。定期推出市场干预行为负面清单，及时清理废除含有地方保护、市场分割、指定交易等妨碍统一市场和公平竞争的政策。优化完善产业政策实施方式，建立涉企优惠政策目录清单并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三）完善社会信用激励约束机制。完善信用信息记录和共享体系，全面推广信用承诺制度，将承诺和履约信息纳入信用记录。发挥信用激励机制作用，提升信用良好企业获得感。完善信用约束机制，依法依规按照失信惩戒措施清单对责任主体实施惩戒。健全失信行为纠正后的信用修复机制，研究出台相关管理办法。完善政府诚信履约机制，建立健全政务失信记录和惩戒制度，将机关、事业单位的违约毁约、拖欠账款、拒不履行司法裁判等失信信息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四）完善市场化重整机制。鼓励民营企业盘活存量资产回收资金。坚持精准识别、分类施策，对陷入财务困境但仍具有发展前景和挽救价值的企业，按照市场化、法治化原则，积极适用破产重整、破产和解程序。推动修订企业破产法并完善配套制度。优化个体工商户转企业相关政策，降低转换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484848"/>
          <w:spacing w:val="8"/>
          <w:sz w:val="28"/>
          <w:szCs w:val="28"/>
          <w:bdr w:val="none" w:color="auto" w:sz="0" w:space="0"/>
          <w:shd w:val="clear" w:fill="FFFFFF"/>
        </w:rPr>
        <w:t>三、加大对民营经济政策支持力度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精准制定实施各类支持政策，完善政策执行方式，加强政策协调性，及时回应关切和利益诉求，切实解决实际困难。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五）完善融资支持政策制度。健全银行、保险、担保、券商等多方共同参与的融资风险市场化分担机制。健全中小微企业和个体工商户信用评级和评价体系，加强涉企信用信息归集，推广“信易贷”等服务模式。支持符合条件的民营中小微企业在债券市场融资，鼓励符合条件的民营企业发行科技创新公司债券，推动民营企业债券融资专项支持计划扩大覆盖面、提升增信力度。支持符合条件的民营企业上市融资和再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7"/>
          <w:sz w:val="28"/>
          <w:szCs w:val="28"/>
          <w:bdr w:val="none" w:color="auto" w:sz="0" w:space="0"/>
          <w:shd w:val="clear" w:fill="FFFFFF"/>
        </w:rPr>
        <w:t>（六）完善拖欠账款常态化预防和清理机制。严格执行《保障中小企业款项支付条例》，健全防范化解拖欠中小企业账款长效机制，依法依规加大对责任人的问责处罚力度。机关、事业单位和大型企业不得以内部人员变更，履行内部付款流程，或在合同未作约定情况下以等待竣工验收批复、决算审计等为由，拒绝或延迟支付中小企业和个体工商户款项。建立拖欠账款定期披露、劝告指导、主动执法制度。强化商业汇票信息披露，完善票据市场信用约束机制。完善拖欠账款投诉处理和信用监督机制，加强对恶意拖欠账款案例的曝光。完善拖欠账款清理与审计、督查、巡视等制度的常态化对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七）强化人才和用工需求保障。畅通人才向民营企业流动渠道，健全人事管理、档案管理、社会保障等接续的政策机制。完善民营企业职称评审办法，畅通民营企业职称评审渠道，完善以市场评价为导向的职称评审标准。搭建民营企业、个体工商户用工和劳动者求职信息对接平台。大力推进校企合作、产教融合。推进民营经济产业工人队伍建设，优化职业发展环境。加强灵活就业和新就业形态劳动者权益保障，发挥平台企业在扩大就业方面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八）完善支持政策直达快享机制。充分发挥财政资金直达机制作用，推动涉企资金直达快享。加大涉企补贴资金公开力度，接受社会监督。针对民营中小微企业和个体工商户建立支持政策“免申即享”机制，推广告知承诺制，有关部门能够通过公共数据平台提取的材料，不再要求重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九）强化政策沟通和预期引导。依法依规履行涉企政策调整程序，根据实际设置合理过渡期。加强直接面向民营企业和个体工商户的政策发布和解读引导。支持各级政府部门邀请优秀企业家开展咨询，在涉企政策、规划、标准的制定和评估等方面充分发挥企业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484848"/>
          <w:spacing w:val="8"/>
          <w:sz w:val="28"/>
          <w:szCs w:val="28"/>
          <w:bdr w:val="none" w:color="auto" w:sz="0" w:space="0"/>
          <w:shd w:val="clear" w:fill="FFFFFF"/>
        </w:rPr>
        <w:t>四、强化民营经济发展法治保障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健全对各类所有制经济平等保护的法治环境，为民营经济发展营造良好稳定的预期。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十）依法保护民营企业产权和企业家权益。防止和纠正利用行政或刑事手段干预经济纠纷，以及执法司法中的地方保护主义。进一步规范涉产权强制性措施，避免超权限、超范围、超数额、超时限查封扣押冻结财产。对不宜查封扣押冻结的经营性涉案财物，在保证侦查活动正常进行的同时，可以允许有关当事人继续合理使用，并采取必要的保值保管措施，最大限度减少侦查办案对正常办公和合法生产经营的影响。完善涉企案件申诉、再审等机制，健全冤错案件有效防范和常态化纠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十一）构建民营企业源头防范和治理腐败的体制机制。出台司法解释，依法加大对民营企业工作人员职务侵占、挪用资金、受贿等腐败行为的惩处力度。健全涉案财物追缴处置机制。深化涉案企业合规改革，推动民营企业合规守法经营。强化民营企业腐败源头治理，引导民营企业建立严格的审计监督体系和财会制度。充分发挥民营企业党组织作用，推动企业加强法治教育，营造诚信廉洁的企业文化氛围。建立多元主体参与的民营企业腐败治理机制。推动建设法治民营企业、清廉民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十二）持续完善知识产权保护体系。加大对民营中小微企业原始创新保护力度。严格落实知识产权侵权惩罚性赔偿、行为保全等制度。建立知识产权侵权和行政非诉执行快速处理机制，健全知识产权法院跨区域管辖制度。研究完善商业改进、文化创意等创新成果的知识产权保护办法，严厉打击侵犯商业秘密、仿冒混淆等不正当竞争行为和恶意抢注商标等违法行为。加大对侵犯知识产权违法犯罪行为的刑事打击力度。完善海外知识产权纠纷应对指导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十三）完善监管执法体系。加强监管标准化规范化建设，依法公开监管标准和规则，增强监管制度和政策的稳定性、可预期性。提高监管公平性、规范性、简约性，杜绝选择性执法和让企业“自证清白”式监管。鼓励跨行政区域按规定联合发布统一监管政策法规及标准规范，开展联动执法。按照教育与处罚相结合原则，推行告知、提醒、劝导等执法方式，对初次违法且危害后果轻微并及时改正的依法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十四）健全涉企收费长效监管机制。持续完善政府定价的涉企收费清单制度，进行常态化公示，接受企业和社会监督。畅通涉企违规收费投诉举报渠道，建立规范的问题线索部门共享和转办机制，综合采取市场监管、行业监管、信用监管等手段实施联合惩戒，公开曝光违规收费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484848"/>
          <w:spacing w:val="8"/>
          <w:sz w:val="28"/>
          <w:szCs w:val="28"/>
          <w:bdr w:val="none" w:color="auto" w:sz="0" w:space="0"/>
          <w:shd w:val="clear" w:fill="FFFFFF"/>
        </w:rPr>
        <w:t>五、着力推动民营经济实现高质量发展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引导民营企业践行新发展理念，深刻把握存在的不足和面临的挑战，转变发展方式、调整产业结构、转换增长动力，坚守主业、做强实业，自觉走高质量发展之路。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十五）引导完善治理结构和管理制度。支持引导民营企业完善法人治理结构、规范股东行为、强化内部监督，实现治理规范、有效制衡、合规经营，鼓励有条件的民营企业建立完善中国特色现代企业制度。依法推动实现企业法人财产与出资人个人或家族财产分离，明晰企业产权结构。研究构建风险评估体系和提示机制，对严重影响企业运营并可能引发社会稳定风险的情形提前预警。支持民营企业加强风险防范管理，引导建立覆盖企业战略、规划、投融资、市场运营等各领域的全面风险管理体系，提升质量管理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十六）支持提升科技创新能力。鼓励民营企业根据国家战略需要和行业发展趋势，持续加大研发投入，开展关键核心技术攻关，按规定积极承担国家重大科技项目。培育一批关键行业民营科技领军企业、专精特新中小企业和创新能力强的中小企业特色产业集群。加大政府采购创新产品力度，发挥首台（套）保险补偿机制作用，支持民营企业创新产品迭代应用。推动不同所有制企业、大中小企业融通创新，开展共性技术联合攻关。完善高等学校、科研院所管理制度和成果转化机制，调动其支持民营中小微企业创新发展积极性，支持民营企业与科研机构合作建立技术研发中心、产业研究院、中试熟化基地、工程研究中心、制造业创新中心等创新平台。支持民营企业加强基础性前沿性研究和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十七）加快推动数字化转型和技术改造。鼓励民营企业开展数字化共性技术研发，参与数据中心、工业互联网等新型基础设施投资建设和应用创新。支持中小企业数字化转型，推动低成本、模块化智能制造设备和系统的推广应用。引导民营企业积极推进标准化建设，提升产品质量水平。支持民营企业加大生产工艺、设备、技术的绿色低碳改造力度，加快发展柔性制造，提升应急扩产转产能力，提升产业链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十八）鼓励提高国际竞争力。支持民营企业立足自身实际，积极向核心零部件和高端制成品设计研发等方向延伸；加强品牌建设，提升“中国制造”美誉度。鼓励民营企业拓展海外业务，积极参与共建“一带一路”，有序参与境外项目，在走出去中遵守当地法律法规、履行社会责任。更好指导支持民营企业防范应对贸易保护主义、单边主义、“长臂管辖”等外部挑战。强化部门协同配合，针对民营经济人士海外人身和财产安全，建立防范化解风险协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十九）支持参与国家重大战略。鼓励民营企业自主自愿通过扩大吸纳就业、完善工资分配制度等，提升员工享受企业发展成果的水平。支持民营企业到中西部和东北地区投资发展劳动密集型制造业、装备制造业和生态产业，促进革命老区、民族地区加快发展，投入边疆地区建设推进兴边富民。支持民营企业参与推进碳达峰碳中和，提供减碳技术和服务，加大可再生能源发电和储能等领域投资力度，参与碳排放权、用能权交易。支持民营企业参与乡村振兴，推动新型农业经营主体和社会化服务组织发展现代种养业，高质量发展现代农产品加工业，因地制宜发展现代农业服务业，壮大休闲农业、乡村旅游业等特色产业，积极投身“万企兴万村”行动。支持民营企业参与全面加强基础设施建设，引导民营资本参与新型城镇化、交通水利等重大工程和补短板领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十）依法规范和引导民营资本健康发展。健全规范和引导民营资本健康发展的法律制度，为资本设立“红绿灯”，完善资本行为制度规则，集中推出一批“绿灯”投资案例。全面提升资本治理效能，提高资本监管能力和监管体系现代化水平。引导平台经济向开放、创新、赋能方向发展，补齐发展短板弱项，支持平台企业在创造就业、拓展消费、国际竞争中大显身手，推动平台经济规范健康持续发展。鼓励民营企业集中精力做强做优主业，提升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484848"/>
          <w:spacing w:val="8"/>
          <w:sz w:val="28"/>
          <w:szCs w:val="28"/>
          <w:bdr w:val="none" w:color="auto" w:sz="0" w:space="0"/>
          <w:shd w:val="clear" w:fill="FFFFFF"/>
        </w:rPr>
        <w:t>六、促进民营经济人士健康成长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全面贯彻信任、团结、服务、引导、教育的方针，用务实举措稳定人心、鼓舞人心、凝聚人心，引导民营经济人士弘扬企业家精神。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十一）健全民营经济人士思想政治建设机制。积极稳妥做好在民营经济代表人士先进分子中发展党员工作。深入开展理想信念教育和社会主义核心价值观教育。教育引导民营经济人士中的党员坚定理想信念，发挥先锋模范作用，坚决执行党的理论和路线方针政策。积极探索创新民营经济领域党建工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十二）培育和弘扬企业家精神。引导民营企业家增强爱国情怀、勇于创新、诚信守法、承担社会责任、拓展国际视野，敢闯敢干，不断激发创新活力和创造潜能。发挥优秀企业家示范带动作用，按规定加大评选表彰力度，在民营经济中大力培育企业家精神，及时总结推广富有中国特色、顺应时代潮流的企业家成长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十三）加强民营经济代表人士队伍建设。优化民营经济代表人士队伍结构，健全选人机制，兼顾不同地区、行业和规模企业，适当向战略性新兴产业、高技术产业、先进制造业、现代服务业、现代农业等领域倾斜。规范政治安排，完善相关综合评价体系，稳妥做好推荐优秀民营经济人士作为各级人大代表候选人、政协委员人选工作，发挥工商联在民营经济人士有序政治参与中的主渠道作用。支持民营经济代表人士在国际经济活动和经济组织中发挥更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十四）完善民营经济人士教育培训体系。完善民营经济人士专题培训和学习研讨机制，进一步加大教育培训力度。完善民营中小微企业培训制度，构建多领域多层次、线上线下相结合的培训体系。加强对民营经济人士的梯次培养，建立健全年轻一代民营经济人士传帮带辅导制度，推动事业新老交接和有序传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十五）全面构建亲清政商关系。把构建亲清政商关系落到实处，党政干部和民营企业家要双向建立亲清统一的新型政商关系。各级领导干部要坦荡真诚同民营企业家接触交往，主动作为、靠前服务，依法依规为民营企业和民营企业家解难题、办实事，守住交往底线，防范廉政风险，做到亲而有度、清而有为。民营企业家要积极主动与各级党委和政府及部门沟通交流，讲真话、说实情、建诤言，洁身自好走正道，遵纪守法办企业，光明正大搞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484848"/>
          <w:spacing w:val="7"/>
          <w:sz w:val="28"/>
          <w:szCs w:val="28"/>
          <w:bdr w:val="none" w:color="auto" w:sz="0" w:space="0"/>
          <w:shd w:val="clear" w:fill="FFFFFF"/>
        </w:rPr>
        <w:t>七、持续营造关心促进民营经济发展壮大社会氛围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引导和支持民营经济履行社会责任，展现良好形象，更好与舆论互动，营造正确认识、充分尊重、积极关心民营经济的良好社会氛围。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十六）引导全社会客观正确全面认识民营经济和民营经济人士。加强理论研究和宣传，坚持实事求是、客观公正，把握好正确舆论导向，引导社会正确认识民营经济的重大贡献和重要作用，正确看待民营经济人士通过合法合规经营获得的财富。坚决抵制、及时批驳澄清质疑社会主义基本经济制度、否定和弱化民营经济的错误言论与做法，及时回应关切、打消顾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十七）培育尊重民营经济创新创业的舆论环境。加强对优秀企业家先进事迹、加快建设世界一流企业的宣传报道，凝聚崇尚创新创业正能量，增强企业家的荣誉感和社会价值感。营造鼓励创新、宽容失败的舆论环境和时代氛围，对民营经济人士合法经营中出现的失误失败给予理解、宽容、帮助。建立部门协作机制，依法严厉打击以负面舆情为要挟进行勒索等行为，健全相关举报机制，降低企业维权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十八）支持民营企业更好履行社会责任。教育引导民营企业自觉担负促进共同富裕的社会责任，在企业内部积极构建和谐劳动关系，推动构建全体员工利益共同体，让企业发展成果更公平惠及全体员工。鼓励引导民营经济人士做发展的实干家和新时代的奉献者，在更高层次上实现个人价值，向全社会展现遵纪守法、遵守社会公德的良好形象，做到富而有责、富而有义、富而有爱。探索建立民营企业社会责任评价体系和激励机制，引导民营企业踊跃投身光彩事业和公益慈善事业，参与应急救灾，支持国防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484848"/>
          <w:spacing w:val="8"/>
          <w:sz w:val="28"/>
          <w:szCs w:val="28"/>
          <w:bdr w:val="none" w:color="auto" w:sz="0" w:space="0"/>
          <w:shd w:val="clear" w:fill="FFFFFF"/>
        </w:rPr>
        <w:t>八、加强组织实施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二十九）坚持和加强党的全面领导。坚持党中央对民营经济工作的集中统一领导，把党的领导落实到工作全过程各方面。坚持正确政治方向，建立完善民营经济和民营企业发展工作机制，明确和压实部门责任，加强协同配合，强化央地联动。支持工商联围绕促进民营经济健康发展和民营经济人士健康成长更好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三十）完善落实激励约束机制。强化已出台政策的督促落实，重点推动促进民营经济发展壮大、产权保护、弘扬企业家精神等政策落实落细，完善评估督导体系。建立健全民营经济投诉维权平台，完善投诉举报保密制度、处理程序和督办考核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三十一）及时做好总结评估。在与宏观政策取向一致性评估中对涉民营经济政策开展专项评估审查。完善中国营商环境评价体系，健全政策实施效果第三方评价机制。加强民营经济统计监测评估，必要时可研究编制统一规范的民营经济发展指数。不断创新和发展“晋江经验”，及时总结推广各地好经验好做法，对行之有效的经验做法以适当形式予以固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570"/>
        <w:jc w:val="both"/>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484848"/>
          <w:spacing w:val="8"/>
          <w:sz w:val="28"/>
          <w:szCs w:val="28"/>
          <w:bdr w:val="none" w:color="auto" w:sz="0" w:space="0"/>
          <w:shd w:val="clear" w:fill="FFFFFF"/>
        </w:rPr>
        <w:t>来源：新华社</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ZGNiYTRmMjZjNmQ1ODIwMzU3MGJhOWM1YzI1MjMifQ=="/>
  </w:docVars>
  <w:rsids>
    <w:rsidRoot w:val="077E3466"/>
    <w:rsid w:val="077E3466"/>
    <w:rsid w:val="5A3E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2024-01-10T08:42:00Z</dcterms:created>
  <dc:creator>厂白小</dc:creator>
  <cp:lastModifiedBy>厂白小</cp:lastModifiedBy>
  <cp:lastPrinted>2024-01-10T08:43:15Z</cp:lastPrinted>
  <dcterms:modified xsi:type="dcterms:W3CDTF">2024-01-10T08:51:30Z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F7E44AF05D484DE8B5B1CAA183F446E2_13</vt:lpwstr>
  </property>
</Properties>
</file>