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长子县南陈镇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2021年工作总结及2022年工作计划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根据中共长子县委办公室关于报送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2021年工作总结及2022年工作计划的通知文件要求，我镇高度重视，召开专题会议进行安排部署，抽调精干力量组成工作专班认真撰写，现将我镇2021年工作总结及2022年工作计划汇报如下。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主要工作完成情况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 w:firstLineChars="200"/>
        <w:jc w:val="left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（一）党史学习教育扎实开展。</w:t>
      </w:r>
      <w:r>
        <w:rPr>
          <w:rFonts w:hint="eastAsia" w:ascii="仿宋_GB2312" w:hAnsi="仿宋" w:eastAsia="仿宋_GB2312" w:cs="仿宋"/>
          <w:sz w:val="32"/>
          <w:szCs w:val="32"/>
        </w:rPr>
        <w:t>今年以来，我镇认真贯彻落实中央、省、市、县委党史学习教育决策安排，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深入学习习近平总书记视察山西重要讲话重要指示精神，</w:t>
      </w:r>
      <w:r>
        <w:rPr>
          <w:rFonts w:hint="eastAsia" w:ascii="仿宋_GB2312" w:hAnsi="仿宋" w:eastAsia="仿宋_GB2312" w:cs="仿宋"/>
          <w:sz w:val="32"/>
          <w:szCs w:val="32"/>
        </w:rPr>
        <w:t>结合南陈实际，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坚持</w:t>
      </w:r>
      <w:r>
        <w:rPr>
          <w:rFonts w:hint="eastAsia" w:ascii="仿宋_GB2312" w:hAnsi="仿宋" w:eastAsia="仿宋_GB2312" w:cs="仿宋"/>
          <w:sz w:val="32"/>
          <w:szCs w:val="32"/>
        </w:rPr>
        <w:t>高站位部署、高标准组织、高质量推进，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取得明显成效。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一是组织领导到位，基层组织战斗力进一步提升。</w:t>
      </w:r>
      <w:r>
        <w:rPr>
          <w:rFonts w:hint="eastAsia" w:ascii="仿宋_GB2312" w:hAnsi="仿宋" w:eastAsia="仿宋_GB2312" w:cs="仿宋"/>
          <w:sz w:val="32"/>
          <w:szCs w:val="32"/>
        </w:rPr>
        <w:t>我镇第一时间召开党史学习教育动员大会，成立了领导组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下设办公室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</w:rPr>
        <w:t>印发实施方案。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二是全员覆盖到位，党员政治理论水平进一步提升。</w:t>
      </w:r>
      <w:r>
        <w:rPr>
          <w:rFonts w:hint="eastAsia" w:ascii="仿宋_GB2312" w:hAnsi="仿宋" w:eastAsia="仿宋_GB2312" w:cs="仿宋"/>
          <w:sz w:val="32"/>
          <w:szCs w:val="32"/>
        </w:rPr>
        <w:t>制定学习计划，组织中心组学习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次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，召开党小组专题研讨会议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次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，按时按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要求</w:t>
      </w:r>
      <w:r>
        <w:rPr>
          <w:rFonts w:hint="eastAsia" w:ascii="仿宋_GB2312" w:eastAsia="仿宋_GB2312"/>
          <w:sz w:val="34"/>
          <w:szCs w:val="34"/>
        </w:rPr>
        <w:t>开展</w:t>
      </w:r>
      <w:r>
        <w:rPr>
          <w:rFonts w:hint="eastAsia" w:ascii="仿宋_GB2312" w:eastAsia="仿宋_GB2312"/>
          <w:sz w:val="34"/>
          <w:szCs w:val="34"/>
          <w:lang w:val="en-US" w:eastAsia="zh-CN"/>
        </w:rPr>
        <w:t>研讨，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对</w:t>
      </w:r>
      <w:r>
        <w:rPr>
          <w:rFonts w:hint="eastAsia" w:ascii="仿宋_GB2312" w:hAnsi="仿宋" w:eastAsia="仿宋_GB2312" w:cs="仿宋"/>
          <w:sz w:val="32"/>
          <w:szCs w:val="32"/>
        </w:rPr>
        <w:t>退休党员、流动党员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通过</w:t>
      </w:r>
      <w:r>
        <w:rPr>
          <w:rFonts w:hint="eastAsia" w:ascii="仿宋_GB2312" w:hAnsi="仿宋" w:eastAsia="仿宋_GB2312" w:cs="仿宋"/>
          <w:sz w:val="32"/>
          <w:szCs w:val="32"/>
        </w:rPr>
        <w:t>送学上门、邮寄学习资料、微信等及时传达学习内容，保证党史学习教育全员覆盖、不漏一人。</w:t>
      </w:r>
      <w:r>
        <w:rPr>
          <w:rFonts w:hint="eastAsia" w:ascii="仿宋_GB2312" w:hAnsi="黑体" w:eastAsia="仿宋_GB2312" w:cs="黑体"/>
          <w:b/>
          <w:bCs/>
          <w:sz w:val="32"/>
          <w:szCs w:val="32"/>
        </w:rPr>
        <w:t>三是宣传发动到位，党史学习教育氛围进一步提升。</w:t>
      </w:r>
      <w:r>
        <w:rPr>
          <w:rFonts w:hint="eastAsia" w:ascii="仿宋_GB2312" w:hAnsi="仿宋" w:eastAsia="仿宋_GB2312" w:cs="仿宋"/>
          <w:sz w:val="32"/>
          <w:szCs w:val="32"/>
        </w:rPr>
        <w:t>采取“传统媒介+新媒体”模式，整合资源、创新模式，全力营造浓厚的宣传氛围。截止目前，共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悬挂</w:t>
      </w:r>
      <w:r>
        <w:rPr>
          <w:rFonts w:hint="eastAsia" w:ascii="仿宋_GB2312" w:hAnsi="仿宋" w:eastAsia="仿宋_GB2312" w:cs="仿宋"/>
          <w:sz w:val="32"/>
          <w:szCs w:val="32"/>
        </w:rPr>
        <w:t>党史学习教育宣传条幅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 w:cs="仿宋"/>
          <w:sz w:val="32"/>
          <w:szCs w:val="32"/>
        </w:rPr>
        <w:t>余条，制作版面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仿宋"/>
          <w:sz w:val="32"/>
          <w:szCs w:val="32"/>
        </w:rPr>
        <w:t>余幅，发放宣传单页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1500</w:t>
      </w:r>
      <w:r>
        <w:rPr>
          <w:rFonts w:hint="eastAsia" w:ascii="仿宋_GB2312" w:hAnsi="仿宋" w:eastAsia="仿宋_GB2312" w:cs="仿宋"/>
          <w:sz w:val="32"/>
          <w:szCs w:val="32"/>
        </w:rPr>
        <w:t>多份。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>（二）主要指标稳中有进。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市下达目标任务方面：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今年，我镇主要承担的市级任务为2021年度全市120个乡镇“三农”重点工作专项考核，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上半年我镇考核全市排名第81名,其中农民收入全县排名第9名、一产总产值全县排名第8名、一产固投全县排名第7名。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固定投资方面：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县下达我镇的固投任务为3亿元，截止目前，我镇已完成投资6900万元。预计12月底，还可完成投资9500万元，分别是：新拓万头生猪改扩建及粪污无害化处理项目二期可完成投资4500万元；川东液化天然气南陈增压站建设项目可完成投资5000万元，预计全年可完成投资1.64亿元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招商引资方面：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今年，县下达我镇全年的招商引资任务为3亿元，截止目前，我镇签约项目共4个，项目签约总投资3.82亿元，完成率127.33%。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</w:rPr>
        <w:t>（</w:t>
      </w:r>
      <w:r>
        <w:rPr>
          <w:rFonts w:hint="eastAsia" w:ascii="楷体" w:hAnsi="楷体" w:eastAsia="楷体"/>
          <w:sz w:val="32"/>
          <w:szCs w:val="32"/>
          <w:lang w:eastAsia="zh-CN"/>
        </w:rPr>
        <w:t>三</w:t>
      </w:r>
      <w:r>
        <w:rPr>
          <w:rFonts w:hint="eastAsia" w:ascii="楷体" w:hAnsi="楷体" w:eastAsia="楷体"/>
          <w:sz w:val="32"/>
          <w:szCs w:val="32"/>
        </w:rPr>
        <w:t>）项目建设</w:t>
      </w:r>
      <w:r>
        <w:rPr>
          <w:rFonts w:hint="eastAsia" w:ascii="楷体" w:hAnsi="楷体" w:eastAsia="楷体"/>
          <w:sz w:val="32"/>
          <w:szCs w:val="32"/>
          <w:lang w:val="en-US" w:eastAsia="zh-CN"/>
        </w:rPr>
        <w:t>蹄疾步稳。</w:t>
      </w:r>
      <w:r>
        <w:rPr>
          <w:rFonts w:hint="eastAsia" w:ascii="仿宋_GB2312" w:eastAsia="仿宋_GB2312"/>
          <w:sz w:val="32"/>
          <w:szCs w:val="32"/>
        </w:rPr>
        <w:t>今年以来，全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镇</w:t>
      </w:r>
      <w:r>
        <w:rPr>
          <w:rFonts w:hint="eastAsia" w:ascii="仿宋_GB2312" w:eastAsia="仿宋_GB2312"/>
          <w:sz w:val="32"/>
          <w:szCs w:val="32"/>
        </w:rPr>
        <w:t>突出“项目为王”理念，注重协调配合，全力服务项目建设。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一是规模养殖和文旅开发为主的项目框架基本形成。规模养殖</w:t>
      </w:r>
      <w:r>
        <w:rPr>
          <w:rFonts w:hint="eastAsia" w:ascii="仿宋_GB2312" w:eastAsia="仿宋_GB2312"/>
          <w:b/>
          <w:bCs/>
          <w:sz w:val="32"/>
          <w:szCs w:val="32"/>
        </w:rPr>
        <w:t>方面：</w:t>
      </w:r>
      <w:r>
        <w:rPr>
          <w:rFonts w:hint="eastAsia" w:ascii="仿宋_GB2312" w:eastAsia="仿宋_GB2312"/>
          <w:sz w:val="32"/>
          <w:szCs w:val="32"/>
        </w:rPr>
        <w:t>温氏生猪养殖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eastAsia="仿宋_GB2312"/>
          <w:sz w:val="32"/>
          <w:szCs w:val="32"/>
        </w:rPr>
        <w:t>年可出栏商品猪苗</w:t>
      </w:r>
      <w:r>
        <w:rPr>
          <w:rFonts w:ascii="仿宋_GB2312" w:eastAsia="仿宋_GB2312"/>
          <w:sz w:val="32"/>
          <w:szCs w:val="32"/>
        </w:rPr>
        <w:t>10</w:t>
      </w:r>
      <w:r>
        <w:rPr>
          <w:rFonts w:hint="eastAsia" w:ascii="仿宋_GB2312" w:eastAsia="仿宋_GB2312"/>
          <w:sz w:val="32"/>
          <w:szCs w:val="32"/>
        </w:rPr>
        <w:t>万头；新拓生猪养殖场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项目年养殖</w:t>
      </w:r>
      <w:r>
        <w:rPr>
          <w:rFonts w:hint="eastAsia" w:ascii="仿宋_GB2312" w:hAnsi="仿宋" w:eastAsia="仿宋_GB2312" w:cs="仿宋"/>
          <w:sz w:val="32"/>
          <w:szCs w:val="32"/>
        </w:rPr>
        <w:t>基础母猪</w:t>
      </w:r>
      <w:r>
        <w:rPr>
          <w:rFonts w:ascii="仿宋_GB2312" w:hAnsi="仿宋" w:eastAsia="仿宋_GB2312" w:cs="仿宋"/>
          <w:sz w:val="32"/>
          <w:szCs w:val="32"/>
        </w:rPr>
        <w:t>2000</w:t>
      </w:r>
      <w:r>
        <w:rPr>
          <w:rFonts w:hint="eastAsia" w:ascii="仿宋_GB2312" w:hAnsi="仿宋" w:eastAsia="仿宋_GB2312" w:cs="仿宋"/>
          <w:sz w:val="32"/>
          <w:szCs w:val="32"/>
        </w:rPr>
        <w:t>头，出栏生猪</w:t>
      </w:r>
      <w:r>
        <w:rPr>
          <w:rFonts w:ascii="仿宋_GB2312" w:hAnsi="仿宋" w:eastAsia="仿宋_GB2312" w:cs="仿宋"/>
          <w:sz w:val="32"/>
          <w:szCs w:val="32"/>
        </w:rPr>
        <w:t>5</w:t>
      </w:r>
      <w:r>
        <w:rPr>
          <w:rFonts w:hint="eastAsia" w:ascii="仿宋_GB2312" w:hAnsi="仿宋" w:eastAsia="仿宋_GB2312" w:cs="仿宋"/>
          <w:sz w:val="32"/>
          <w:szCs w:val="32"/>
        </w:rPr>
        <w:t>万余头；万钰蕾黑山羊繁育基地，年存栏黑山羊</w:t>
      </w:r>
      <w:r>
        <w:rPr>
          <w:rFonts w:ascii="仿宋_GB2312" w:hAnsi="仿宋" w:eastAsia="仿宋_GB2312" w:cs="仿宋"/>
          <w:sz w:val="32"/>
          <w:szCs w:val="32"/>
        </w:rPr>
        <w:t>6000</w:t>
      </w:r>
      <w:r>
        <w:rPr>
          <w:rFonts w:hint="eastAsia" w:ascii="仿宋_GB2312" w:hAnsi="仿宋" w:eastAsia="仿宋_GB2312" w:cs="仿宋"/>
          <w:sz w:val="32"/>
          <w:szCs w:val="32"/>
        </w:rPr>
        <w:t>只，年出栏和收购销售</w:t>
      </w:r>
      <w:r>
        <w:rPr>
          <w:rFonts w:ascii="仿宋_GB2312" w:hAnsi="仿宋" w:eastAsia="仿宋_GB2312" w:cs="仿宋"/>
          <w:sz w:val="32"/>
          <w:szCs w:val="32"/>
        </w:rPr>
        <w:t>3</w:t>
      </w:r>
      <w:r>
        <w:rPr>
          <w:rFonts w:hint="eastAsia" w:ascii="仿宋_GB2312" w:hAnsi="仿宋" w:eastAsia="仿宋_GB2312" w:cs="仿宋"/>
          <w:sz w:val="32"/>
          <w:szCs w:val="32"/>
        </w:rPr>
        <w:t>万只，是全市最大的太行山黑山羊繁育基地。三大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项目</w:t>
      </w:r>
      <w:r>
        <w:rPr>
          <w:rFonts w:hint="eastAsia" w:ascii="仿宋_GB2312" w:hAnsi="仿宋" w:eastAsia="仿宋_GB2312" w:cs="仿宋"/>
          <w:sz w:val="32"/>
          <w:szCs w:val="32"/>
        </w:rPr>
        <w:t>带动全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镇</w:t>
      </w:r>
      <w:r>
        <w:rPr>
          <w:rFonts w:hint="eastAsia" w:ascii="仿宋_GB2312" w:hAnsi="仿宋" w:eastAsia="仿宋_GB2312" w:cs="仿宋"/>
          <w:sz w:val="32"/>
          <w:szCs w:val="32"/>
        </w:rPr>
        <w:t>养羊存栏</w:t>
      </w:r>
      <w:r>
        <w:rPr>
          <w:rFonts w:ascii="仿宋_GB2312" w:hAnsi="仿宋" w:eastAsia="仿宋_GB2312" w:cs="仿宋"/>
          <w:sz w:val="32"/>
          <w:szCs w:val="32"/>
        </w:rPr>
        <w:t>24000</w:t>
      </w:r>
      <w:r>
        <w:rPr>
          <w:rFonts w:hint="eastAsia" w:ascii="仿宋_GB2312" w:hAnsi="仿宋" w:eastAsia="仿宋_GB2312" w:cs="仿宋"/>
          <w:sz w:val="32"/>
          <w:szCs w:val="32"/>
        </w:rPr>
        <w:t>只，养猪</w:t>
      </w:r>
      <w:r>
        <w:rPr>
          <w:rFonts w:ascii="仿宋_GB2312" w:hAnsi="仿宋" w:eastAsia="仿宋_GB2312" w:cs="仿宋"/>
          <w:sz w:val="32"/>
          <w:szCs w:val="32"/>
        </w:rPr>
        <w:t>24</w:t>
      </w:r>
      <w:r>
        <w:rPr>
          <w:rFonts w:hint="eastAsia" w:ascii="仿宋_GB2312" w:hAnsi="仿宋" w:eastAsia="仿宋_GB2312" w:cs="仿宋"/>
          <w:sz w:val="32"/>
          <w:szCs w:val="32"/>
        </w:rPr>
        <w:t>万头，畜牧</w:t>
      </w:r>
      <w:r>
        <w:rPr>
          <w:rFonts w:hint="eastAsia" w:ascii="仿宋_GB2312" w:hAnsi="仿宋" w:eastAsia="仿宋_GB2312" w:cs="仿宋"/>
          <w:sz w:val="32"/>
          <w:szCs w:val="32"/>
          <w:lang w:eastAsia="zh-CN"/>
        </w:rPr>
        <w:t>产业</w:t>
      </w:r>
      <w:r>
        <w:rPr>
          <w:rFonts w:hint="eastAsia" w:ascii="仿宋_GB2312" w:hAnsi="仿宋" w:eastAsia="仿宋_GB2312" w:cs="仿宋"/>
          <w:sz w:val="32"/>
          <w:szCs w:val="32"/>
        </w:rPr>
        <w:t>年总产值超</w:t>
      </w:r>
      <w:r>
        <w:rPr>
          <w:rFonts w:ascii="仿宋_GB2312" w:hAnsi="仿宋" w:eastAsia="仿宋_GB2312" w:cs="仿宋"/>
          <w:sz w:val="32"/>
          <w:szCs w:val="32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亿元。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文旅开发</w:t>
      </w:r>
      <w:r>
        <w:rPr>
          <w:rFonts w:hint="eastAsia" w:ascii="仿宋_GB2312" w:eastAsia="仿宋_GB2312"/>
          <w:b/>
          <w:bCs/>
          <w:sz w:val="32"/>
          <w:szCs w:val="32"/>
        </w:rPr>
        <w:t>方面：</w:t>
      </w:r>
      <w:r>
        <w:rPr>
          <w:rFonts w:hint="eastAsia" w:ascii="仿宋_GB2312" w:eastAsia="仿宋_GB2312"/>
          <w:sz w:val="32"/>
          <w:szCs w:val="32"/>
        </w:rPr>
        <w:t>依托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丰富的文旅资源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以“苏里河文化产业带”为抓手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先后</w:t>
      </w:r>
      <w:r>
        <w:rPr>
          <w:rFonts w:hint="eastAsia" w:ascii="仿宋_GB2312" w:eastAsia="仿宋_GB2312"/>
          <w:sz w:val="32"/>
          <w:szCs w:val="32"/>
        </w:rPr>
        <w:t>建成了庞庄康养小镇、苏里滨河公园、万村古城墙、东峪瑶池仙境、壑则化石山庄、梨花长廊绿化美化等景点，初步建成了庞庄、壑则、团城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个文旅示范村。</w:t>
      </w:r>
      <w:r>
        <w:rPr>
          <w:rFonts w:hint="eastAsia" w:ascii="仿宋_GB2312" w:eastAsia="仿宋_GB2312"/>
          <w:b/>
          <w:bCs/>
          <w:sz w:val="32"/>
          <w:szCs w:val="32"/>
        </w:rPr>
        <w:t>二产方面：</w:t>
      </w:r>
      <w:r>
        <w:rPr>
          <w:rFonts w:hint="eastAsia" w:ascii="仿宋_GB2312" w:eastAsia="仿宋_GB2312"/>
          <w:sz w:val="32"/>
          <w:szCs w:val="32"/>
        </w:rPr>
        <w:t>投资</w:t>
      </w:r>
      <w:r>
        <w:rPr>
          <w:rFonts w:ascii="仿宋_GB2312" w:eastAsia="仿宋_GB2312"/>
          <w:sz w:val="32"/>
          <w:szCs w:val="32"/>
        </w:rPr>
        <w:t>7.53</w:t>
      </w:r>
      <w:r>
        <w:rPr>
          <w:rFonts w:hint="eastAsia" w:ascii="仿宋_GB2312" w:eastAsia="仿宋_GB2312"/>
          <w:sz w:val="32"/>
          <w:szCs w:val="32"/>
        </w:rPr>
        <w:t>亿元的朗晴协和风电项目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正常运行</w:t>
      </w:r>
      <w:r>
        <w:rPr>
          <w:rFonts w:hint="eastAsia" w:ascii="仿宋_GB2312" w:eastAsia="仿宋_GB2312"/>
          <w:sz w:val="32"/>
          <w:szCs w:val="32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赵庄煤业风井项目</w:t>
      </w:r>
      <w:r>
        <w:rPr>
          <w:rFonts w:ascii="仿宋_GB2312" w:eastAsia="仿宋_GB2312"/>
          <w:b w:val="0"/>
          <w:bCs w:val="0"/>
          <w:sz w:val="32"/>
          <w:szCs w:val="32"/>
        </w:rPr>
        <w:t>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个，</w:t>
      </w:r>
      <w:r>
        <w:rPr>
          <w:rFonts w:hint="eastAsia" w:ascii="仿宋_GB2312" w:eastAsia="仿宋_GB2312"/>
          <w:sz w:val="32"/>
          <w:szCs w:val="32"/>
        </w:rPr>
        <w:t>其中南苏风井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上沟风井已建成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sz w:val="32"/>
          <w:szCs w:val="32"/>
        </w:rPr>
        <w:t>中石油、中联、蓝焰三个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煤层气开采公司，共有</w:t>
      </w:r>
      <w:r>
        <w:rPr>
          <w:rFonts w:ascii="仿宋_GB2312" w:eastAsia="仿宋_GB2312"/>
          <w:b w:val="0"/>
          <w:bCs w:val="0"/>
          <w:sz w:val="32"/>
          <w:szCs w:val="32"/>
        </w:rPr>
        <w:t>336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个井场，抽采机</w:t>
      </w:r>
      <w:r>
        <w:rPr>
          <w:rFonts w:ascii="仿宋_GB2312" w:eastAsia="仿宋_GB2312"/>
          <w:b w:val="0"/>
          <w:bCs w:val="0"/>
          <w:sz w:val="32"/>
          <w:szCs w:val="32"/>
        </w:rPr>
        <w:t>409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口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赵庄煤矿、霍</w:t>
      </w:r>
      <w:r>
        <w:rPr>
          <w:rFonts w:hint="eastAsia" w:ascii="仿宋_GB2312" w:eastAsia="仿宋_GB2312"/>
          <w:sz w:val="32"/>
          <w:szCs w:val="32"/>
        </w:rPr>
        <w:t>尔辛赫、李村三个煤矿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的煤矸石填埋厂正在有序开展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二是围绕乡村振兴积极谋划包装项目。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今年以来，我镇党委、政府紧紧围绕乡村振兴战略，以产业发展为重点，谋划了总投资1.55亿元农业产业项目共4个，分别是：苏里产业融合示范区项目，预算投资5000万元，</w:t>
      </w:r>
      <w:r>
        <w:rPr>
          <w:rFonts w:hint="eastAsia" w:ascii="仿宋_GB2312" w:hAnsi="仿宋" w:eastAsia="仿宋_GB2312" w:cs="仿宋"/>
          <w:sz w:val="32"/>
          <w:szCs w:val="32"/>
        </w:rPr>
        <w:t>主要是以苏里河为轴，规划了集现代农业、果品加工厂、旅游观光和商业步行街为内容的示范区建设项目，目前，步行街已先期开工，园区规划等工作正有序推进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；5万只肉羊分割肉联厂项目，预算投资5000万元，目前已初步对接了意向投资商；中药材饮片初加工项目，预算投资1500万元，目前正在与安徽投资商洽谈；现代化花园式一体化种猪场项目，预算投资4000万元，目前正在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行选址和编制可研。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default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（四）重点工作稳步推进。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一是扎实推进“两委”换届。</w:t>
      </w:r>
      <w:r>
        <w:rPr>
          <w:rFonts w:hint="eastAsia" w:ascii="仿宋_GB2312" w:hAnsi="黑体" w:eastAsia="仿宋_GB2312" w:cs="黑体"/>
          <w:b w:val="0"/>
          <w:bCs w:val="0"/>
          <w:sz w:val="32"/>
          <w:szCs w:val="32"/>
          <w:lang w:val="en-US" w:eastAsia="zh-CN"/>
        </w:rPr>
        <w:t>按照县委县政府统一安排部署，我镇切实加强组织领导，把好关键环节，严格规范操作，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高站位推进“两委”换届工作。此次选举，全镇共选出了新一届支村“两委”成员130名，平均年龄49.8岁，相比上一届下降了4岁，班子结构得到了进一步优化。21个行政村全部完成“一肩挑”任务，平均年龄41.7岁，大专以上学历12人，占比57.1%，较上一届提高了8个百分点，最年轻的“一肩挑”30岁，其中妇女“一肩挑”3名，高标准实现了“一升一降一肩挑”的目标。同时72名撤并村的原主干或班子成员均有人当选，确保工作有效衔接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二是农村“六乱”整治成效显著。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以</w:t>
      </w:r>
      <w:r>
        <w:rPr>
          <w:rFonts w:hint="eastAsia" w:ascii="仿宋_GB2312" w:eastAsia="仿宋_GB2312" w:cs="仿宋_GB2312"/>
          <w:sz w:val="32"/>
          <w:szCs w:val="32"/>
        </w:rPr>
        <w:t>农村人居环境“六乱”整治百日攻坚专项行动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为契机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</w:rPr>
        <w:t>形成了党委主导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政府实施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村组落实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 w:cs="仿宋_GB2312"/>
          <w:sz w:val="32"/>
          <w:szCs w:val="32"/>
        </w:rPr>
        <w:t>党员干部群众全民参与的工作格局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，宣传发动农民参与4400余户，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清理交通沿线积存建筑垃圾和生活垃圾102吨，拆除遗留、废弃的广告牌和无实际用途、有碍观瞻的视觉污染设施40处，整修坑洼路面、隔离带和绿化带28处，整治乱堆乱放、乱搭乱建、乱圈乱占、乱贴乱画332处，拆除老旧房屋27处、110余间，面积9300多平方米,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各村宜居水平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全面提升。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三是疫情防控防线进一步筑牢，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按照生命至上、人民至上要求，对高中风险区来人进行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管控登记，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截至目前，全镇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居家隔离6人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，及时</w:t>
      </w:r>
      <w:r>
        <w:rPr>
          <w:rFonts w:hint="eastAsia" w:ascii="仿宋_GB2312" w:hAnsi="仿宋_GB2312" w:eastAsia="仿宋_GB2312" w:cs="仿宋_GB2312"/>
          <w:sz w:val="32"/>
          <w:szCs w:val="32"/>
        </w:rPr>
        <w:t>制止唱戏说书等大规模集聚活动5起。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加大疫苗接种宣传组织力度，截至目前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全镇共接种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12319</w:t>
      </w:r>
      <w:r>
        <w:rPr>
          <w:rFonts w:hint="eastAsia" w:ascii="仿宋_GB2312" w:hAnsi="仿宋_GB2312" w:eastAsia="仿宋_GB2312" w:cs="仿宋_GB2312"/>
          <w:sz w:val="32"/>
          <w:szCs w:val="32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21498针次，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第一针疫苗</w:t>
      </w:r>
      <w:r>
        <w:rPr>
          <w:rFonts w:hint="eastAsia" w:ascii="仿宋_GB2312" w:hAnsi="仿宋_GB2312" w:eastAsia="仿宋_GB2312" w:cs="仿宋_GB2312"/>
          <w:sz w:val="32"/>
          <w:szCs w:val="32"/>
        </w:rPr>
        <w:t>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11272人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第二针疫苗接种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10165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黑体" w:eastAsia="仿宋_GB2312" w:cs="黑体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森林防火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工作进一步加强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我镇总面积123平方公里，林草面积60平方公里，占全镇总面积近一半。今春以来，我镇善村、壑则、庞庄、仙翁山4个瞭望哨24小时全部上岗，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组织2支半专业队、20人摩托队，各片巡逻队，深入田间地头不间断巡逻，昼夜奋战，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截至目前共签订防火责任书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份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，发放宣传单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张，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悬挂宣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传条幅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120余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条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，全镇共清理秸秆面积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19000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亩，进一步减轻火灾隐患，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确保了全镇无较大火情发生。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五是防汛救灾工作及时推进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今年我镇遭遇持续降雨天气，防汛形势严峻。我镇先后出动300余人次对地质灾害户、危房户、河道进行监测排查，举行防汛应急演练5次，紧急撤离42户，疏通河道4条，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同时对全镇所有养殖设施、农田设施、水利设施等进行安全隐患大排查，截至目前帮助修缮日光温室大棚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座，完成受灾定损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48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座，下拨“双减双抢”救灾资金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97430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万元、应急救灾资金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35000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万元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。同时针对在灾情中受损的农户房屋镇政府及时开展修缮重建，截至目前已完成修缮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33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户。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六是安全稳定工作进一步巩固。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今年因疫情和汛期受灾影响，我镇加强了</w:t>
      </w:r>
      <w:r>
        <w:rPr>
          <w:rFonts w:hint="eastAsia" w:ascii="仿宋_GB2312" w:hAnsi="仿宋_GB2312" w:eastAsia="仿宋_GB2312" w:cs="仿宋_GB2312"/>
          <w:sz w:val="32"/>
          <w:szCs w:val="32"/>
        </w:rPr>
        <w:t>对金山银山风景道的管控，每逢节假日在庞庄、上沟设卡，山上弯路较多路段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</w:t>
      </w:r>
      <w:r>
        <w:rPr>
          <w:rFonts w:hint="eastAsia" w:ascii="仿宋_GB2312" w:hAnsi="仿宋_GB2312" w:eastAsia="仿宋_GB2312" w:cs="仿宋_GB2312"/>
          <w:sz w:val="32"/>
          <w:szCs w:val="32"/>
        </w:rPr>
        <w:t>专人巡逻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，汛期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受灾情况严重时</w:t>
      </w:r>
      <w:r>
        <w:rPr>
          <w:rFonts w:hint="eastAsia" w:ascii="仿宋_GB2312" w:hAnsi="仿宋_GB2312" w:eastAsia="仿宋_GB2312" w:cs="仿宋_GB2312"/>
          <w:sz w:val="32"/>
          <w:szCs w:val="32"/>
        </w:rPr>
        <w:t>，更是按照县文旅局要求，对风景道进行了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关闭，山上施工人员全部撤离。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同时，我镇还针对所有镇域内在建项目进行安全排查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次，发放安全生产告知书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份，签订安全生产责任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份。针对我县的煤改气用户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8000</w:t>
      </w:r>
      <w:r>
        <w:rPr>
          <w:rFonts w:hint="eastAsia" w:ascii="Arial" w:hAnsi="Arial" w:eastAsia="仿宋_GB2312" w:cs="Arial"/>
          <w:sz w:val="32"/>
          <w:szCs w:val="32"/>
          <w:lang w:val="en-US" w:eastAsia="zh-CN"/>
        </w:rPr>
        <w:t>余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户，煤改电用户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户，我镇组织各包片包村干部，深入农户家中开展燃气安全使用宣传教育，共发放宣传单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页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9000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份，排查隐患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1825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个，截至目前已全部整改到位。</w:t>
      </w:r>
      <w:r>
        <w:rPr>
          <w:rFonts w:hint="eastAsia" w:ascii="仿宋_GB2312" w:eastAsia="仿宋_GB2312" w:cs="仿宋_GB2312"/>
          <w:b/>
          <w:bCs w:val="0"/>
          <w:sz w:val="32"/>
          <w:szCs w:val="32"/>
          <w:lang w:val="en-US" w:eastAsia="zh-CN"/>
        </w:rPr>
        <w:t>七是信访维稳不断加强。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我镇结合“学党史办实事”主题教育活动，积极开展信访案件“大起底”活动，成立镇、片、村、网格四级矛盾排查化解体系，通过网格长坐班制度，每周四开展信访专题分析化解会等方式，发现问题，处置问题，化解问题。目前共发现信访矛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件，处置并化解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42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件，剩余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正在积极办理解决中。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二、亮点工作情况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一是</w:t>
      </w:r>
      <w:r>
        <w:rPr>
          <w:rFonts w:hint="eastAsia" w:ascii="楷体" w:hAnsi="楷体" w:eastAsia="楷体" w:cs="楷体"/>
          <w:sz w:val="32"/>
          <w:szCs w:val="32"/>
        </w:rPr>
        <w:t>招商引资工作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成效显著。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今年，县下达我镇全年的招商引资任务为3亿元，截止目前，我镇签约项目共4个，项目签约总投资3.82亿元，完成率127.33%，其中：签约项目开工2个，开工率为50%。具体为：新拓万头生猪改扩建及粪污无害化处理项目二期，总投资1.02亿元；川东液化天然气南陈增压站建设项目，总投资1.2亿元；兴铭商贸有限公司填沟造地项目，总投资8000万元；尧兴农牧黑山羊养殖基地项目，总投资8000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二是项目谋划未雨绸缪。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今年，我镇深入贯彻省、市、县党代会精神，坚持项目为王，在积极推进当年项目建设的基础上，及早谋划，深入调研，紧紧围绕乡村振兴战略，结合南陈实际，以现代农业和文旅开发为重点，谋划了一批项目。截止目前，2022年全镇项目盘子共有14个项目，总投资2.596亿元，其中：续建项目2个，年内计划完成投资0.72亿元；谋划项目共三类12个项目，预计总投资1.876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Cs/>
          <w:sz w:val="32"/>
          <w:szCs w:val="32"/>
          <w:lang w:val="en-US" w:eastAsia="zh-CN"/>
        </w:rPr>
        <w:t>三是党建工作不断加强。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为加强我镇党员管理工作，把好党员入口关、预备关，严格入党积极分子、发展对象和预备党员的管理过程，我镇根据相关规定制定了发展党员注意事项，同时要求发展党员必须按照“控制总量、优化结构、提高质量、发挥作用”的总要求，始终把政治标准放在首位，坚持成熟一个，发展一个，对于入党积极分子、发展对象、预备党员在工作一线锤炼党性，镇党委和各支部组织其积极参与到安全生产、乡村振兴、疫情防控、环境卫生等全镇重点工作中来，在工作中锤炼党性，担当履职。截至目前，全镇今年新发展积极分子35名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，预备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党员22名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，转正党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员13</w:t>
      </w:r>
      <w:r>
        <w:rPr>
          <w:rFonts w:hint="eastAsia" w:ascii="Arial" w:hAnsi="Arial" w:eastAsia="仿宋_GB2312" w:cs="Arial"/>
          <w:sz w:val="32"/>
          <w:szCs w:val="32"/>
          <w:lang w:eastAsia="zh-CN"/>
        </w:rPr>
        <w:t>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Autospacing="0"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三、存在问题及下一步工作打算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虽然我镇在加快镇域经济发展，改善农村人居环境等工作中做出了一点成绩，但是仍存在产业结构单一，发展后劲乏力；干部队伍整体素质偏低，农村人才缺乏；项目带动力、辐射力不强等问题，下一步我们将重点抓好以下几项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一是加强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党建引领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抓好干部队伍素质能力建设，突</w:t>
      </w:r>
      <w:r>
        <w:rPr>
          <w:rFonts w:hint="eastAsia" w:ascii="仿宋_GB2312" w:eastAsia="仿宋_GB2312"/>
          <w:sz w:val="32"/>
          <w:szCs w:val="32"/>
        </w:rPr>
        <w:t>出党的政治建设，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以新换届“两委”主干能力提升为重点，</w:t>
      </w:r>
      <w:r>
        <w:rPr>
          <w:rFonts w:hint="eastAsia" w:ascii="仿宋_GB2312" w:eastAsia="仿宋_GB2312"/>
          <w:sz w:val="32"/>
          <w:szCs w:val="32"/>
        </w:rPr>
        <w:t>狠抓“带头人”队伍建设，</w:t>
      </w:r>
      <w:r>
        <w:rPr>
          <w:rFonts w:hint="eastAsia" w:ascii="仿宋_GB2312" w:eastAsia="仿宋_GB2312"/>
          <w:sz w:val="32"/>
          <w:szCs w:val="32"/>
          <w:lang w:eastAsia="zh-CN"/>
        </w:rPr>
        <w:t>通过外出参观培训，专题教育开展，一线火线锤炼，真正</w:t>
      </w:r>
      <w:r>
        <w:rPr>
          <w:rFonts w:hint="eastAsia" w:ascii="仿宋_GB2312" w:eastAsia="仿宋_GB2312"/>
          <w:sz w:val="32"/>
          <w:szCs w:val="32"/>
        </w:rPr>
        <w:t>打造一支政治坚定、作风过硬、素质高强的乡村干部队伍</w:t>
      </w:r>
      <w:r>
        <w:rPr>
          <w:rFonts w:hint="eastAsia" w:ascii="仿宋_GB2312" w:eastAsia="仿宋_GB2312"/>
          <w:sz w:val="32"/>
          <w:szCs w:val="32"/>
          <w:lang w:eastAsia="zh-CN"/>
        </w:rPr>
        <w:t>，引导全镇镇村两级党员干部增强“四个意识”、坚定“四个自信”，不断提高政治判断力、政治领悟力、政治执行力，</w:t>
      </w:r>
      <w:r>
        <w:rPr>
          <w:rFonts w:hint="eastAsia" w:ascii="仿宋_GB2312" w:eastAsia="仿宋_GB2312"/>
          <w:sz w:val="32"/>
          <w:szCs w:val="32"/>
        </w:rPr>
        <w:t>营造风清气正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担当作为</w:t>
      </w:r>
      <w:r>
        <w:rPr>
          <w:rFonts w:hint="eastAsia" w:ascii="仿宋_GB2312" w:eastAsia="仿宋_GB2312"/>
          <w:sz w:val="32"/>
          <w:szCs w:val="32"/>
        </w:rPr>
        <w:t>的政治生态。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二是努力创优发展环境。</w:t>
      </w:r>
      <w:r>
        <w:rPr>
          <w:rFonts w:hint="eastAsia" w:ascii="仿宋_GB2312" w:hAnsi="仿宋_GB2312" w:eastAsia="仿宋_GB2312" w:cs="仿宋_GB2312"/>
          <w:sz w:val="32"/>
          <w:szCs w:val="32"/>
        </w:rPr>
        <w:t>全镇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镇村两级</w:t>
      </w:r>
      <w:r>
        <w:rPr>
          <w:rFonts w:hint="eastAsia" w:ascii="仿宋_GB2312" w:hAnsi="仿宋_GB2312" w:eastAsia="仿宋_GB2312" w:cs="仿宋_GB2312"/>
          <w:sz w:val="32"/>
          <w:szCs w:val="32"/>
        </w:rPr>
        <w:t>党员干部都要牢固树立“人人都是招商主体、处处都是招商环境、事事都是招商形象”理念，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32"/>
        </w:rPr>
        <w:t>打造“六最”营商环境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为突破口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，对符合新发展理念要求的项目提供“一站式服务”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让数据多跑路，群众少跑腿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投资者在我镇放心投资、安心发展、开心生活。开启服务民营企业“直通车”，大力支持民营经济发展，帮助企业解决项目建设和生产运行中出现的困难和问题。严厉打击各种破坏营商环境、扰乱市场秩序等行为，严肃处理服务不积极、办事不作为、吃拿卡要、推诿扯皮等问题，全力打通营商环境的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三是突出抓好重点项目。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立足我镇文旅资源优势，坚持“走出去、引进来”工作思路，在招商引资工作上下真功夫，动真力量，争取引进一批科技含量高、市场前景好、文旅融合强的大项目、好项目，积极推动意向项目尽快签约、签约项目尽快落地、落地项目尽快开工。接下来，我镇将进一步抓好2021年新拓万头生猪改扩建及粪污无害化处理项目，川东液化天然气南陈增压站建设项目，兴铭商贸有限公司填沟造地项目，尧兴农牧黑山羊养殖基地项目建设。同时在积极推进上述项目建设的同时，及早谋划2022年实施项目，开展“进工地、到一线、解难题”等活动，切实为项目提供全方位全过程的贴心服务，确保项目顺利落地开工、建设投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四是全面加强社会治理。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深入开展“三零”单位创建，重点在护林防火、住房安全和信访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稳定</w:t>
      </w:r>
      <w:r>
        <w:rPr>
          <w:rFonts w:hint="eastAsia" w:ascii="仿宋_GB2312" w:hAnsi="仿宋_GB2312" w:eastAsia="仿宋_GB2312" w:cs="仿宋_GB2312"/>
          <w:sz w:val="32"/>
          <w:szCs w:val="32"/>
        </w:rPr>
        <w:t>等方面下功夫，扎牢护林防火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安全网</w:t>
      </w:r>
      <w:r>
        <w:rPr>
          <w:rFonts w:hint="eastAsia" w:ascii="仿宋_GB2312" w:hAnsi="仿宋_GB2312" w:eastAsia="仿宋_GB2312" w:cs="仿宋_GB2312"/>
          <w:sz w:val="32"/>
          <w:szCs w:val="32"/>
        </w:rPr>
        <w:t>，继续加强防火通道、瞭望哨等基础设施建设，筑牢队伍、制度等各种保障，确保无重大火情发生。进一步抓实住房安全整治，以城乡建筑领域安全隐患专项排查整治三年行动为契机，加大危房、违建等房屋的整理力度，全力保障群众住房安全。加强“以气代煤”改造工程后续管理，确保惠民实事真正惠及全镇群众，做好群众用气知识宣传、应急救援等相关工作。健全信访化解机制，压实信访维稳责任，引导群众正确表达诉求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7A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20EDE"/>
    <w:multiLevelType w:val="singleLevel"/>
    <w:tmpl w:val="E4520ED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6923"/>
    <w:rsid w:val="00472A86"/>
    <w:rsid w:val="00930024"/>
    <w:rsid w:val="00FA243D"/>
    <w:rsid w:val="012F4380"/>
    <w:rsid w:val="01303AC5"/>
    <w:rsid w:val="013701CB"/>
    <w:rsid w:val="014063FE"/>
    <w:rsid w:val="014F6641"/>
    <w:rsid w:val="01E21263"/>
    <w:rsid w:val="01FD609D"/>
    <w:rsid w:val="021B4775"/>
    <w:rsid w:val="02F54FC6"/>
    <w:rsid w:val="033B50CF"/>
    <w:rsid w:val="03AF33C7"/>
    <w:rsid w:val="03EE7F53"/>
    <w:rsid w:val="04402271"/>
    <w:rsid w:val="04441462"/>
    <w:rsid w:val="044B42CC"/>
    <w:rsid w:val="047D1717"/>
    <w:rsid w:val="04FC263C"/>
    <w:rsid w:val="05730F87"/>
    <w:rsid w:val="05A01219"/>
    <w:rsid w:val="06734B80"/>
    <w:rsid w:val="06FE1F6E"/>
    <w:rsid w:val="071B14A8"/>
    <w:rsid w:val="07287718"/>
    <w:rsid w:val="07E86EA8"/>
    <w:rsid w:val="07EF0236"/>
    <w:rsid w:val="07F65A68"/>
    <w:rsid w:val="080743E6"/>
    <w:rsid w:val="08566507"/>
    <w:rsid w:val="089963F4"/>
    <w:rsid w:val="08CF69DD"/>
    <w:rsid w:val="08E974AB"/>
    <w:rsid w:val="095C7B4D"/>
    <w:rsid w:val="09616F12"/>
    <w:rsid w:val="09756D92"/>
    <w:rsid w:val="09D8224B"/>
    <w:rsid w:val="09DB4F16"/>
    <w:rsid w:val="0A206DCD"/>
    <w:rsid w:val="0A902C02"/>
    <w:rsid w:val="0AF53DB5"/>
    <w:rsid w:val="0B3348DE"/>
    <w:rsid w:val="0B6651BB"/>
    <w:rsid w:val="0BF34AB7"/>
    <w:rsid w:val="0C844B6E"/>
    <w:rsid w:val="0D6D2C8E"/>
    <w:rsid w:val="0D8B29C1"/>
    <w:rsid w:val="0D8B6C53"/>
    <w:rsid w:val="0DD24882"/>
    <w:rsid w:val="0DD36B0A"/>
    <w:rsid w:val="0DF02F5A"/>
    <w:rsid w:val="0E2A021A"/>
    <w:rsid w:val="0ECB43C6"/>
    <w:rsid w:val="0F316FF6"/>
    <w:rsid w:val="0F4A7427"/>
    <w:rsid w:val="0F956847"/>
    <w:rsid w:val="0FB26F8D"/>
    <w:rsid w:val="103A226A"/>
    <w:rsid w:val="114C494B"/>
    <w:rsid w:val="11AA3420"/>
    <w:rsid w:val="11C45C9F"/>
    <w:rsid w:val="11E954BE"/>
    <w:rsid w:val="11F34DC7"/>
    <w:rsid w:val="12040D82"/>
    <w:rsid w:val="126D1433"/>
    <w:rsid w:val="130C0557"/>
    <w:rsid w:val="139A199E"/>
    <w:rsid w:val="13A97E33"/>
    <w:rsid w:val="13E34020"/>
    <w:rsid w:val="13FC61B5"/>
    <w:rsid w:val="14DE58BA"/>
    <w:rsid w:val="15C03212"/>
    <w:rsid w:val="15C3285D"/>
    <w:rsid w:val="161355EE"/>
    <w:rsid w:val="164C697F"/>
    <w:rsid w:val="186B5601"/>
    <w:rsid w:val="188175F4"/>
    <w:rsid w:val="18AD3F21"/>
    <w:rsid w:val="18BD1C8B"/>
    <w:rsid w:val="19384B77"/>
    <w:rsid w:val="19A215AC"/>
    <w:rsid w:val="19A370D2"/>
    <w:rsid w:val="1AD05CA5"/>
    <w:rsid w:val="1AE92EA5"/>
    <w:rsid w:val="1B193AF0"/>
    <w:rsid w:val="1B2B737F"/>
    <w:rsid w:val="1BBC5B46"/>
    <w:rsid w:val="1BBD779E"/>
    <w:rsid w:val="1BDA2C09"/>
    <w:rsid w:val="1C872CDB"/>
    <w:rsid w:val="1CEE2D5A"/>
    <w:rsid w:val="1D8A2A83"/>
    <w:rsid w:val="1DA33B45"/>
    <w:rsid w:val="1E1265CA"/>
    <w:rsid w:val="1E2D340E"/>
    <w:rsid w:val="1EBF3D51"/>
    <w:rsid w:val="1ED775C5"/>
    <w:rsid w:val="1F672950"/>
    <w:rsid w:val="203E1903"/>
    <w:rsid w:val="20AF7FE3"/>
    <w:rsid w:val="21442F49"/>
    <w:rsid w:val="218B6DCA"/>
    <w:rsid w:val="21A954A2"/>
    <w:rsid w:val="21AD4F92"/>
    <w:rsid w:val="21EB7268"/>
    <w:rsid w:val="229B128E"/>
    <w:rsid w:val="22AD4B1E"/>
    <w:rsid w:val="23733FB9"/>
    <w:rsid w:val="23B2667F"/>
    <w:rsid w:val="241844BD"/>
    <w:rsid w:val="242F55EA"/>
    <w:rsid w:val="24855D52"/>
    <w:rsid w:val="249A18B6"/>
    <w:rsid w:val="24A73F1B"/>
    <w:rsid w:val="24B21324"/>
    <w:rsid w:val="24B91EA0"/>
    <w:rsid w:val="24C513B8"/>
    <w:rsid w:val="24EA3E07"/>
    <w:rsid w:val="24F22820"/>
    <w:rsid w:val="251915FD"/>
    <w:rsid w:val="253D662D"/>
    <w:rsid w:val="25641E0C"/>
    <w:rsid w:val="258C3110"/>
    <w:rsid w:val="25A31E2A"/>
    <w:rsid w:val="263B7010"/>
    <w:rsid w:val="266E36AE"/>
    <w:rsid w:val="26880CE5"/>
    <w:rsid w:val="26A56238"/>
    <w:rsid w:val="26A61FB0"/>
    <w:rsid w:val="26B7240F"/>
    <w:rsid w:val="26F251F5"/>
    <w:rsid w:val="26FE1DEC"/>
    <w:rsid w:val="27541633"/>
    <w:rsid w:val="27D03788"/>
    <w:rsid w:val="286E4D4F"/>
    <w:rsid w:val="28AE5882"/>
    <w:rsid w:val="28B135BA"/>
    <w:rsid w:val="29084FAE"/>
    <w:rsid w:val="298962E5"/>
    <w:rsid w:val="29CF1ECD"/>
    <w:rsid w:val="29E405F2"/>
    <w:rsid w:val="29FC6AB7"/>
    <w:rsid w:val="2A6428AE"/>
    <w:rsid w:val="2A7C3754"/>
    <w:rsid w:val="2AAD6003"/>
    <w:rsid w:val="2B0E64F7"/>
    <w:rsid w:val="2C167BD8"/>
    <w:rsid w:val="2CB84FCE"/>
    <w:rsid w:val="2CE45CBD"/>
    <w:rsid w:val="2D486A1B"/>
    <w:rsid w:val="2DCC49F2"/>
    <w:rsid w:val="2E3D50D0"/>
    <w:rsid w:val="2E60513A"/>
    <w:rsid w:val="2E7A61FC"/>
    <w:rsid w:val="2F0023CA"/>
    <w:rsid w:val="2F277269"/>
    <w:rsid w:val="2F5E167A"/>
    <w:rsid w:val="2FAD43AF"/>
    <w:rsid w:val="307B44AD"/>
    <w:rsid w:val="30AE3916"/>
    <w:rsid w:val="30B05F05"/>
    <w:rsid w:val="30B30DDC"/>
    <w:rsid w:val="313875C2"/>
    <w:rsid w:val="32C20171"/>
    <w:rsid w:val="32E26A66"/>
    <w:rsid w:val="34390907"/>
    <w:rsid w:val="34765236"/>
    <w:rsid w:val="348E0CD1"/>
    <w:rsid w:val="34C77CC1"/>
    <w:rsid w:val="34EB7E53"/>
    <w:rsid w:val="360F1536"/>
    <w:rsid w:val="37A1577D"/>
    <w:rsid w:val="37AD13F0"/>
    <w:rsid w:val="382D2531"/>
    <w:rsid w:val="38B870EE"/>
    <w:rsid w:val="38C22C79"/>
    <w:rsid w:val="391536F1"/>
    <w:rsid w:val="3951020F"/>
    <w:rsid w:val="39565697"/>
    <w:rsid w:val="396B0A3F"/>
    <w:rsid w:val="396B1563"/>
    <w:rsid w:val="39DD3AE3"/>
    <w:rsid w:val="39E3734B"/>
    <w:rsid w:val="39E92488"/>
    <w:rsid w:val="3A3A2CE3"/>
    <w:rsid w:val="3A86417A"/>
    <w:rsid w:val="3AAE58B3"/>
    <w:rsid w:val="3AB43FF8"/>
    <w:rsid w:val="3AD818AF"/>
    <w:rsid w:val="3B697D24"/>
    <w:rsid w:val="3B900DC8"/>
    <w:rsid w:val="3BAE5737"/>
    <w:rsid w:val="3CEB3C84"/>
    <w:rsid w:val="3CEC308D"/>
    <w:rsid w:val="3D332398"/>
    <w:rsid w:val="3D762284"/>
    <w:rsid w:val="3DDC47DD"/>
    <w:rsid w:val="3E703177"/>
    <w:rsid w:val="3EE80F60"/>
    <w:rsid w:val="3F3D74FE"/>
    <w:rsid w:val="3F97003A"/>
    <w:rsid w:val="4003510D"/>
    <w:rsid w:val="40210ECA"/>
    <w:rsid w:val="40B910AB"/>
    <w:rsid w:val="40E65973"/>
    <w:rsid w:val="414C5861"/>
    <w:rsid w:val="41D37CA5"/>
    <w:rsid w:val="4253528A"/>
    <w:rsid w:val="42897620"/>
    <w:rsid w:val="42CD6DEA"/>
    <w:rsid w:val="43362BE2"/>
    <w:rsid w:val="43546DE3"/>
    <w:rsid w:val="435F746A"/>
    <w:rsid w:val="438356FB"/>
    <w:rsid w:val="438438A3"/>
    <w:rsid w:val="4428785A"/>
    <w:rsid w:val="454D7D6F"/>
    <w:rsid w:val="458A0FC3"/>
    <w:rsid w:val="45972F8D"/>
    <w:rsid w:val="45A81449"/>
    <w:rsid w:val="45F56180"/>
    <w:rsid w:val="461378D0"/>
    <w:rsid w:val="470E1780"/>
    <w:rsid w:val="48A64365"/>
    <w:rsid w:val="48B2162B"/>
    <w:rsid w:val="48B56357"/>
    <w:rsid w:val="490C388F"/>
    <w:rsid w:val="499E6DEB"/>
    <w:rsid w:val="49F90166"/>
    <w:rsid w:val="4B3A4DE4"/>
    <w:rsid w:val="4B6E6C91"/>
    <w:rsid w:val="4BF2341E"/>
    <w:rsid w:val="4C7327B1"/>
    <w:rsid w:val="4CD90E26"/>
    <w:rsid w:val="4CFE2E6D"/>
    <w:rsid w:val="4D2770F7"/>
    <w:rsid w:val="4D374D67"/>
    <w:rsid w:val="4E3C3076"/>
    <w:rsid w:val="4E41068C"/>
    <w:rsid w:val="4EFB714D"/>
    <w:rsid w:val="4F96525C"/>
    <w:rsid w:val="50104639"/>
    <w:rsid w:val="50447FC0"/>
    <w:rsid w:val="505521CD"/>
    <w:rsid w:val="50B82015"/>
    <w:rsid w:val="51090DE6"/>
    <w:rsid w:val="51731944"/>
    <w:rsid w:val="52225103"/>
    <w:rsid w:val="5252180B"/>
    <w:rsid w:val="52955542"/>
    <w:rsid w:val="54102FDB"/>
    <w:rsid w:val="544B5DC1"/>
    <w:rsid w:val="549A4653"/>
    <w:rsid w:val="550F781D"/>
    <w:rsid w:val="555C6F2B"/>
    <w:rsid w:val="55733821"/>
    <w:rsid w:val="55986DE4"/>
    <w:rsid w:val="55A66DA3"/>
    <w:rsid w:val="55C4407D"/>
    <w:rsid w:val="56EF3F4F"/>
    <w:rsid w:val="579E7D32"/>
    <w:rsid w:val="57AC3CC3"/>
    <w:rsid w:val="57AF2B0B"/>
    <w:rsid w:val="583671DF"/>
    <w:rsid w:val="5847689F"/>
    <w:rsid w:val="585B234B"/>
    <w:rsid w:val="589D1EB3"/>
    <w:rsid w:val="58D678C0"/>
    <w:rsid w:val="58EE6DF6"/>
    <w:rsid w:val="591250FF"/>
    <w:rsid w:val="59367B5C"/>
    <w:rsid w:val="59441031"/>
    <w:rsid w:val="59B63CDD"/>
    <w:rsid w:val="5A2B31AB"/>
    <w:rsid w:val="5AD14B46"/>
    <w:rsid w:val="5AD703AE"/>
    <w:rsid w:val="5B0942E0"/>
    <w:rsid w:val="5B3752F1"/>
    <w:rsid w:val="5BAF6C35"/>
    <w:rsid w:val="5BC16969"/>
    <w:rsid w:val="5BCA3A6F"/>
    <w:rsid w:val="5C6B4554"/>
    <w:rsid w:val="5CA249EC"/>
    <w:rsid w:val="5CB8619A"/>
    <w:rsid w:val="5CD72BF1"/>
    <w:rsid w:val="5CDF354A"/>
    <w:rsid w:val="5D1C02FB"/>
    <w:rsid w:val="5DCB6187"/>
    <w:rsid w:val="5DE828D3"/>
    <w:rsid w:val="5E463E3C"/>
    <w:rsid w:val="5E93283E"/>
    <w:rsid w:val="5ED83004"/>
    <w:rsid w:val="601B0D3D"/>
    <w:rsid w:val="60632CB9"/>
    <w:rsid w:val="608C5797"/>
    <w:rsid w:val="60DA3767"/>
    <w:rsid w:val="60E05AE3"/>
    <w:rsid w:val="619C4100"/>
    <w:rsid w:val="61BE0B9C"/>
    <w:rsid w:val="61CA6D11"/>
    <w:rsid w:val="62220FDF"/>
    <w:rsid w:val="622C5484"/>
    <w:rsid w:val="625D388F"/>
    <w:rsid w:val="627A6223"/>
    <w:rsid w:val="629D3C8C"/>
    <w:rsid w:val="62BF00A6"/>
    <w:rsid w:val="631936B7"/>
    <w:rsid w:val="633769A9"/>
    <w:rsid w:val="63381C06"/>
    <w:rsid w:val="63B35731"/>
    <w:rsid w:val="63BD3EBA"/>
    <w:rsid w:val="63D640D5"/>
    <w:rsid w:val="63F35B2D"/>
    <w:rsid w:val="64177A6E"/>
    <w:rsid w:val="641A755E"/>
    <w:rsid w:val="644554E2"/>
    <w:rsid w:val="64656A2B"/>
    <w:rsid w:val="64F61D79"/>
    <w:rsid w:val="652524CF"/>
    <w:rsid w:val="657B151D"/>
    <w:rsid w:val="659A730D"/>
    <w:rsid w:val="65CD2ADA"/>
    <w:rsid w:val="66154481"/>
    <w:rsid w:val="661C447D"/>
    <w:rsid w:val="66611D66"/>
    <w:rsid w:val="66E53E53"/>
    <w:rsid w:val="67BB77DC"/>
    <w:rsid w:val="686828C0"/>
    <w:rsid w:val="692073C4"/>
    <w:rsid w:val="6942558D"/>
    <w:rsid w:val="69601EB7"/>
    <w:rsid w:val="69F631C5"/>
    <w:rsid w:val="6A955B90"/>
    <w:rsid w:val="6B721A2E"/>
    <w:rsid w:val="6BB838E4"/>
    <w:rsid w:val="6BFB7C75"/>
    <w:rsid w:val="6C266DB6"/>
    <w:rsid w:val="6C891725"/>
    <w:rsid w:val="6CB51A60"/>
    <w:rsid w:val="6CDC7AA6"/>
    <w:rsid w:val="6D702199"/>
    <w:rsid w:val="6D8309BC"/>
    <w:rsid w:val="6DD95D94"/>
    <w:rsid w:val="6DE87251"/>
    <w:rsid w:val="6E276AFF"/>
    <w:rsid w:val="6E582176"/>
    <w:rsid w:val="6E6733A0"/>
    <w:rsid w:val="6E8E6B7E"/>
    <w:rsid w:val="6EAB14DE"/>
    <w:rsid w:val="6F4B4A6F"/>
    <w:rsid w:val="6F814935"/>
    <w:rsid w:val="6FAD1EDF"/>
    <w:rsid w:val="6FC50CC6"/>
    <w:rsid w:val="6FEA4288"/>
    <w:rsid w:val="70223A22"/>
    <w:rsid w:val="706B1983"/>
    <w:rsid w:val="714F6A99"/>
    <w:rsid w:val="71791D68"/>
    <w:rsid w:val="72D80D10"/>
    <w:rsid w:val="738A025C"/>
    <w:rsid w:val="742825C8"/>
    <w:rsid w:val="743E1047"/>
    <w:rsid w:val="747D1B6F"/>
    <w:rsid w:val="74D86E0C"/>
    <w:rsid w:val="74F811F5"/>
    <w:rsid w:val="75487039"/>
    <w:rsid w:val="75644ADD"/>
    <w:rsid w:val="7581743D"/>
    <w:rsid w:val="7589387E"/>
    <w:rsid w:val="758B206A"/>
    <w:rsid w:val="75FB71EF"/>
    <w:rsid w:val="761A0966"/>
    <w:rsid w:val="765765B8"/>
    <w:rsid w:val="76922F0D"/>
    <w:rsid w:val="77025025"/>
    <w:rsid w:val="770C71DA"/>
    <w:rsid w:val="772D727D"/>
    <w:rsid w:val="77721C78"/>
    <w:rsid w:val="77813724"/>
    <w:rsid w:val="77837ED6"/>
    <w:rsid w:val="77D01FB6"/>
    <w:rsid w:val="78232A2D"/>
    <w:rsid w:val="783F2EFA"/>
    <w:rsid w:val="79464C25"/>
    <w:rsid w:val="7954591E"/>
    <w:rsid w:val="79A75F84"/>
    <w:rsid w:val="7A79793A"/>
    <w:rsid w:val="7A911ED0"/>
    <w:rsid w:val="7B1623D5"/>
    <w:rsid w:val="7B407452"/>
    <w:rsid w:val="7B6A5A85"/>
    <w:rsid w:val="7B7F61CD"/>
    <w:rsid w:val="7C127041"/>
    <w:rsid w:val="7CE704CD"/>
    <w:rsid w:val="7D006E99"/>
    <w:rsid w:val="7D0746CC"/>
    <w:rsid w:val="7D480B46"/>
    <w:rsid w:val="7D52346D"/>
    <w:rsid w:val="7D6F2271"/>
    <w:rsid w:val="7DE654D0"/>
    <w:rsid w:val="7E464D80"/>
    <w:rsid w:val="7E484F9C"/>
    <w:rsid w:val="7E6B5FAF"/>
    <w:rsid w:val="7E73166F"/>
    <w:rsid w:val="7E851D4C"/>
    <w:rsid w:val="7F2F740A"/>
    <w:rsid w:val="7F3D7707"/>
    <w:rsid w:val="7FFD3B64"/>
    <w:rsid w:val="FFE75D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100" w:beforeAutospacing="1" w:after="0"/>
      <w:ind w:firstLine="420" w:firstLineChars="200"/>
    </w:pPr>
    <w:rPr>
      <w:rFonts w:cs="Calibri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2021-12-13T09:49:00Z</cp:lastPrinted>
  <dcterms:modified xsi:type="dcterms:W3CDTF">2022-04-26T11:21:38Z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60D9093B458E4439AC74AC6533F4B147</vt:lpwstr>
  </property>
</Properties>
</file>