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0" w:firstLineChars="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长子县丹朱镇重大行政执法决定</w:t>
      </w:r>
    </w:p>
    <w:p>
      <w:pPr>
        <w:spacing w:beforeLines="0" w:afterLines="0"/>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法制审核办法（试行）</w:t>
      </w:r>
    </w:p>
    <w:bookmarkEnd w:id="0"/>
    <w:p>
      <w:pPr>
        <w:spacing w:beforeLines="0" w:afterLines="0"/>
        <w:ind w:firstLine="0" w:firstLineChars="0"/>
        <w:jc w:val="center"/>
        <w:rPr>
          <w:rFonts w:hint="eastAsia" w:ascii="方正小标宋简体" w:hAnsi="方正小标宋简体" w:eastAsia="方正小标宋简体" w:cs="方正小标宋简体"/>
          <w:sz w:val="44"/>
          <w:szCs w:val="44"/>
        </w:rPr>
      </w:pPr>
    </w:p>
    <w:p>
      <w:pPr>
        <w:spacing w:beforeLines="0" w:afterLines="0"/>
        <w:ind w:firstLine="640"/>
        <w:rPr>
          <w:rFonts w:hint="eastAsia"/>
          <w:sz w:val="32"/>
          <w:szCs w:val="32"/>
        </w:rPr>
      </w:pPr>
      <w:r>
        <w:rPr>
          <w:rFonts w:hint="eastAsia" w:ascii="黑体" w:hAnsi="黑体" w:eastAsia="黑体" w:cs="黑体"/>
          <w:sz w:val="32"/>
          <w:szCs w:val="32"/>
        </w:rPr>
        <w:t>第一条</w:t>
      </w:r>
      <w:r>
        <w:rPr>
          <w:rFonts w:hint="eastAsia"/>
          <w:sz w:val="32"/>
          <w:szCs w:val="32"/>
        </w:rPr>
        <w:t xml:space="preserve"> 为了加强对行政执法行为的监督，规范乡镇人民政府重大行政执法决定法制审核，保护公民、法人和其他 组织的合法权益，根据《山西省重大行政执法决定法制审核办法》和有关法律法规规定，结合长子县丹朱镇实际，制定本办法。</w:t>
      </w:r>
    </w:p>
    <w:p>
      <w:pPr>
        <w:spacing w:beforeLines="0" w:afterLines="0"/>
        <w:ind w:firstLine="640"/>
        <w:rPr>
          <w:rFonts w:hint="eastAsia"/>
          <w:sz w:val="32"/>
          <w:szCs w:val="32"/>
        </w:rPr>
      </w:pPr>
      <w:r>
        <w:rPr>
          <w:rFonts w:hint="eastAsia" w:ascii="黑体" w:hAnsi="黑体" w:eastAsia="黑体" w:cs="黑体"/>
          <w:sz w:val="32"/>
          <w:szCs w:val="32"/>
        </w:rPr>
        <w:t>第二条</w:t>
      </w:r>
      <w:r>
        <w:rPr>
          <w:rFonts w:hint="eastAsia"/>
          <w:sz w:val="32"/>
          <w:szCs w:val="32"/>
        </w:rPr>
        <w:t xml:space="preserve"> 长子县丹朱镇人民政府的重大行政执法决定 法制审核，适用本办法。 </w:t>
      </w:r>
    </w:p>
    <w:p>
      <w:pPr>
        <w:spacing w:beforeLines="0" w:afterLines="0"/>
        <w:ind w:firstLine="640"/>
        <w:rPr>
          <w:rFonts w:hint="eastAsia"/>
          <w:sz w:val="32"/>
          <w:szCs w:val="32"/>
        </w:rPr>
      </w:pPr>
      <w:r>
        <w:rPr>
          <w:rFonts w:hint="eastAsia"/>
          <w:sz w:val="32"/>
          <w:szCs w:val="32"/>
        </w:rPr>
        <w:t xml:space="preserve">法律、法规、规章另有规定的，从其规定。 </w:t>
      </w:r>
    </w:p>
    <w:p>
      <w:pPr>
        <w:spacing w:beforeLines="0" w:afterLines="0"/>
        <w:ind w:firstLine="640"/>
        <w:rPr>
          <w:rFonts w:hint="eastAsia"/>
          <w:sz w:val="32"/>
          <w:szCs w:val="32"/>
        </w:rPr>
      </w:pPr>
      <w:r>
        <w:rPr>
          <w:rFonts w:hint="eastAsia" w:ascii="黑体" w:hAnsi="黑体" w:eastAsia="黑体" w:cs="黑体"/>
          <w:sz w:val="32"/>
          <w:szCs w:val="32"/>
        </w:rPr>
        <w:t>第三条</w:t>
      </w:r>
      <w:r>
        <w:rPr>
          <w:rFonts w:hint="eastAsia"/>
          <w:sz w:val="32"/>
          <w:szCs w:val="32"/>
        </w:rPr>
        <w:t xml:space="preserve"> 本办法所称的重大行政执法决定法制审核，是指乡镇人民政府在作出重大行政执法决定前，由乡镇人民政府法制审核机构对拟作出的重大行政执法决定进行合法性、合理性审核的活动。 </w:t>
      </w:r>
    </w:p>
    <w:p>
      <w:pPr>
        <w:spacing w:beforeLines="0" w:afterLines="0"/>
        <w:ind w:firstLine="640"/>
        <w:rPr>
          <w:rFonts w:hint="eastAsia"/>
          <w:sz w:val="32"/>
          <w:szCs w:val="32"/>
        </w:rPr>
      </w:pPr>
      <w:r>
        <w:rPr>
          <w:rFonts w:hint="eastAsia" w:ascii="黑体" w:hAnsi="黑体" w:eastAsia="黑体" w:cs="黑体"/>
          <w:sz w:val="32"/>
          <w:szCs w:val="32"/>
        </w:rPr>
        <w:t>第四条</w:t>
      </w:r>
      <w:r>
        <w:rPr>
          <w:rFonts w:hint="eastAsia"/>
          <w:sz w:val="32"/>
          <w:szCs w:val="32"/>
        </w:rPr>
        <w:t xml:space="preserve"> 重大行政执法决定法制审核应当遵循合法、公正、公平的原则。 </w:t>
      </w:r>
    </w:p>
    <w:p>
      <w:pPr>
        <w:spacing w:beforeLines="0" w:afterLines="0"/>
        <w:ind w:firstLine="640"/>
        <w:rPr>
          <w:rFonts w:hint="eastAsia"/>
          <w:sz w:val="32"/>
          <w:szCs w:val="32"/>
        </w:rPr>
      </w:pPr>
      <w:r>
        <w:rPr>
          <w:rFonts w:hint="eastAsia" w:ascii="黑体" w:hAnsi="黑体" w:eastAsia="黑体" w:cs="黑体"/>
          <w:sz w:val="32"/>
          <w:szCs w:val="32"/>
        </w:rPr>
        <w:t xml:space="preserve">第五条 </w:t>
      </w:r>
      <w:r>
        <w:rPr>
          <w:rFonts w:hint="eastAsia"/>
          <w:sz w:val="32"/>
          <w:szCs w:val="32"/>
        </w:rPr>
        <w:t>乡镇人民政府做出重大行政执法决定前应当 进行法制审核,未经审核或者审核未通过的，不得作出行政执法决定。</w:t>
      </w:r>
    </w:p>
    <w:p>
      <w:pPr>
        <w:spacing w:beforeLines="0" w:afterLines="0"/>
        <w:ind w:firstLine="640"/>
        <w:rPr>
          <w:rFonts w:hint="eastAsia"/>
          <w:sz w:val="32"/>
          <w:szCs w:val="32"/>
        </w:rPr>
      </w:pPr>
      <w:r>
        <w:rPr>
          <w:rFonts w:hint="eastAsia"/>
          <w:sz w:val="32"/>
          <w:szCs w:val="32"/>
        </w:rPr>
        <w:t xml:space="preserve">乡镇人民政府认为需要审核的其他行政执法决定，参照本办法。 </w:t>
      </w:r>
    </w:p>
    <w:p>
      <w:pPr>
        <w:spacing w:beforeLines="0" w:afterLines="0"/>
        <w:ind w:firstLine="640"/>
        <w:rPr>
          <w:rFonts w:hint="eastAsia"/>
          <w:sz w:val="32"/>
          <w:szCs w:val="32"/>
        </w:rPr>
      </w:pPr>
      <w:r>
        <w:rPr>
          <w:rFonts w:hint="eastAsia" w:ascii="黑体" w:hAnsi="黑体" w:eastAsia="黑体" w:cs="黑体"/>
          <w:sz w:val="32"/>
          <w:szCs w:val="32"/>
        </w:rPr>
        <w:t>第六条</w:t>
      </w:r>
      <w:r>
        <w:rPr>
          <w:rFonts w:hint="eastAsia"/>
          <w:sz w:val="32"/>
          <w:szCs w:val="32"/>
        </w:rPr>
        <w:t xml:space="preserve"> 乡镇人民政府应当加强对重大行政执法决定 法制审核的组织领导。 </w:t>
      </w:r>
    </w:p>
    <w:p>
      <w:pPr>
        <w:spacing w:beforeLines="0" w:afterLines="0"/>
        <w:ind w:firstLine="640"/>
        <w:rPr>
          <w:rFonts w:hint="eastAsia"/>
          <w:sz w:val="32"/>
          <w:szCs w:val="32"/>
        </w:rPr>
      </w:pPr>
      <w:r>
        <w:rPr>
          <w:rFonts w:hint="eastAsia" w:ascii="黑体" w:hAnsi="黑体" w:eastAsia="黑体" w:cs="黑体"/>
          <w:sz w:val="32"/>
          <w:szCs w:val="32"/>
        </w:rPr>
        <w:t>第七条</w:t>
      </w:r>
      <w:r>
        <w:rPr>
          <w:rFonts w:hint="eastAsia"/>
          <w:sz w:val="32"/>
          <w:szCs w:val="32"/>
        </w:rPr>
        <w:t xml:space="preserve"> 乡镇人民政府应当明确本乡镇法制审核机构，建立健全重大行政执法决定法制审核机制。 </w:t>
      </w:r>
    </w:p>
    <w:p>
      <w:pPr>
        <w:spacing w:beforeLines="0" w:afterLines="0"/>
        <w:ind w:firstLine="640"/>
        <w:rPr>
          <w:rFonts w:hint="eastAsia"/>
          <w:sz w:val="32"/>
          <w:szCs w:val="32"/>
        </w:rPr>
      </w:pPr>
      <w:r>
        <w:rPr>
          <w:rFonts w:hint="eastAsia"/>
          <w:sz w:val="32"/>
          <w:szCs w:val="32"/>
        </w:rPr>
        <w:t xml:space="preserve">法制审核人员原则上不少于本乡镇执法人员总数的5%，充分发挥法律顾问、公职律师在法制审核工作中的作用。 </w:t>
      </w:r>
    </w:p>
    <w:p>
      <w:pPr>
        <w:spacing w:beforeLines="0" w:afterLines="0"/>
        <w:ind w:firstLine="640"/>
        <w:rPr>
          <w:rFonts w:hint="eastAsia"/>
          <w:sz w:val="32"/>
          <w:szCs w:val="32"/>
        </w:rPr>
      </w:pPr>
      <w:r>
        <w:rPr>
          <w:rFonts w:hint="eastAsia" w:ascii="黑体" w:hAnsi="黑体" w:eastAsia="黑体" w:cs="黑体"/>
          <w:sz w:val="32"/>
          <w:szCs w:val="32"/>
        </w:rPr>
        <w:t xml:space="preserve">第八条 </w:t>
      </w:r>
      <w:r>
        <w:rPr>
          <w:rFonts w:hint="eastAsia"/>
          <w:sz w:val="32"/>
          <w:szCs w:val="32"/>
        </w:rPr>
        <w:t xml:space="preserve">乡镇人民政府主要负责人是本乡镇重大行政执法决定法制审核的第一责任人，对本乡镇作出的行政执法决定负责。 </w:t>
      </w:r>
    </w:p>
    <w:p>
      <w:pPr>
        <w:spacing w:beforeLines="0" w:afterLines="0"/>
        <w:ind w:firstLine="640"/>
        <w:rPr>
          <w:rFonts w:hint="eastAsia"/>
          <w:sz w:val="32"/>
          <w:szCs w:val="32"/>
        </w:rPr>
      </w:pPr>
      <w:r>
        <w:rPr>
          <w:rFonts w:hint="eastAsia"/>
          <w:sz w:val="32"/>
          <w:szCs w:val="32"/>
        </w:rPr>
        <w:t>两个或者两个以上乡镇人民政府以共同名义作出重大 行政执法决定的，由牵头的乡镇人民政府组织法制审核，其他乡镇人民政府参与法制审核，对共同作出的行政执法决定负责。</w:t>
      </w:r>
    </w:p>
    <w:p>
      <w:pPr>
        <w:spacing w:beforeLines="0" w:afterLines="0"/>
        <w:ind w:firstLine="640"/>
        <w:rPr>
          <w:rFonts w:hint="eastAsia"/>
          <w:sz w:val="32"/>
          <w:szCs w:val="32"/>
        </w:rPr>
      </w:pPr>
      <w:r>
        <w:rPr>
          <w:rFonts w:hint="eastAsia"/>
          <w:sz w:val="32"/>
          <w:szCs w:val="32"/>
        </w:rPr>
        <w:t xml:space="preserve">法制审核人员与审核内容有直接利害关系的，应当回避。 </w:t>
      </w:r>
    </w:p>
    <w:p>
      <w:pPr>
        <w:spacing w:beforeLines="0" w:afterLines="0"/>
        <w:ind w:firstLine="640"/>
        <w:rPr>
          <w:rFonts w:hint="eastAsia"/>
          <w:sz w:val="32"/>
          <w:szCs w:val="32"/>
        </w:rPr>
      </w:pPr>
      <w:r>
        <w:rPr>
          <w:rFonts w:hint="eastAsia" w:ascii="黑体" w:hAnsi="黑体" w:eastAsia="黑体" w:cs="黑体"/>
          <w:sz w:val="32"/>
          <w:szCs w:val="32"/>
        </w:rPr>
        <w:t xml:space="preserve">第九条 </w:t>
      </w:r>
      <w:r>
        <w:rPr>
          <w:rFonts w:hint="eastAsia"/>
          <w:sz w:val="32"/>
          <w:szCs w:val="32"/>
        </w:rPr>
        <w:t>乡镇人民政府应当对下列重大行政执法决定 进行法制审核：</w:t>
      </w:r>
    </w:p>
    <w:p>
      <w:pPr>
        <w:spacing w:beforeLines="0" w:afterLines="0"/>
        <w:ind w:firstLine="640"/>
        <w:rPr>
          <w:rFonts w:hint="eastAsia"/>
          <w:sz w:val="32"/>
          <w:szCs w:val="32"/>
        </w:rPr>
      </w:pPr>
      <w:r>
        <w:rPr>
          <w:rFonts w:hint="eastAsia"/>
          <w:sz w:val="32"/>
          <w:szCs w:val="32"/>
        </w:rPr>
        <w:t>（一）涉及重大公共利益的；</w:t>
      </w:r>
    </w:p>
    <w:p>
      <w:pPr>
        <w:spacing w:beforeLines="0" w:afterLines="0"/>
        <w:ind w:firstLine="640"/>
        <w:rPr>
          <w:rFonts w:hint="eastAsia"/>
          <w:sz w:val="32"/>
          <w:szCs w:val="32"/>
        </w:rPr>
      </w:pPr>
      <w:r>
        <w:rPr>
          <w:rFonts w:hint="eastAsia"/>
          <w:sz w:val="32"/>
          <w:szCs w:val="32"/>
        </w:rPr>
        <w:t>（二）可能造成重大社会影响或引发社会风险的；</w:t>
      </w:r>
    </w:p>
    <w:p>
      <w:pPr>
        <w:spacing w:beforeLines="0" w:afterLines="0"/>
        <w:ind w:firstLine="640"/>
        <w:rPr>
          <w:rFonts w:hint="eastAsia"/>
          <w:sz w:val="32"/>
          <w:szCs w:val="32"/>
        </w:rPr>
      </w:pPr>
      <w:r>
        <w:rPr>
          <w:rFonts w:hint="eastAsia"/>
          <w:sz w:val="32"/>
          <w:szCs w:val="32"/>
        </w:rPr>
        <w:t>（三）直接关系行政相对人或第三人重大权益的；</w:t>
      </w:r>
    </w:p>
    <w:p>
      <w:pPr>
        <w:spacing w:beforeLines="0" w:afterLines="0"/>
        <w:ind w:firstLine="640"/>
        <w:rPr>
          <w:rFonts w:hint="eastAsia"/>
          <w:sz w:val="32"/>
          <w:szCs w:val="32"/>
        </w:rPr>
      </w:pPr>
      <w:r>
        <w:rPr>
          <w:rFonts w:hint="eastAsia"/>
          <w:sz w:val="32"/>
          <w:szCs w:val="32"/>
        </w:rPr>
        <w:t>（四）需经过听证程序作出行政执法决定的；</w:t>
      </w:r>
    </w:p>
    <w:p>
      <w:pPr>
        <w:spacing w:beforeLines="0" w:afterLines="0"/>
        <w:ind w:firstLine="640"/>
        <w:rPr>
          <w:rFonts w:hint="eastAsia"/>
          <w:sz w:val="32"/>
          <w:szCs w:val="32"/>
        </w:rPr>
      </w:pPr>
      <w:r>
        <w:rPr>
          <w:rFonts w:hint="eastAsia"/>
          <w:sz w:val="32"/>
          <w:szCs w:val="32"/>
        </w:rPr>
        <w:t>（五）案件疑难复杂、涉及多个法律关系的；</w:t>
      </w:r>
    </w:p>
    <w:p>
      <w:pPr>
        <w:spacing w:beforeLines="0" w:afterLines="0"/>
        <w:ind w:firstLine="640"/>
        <w:rPr>
          <w:rFonts w:hint="eastAsia"/>
          <w:sz w:val="32"/>
          <w:szCs w:val="32"/>
        </w:rPr>
      </w:pPr>
      <w:r>
        <w:rPr>
          <w:rFonts w:hint="eastAsia"/>
          <w:sz w:val="32"/>
          <w:szCs w:val="32"/>
        </w:rPr>
        <w:t>（六）法律、法规、规章规定应当进行法制审核的；</w:t>
      </w:r>
    </w:p>
    <w:p>
      <w:pPr>
        <w:spacing w:beforeLines="0" w:afterLines="0"/>
        <w:ind w:firstLine="640"/>
        <w:rPr>
          <w:rFonts w:hint="eastAsia"/>
          <w:sz w:val="32"/>
          <w:szCs w:val="32"/>
        </w:rPr>
      </w:pPr>
      <w:r>
        <w:rPr>
          <w:rFonts w:hint="eastAsia"/>
          <w:sz w:val="32"/>
          <w:szCs w:val="32"/>
        </w:rPr>
        <w:t>（七）其他需要进行法制审核的情形。</w:t>
      </w:r>
    </w:p>
    <w:p>
      <w:pPr>
        <w:spacing w:beforeLines="0" w:afterLines="0"/>
        <w:ind w:left="640" w:leftChars="200" w:firstLine="0" w:firstLineChars="0"/>
        <w:rPr>
          <w:rFonts w:hint="eastAsia"/>
          <w:sz w:val="32"/>
          <w:szCs w:val="32"/>
        </w:rPr>
      </w:pPr>
      <w:r>
        <w:rPr>
          <w:rFonts w:hint="eastAsia" w:ascii="黑体" w:hAnsi="黑体" w:eastAsia="黑体" w:cs="黑体"/>
          <w:sz w:val="32"/>
          <w:szCs w:val="32"/>
        </w:rPr>
        <w:t xml:space="preserve">第十条 </w:t>
      </w:r>
      <w:r>
        <w:rPr>
          <w:rFonts w:hint="eastAsia"/>
          <w:sz w:val="32"/>
          <w:szCs w:val="32"/>
        </w:rPr>
        <w:t>重大行政执法决定法制审核应当提交下列材料： （一）重大行政执法决定建议及其情况说明；</w:t>
      </w:r>
    </w:p>
    <w:p>
      <w:pPr>
        <w:spacing w:beforeLines="0" w:afterLines="0"/>
        <w:ind w:left="640" w:leftChars="200" w:firstLine="0" w:firstLineChars="0"/>
        <w:rPr>
          <w:rFonts w:hint="eastAsia"/>
          <w:sz w:val="32"/>
          <w:szCs w:val="32"/>
        </w:rPr>
      </w:pPr>
      <w:r>
        <w:rPr>
          <w:rFonts w:hint="eastAsia"/>
          <w:sz w:val="32"/>
          <w:szCs w:val="32"/>
        </w:rPr>
        <w:t>（二）重大行政执法决定调查(审查)终结报告；</w:t>
      </w:r>
    </w:p>
    <w:p>
      <w:pPr>
        <w:spacing w:beforeLines="0" w:afterLines="0"/>
        <w:ind w:left="640" w:leftChars="200" w:firstLine="0" w:firstLineChars="0"/>
        <w:rPr>
          <w:rFonts w:hint="eastAsia"/>
          <w:sz w:val="32"/>
          <w:szCs w:val="32"/>
        </w:rPr>
      </w:pPr>
      <w:r>
        <w:rPr>
          <w:rFonts w:hint="eastAsia"/>
          <w:sz w:val="32"/>
          <w:szCs w:val="32"/>
        </w:rPr>
        <w:t>（三）重大行政执法决定书代拟稿；</w:t>
      </w:r>
    </w:p>
    <w:p>
      <w:pPr>
        <w:spacing w:beforeLines="0" w:afterLines="0"/>
        <w:ind w:left="640" w:leftChars="200" w:firstLine="0" w:firstLineChars="0"/>
        <w:rPr>
          <w:rFonts w:hint="eastAsia"/>
          <w:sz w:val="32"/>
          <w:szCs w:val="32"/>
        </w:rPr>
      </w:pPr>
      <w:r>
        <w:rPr>
          <w:rFonts w:hint="eastAsia"/>
          <w:sz w:val="32"/>
          <w:szCs w:val="32"/>
        </w:rPr>
        <w:t>（四）重大行政执法决定相关法律依据和证据资料；</w:t>
      </w:r>
    </w:p>
    <w:p>
      <w:pPr>
        <w:spacing w:beforeLines="0" w:afterLines="0"/>
        <w:ind w:left="640" w:leftChars="200" w:firstLine="0" w:firstLineChars="0"/>
        <w:rPr>
          <w:rFonts w:hint="eastAsia"/>
          <w:sz w:val="32"/>
          <w:szCs w:val="32"/>
        </w:rPr>
      </w:pPr>
      <w:r>
        <w:rPr>
          <w:rFonts w:hint="eastAsia"/>
          <w:sz w:val="32"/>
          <w:szCs w:val="32"/>
        </w:rPr>
        <w:t xml:space="preserve">（五）经听证或评估的，应当提交听证笔录或评估报告；（六）其他需要提交的材料。 </w:t>
      </w:r>
    </w:p>
    <w:p>
      <w:pPr>
        <w:spacing w:beforeLines="0" w:afterLines="0"/>
        <w:ind w:firstLine="640"/>
        <w:rPr>
          <w:rFonts w:hint="eastAsia"/>
          <w:sz w:val="32"/>
          <w:szCs w:val="32"/>
        </w:rPr>
      </w:pPr>
      <w:r>
        <w:rPr>
          <w:rFonts w:hint="eastAsia" w:ascii="黑体" w:hAnsi="黑体" w:eastAsia="黑体" w:cs="黑体"/>
          <w:sz w:val="32"/>
          <w:szCs w:val="32"/>
        </w:rPr>
        <w:t>第十一条</w:t>
      </w:r>
      <w:r>
        <w:rPr>
          <w:rFonts w:hint="eastAsia"/>
          <w:sz w:val="32"/>
          <w:szCs w:val="32"/>
        </w:rPr>
        <w:t xml:space="preserve"> 重大行政执法决定法制审核以书面审核为主， 重点审核以下内容：</w:t>
      </w:r>
    </w:p>
    <w:p>
      <w:pPr>
        <w:spacing w:beforeLines="0" w:afterLines="0"/>
        <w:ind w:left="640" w:leftChars="200" w:firstLine="0" w:firstLineChars="0"/>
        <w:rPr>
          <w:rFonts w:hint="eastAsia"/>
          <w:sz w:val="32"/>
          <w:szCs w:val="32"/>
        </w:rPr>
      </w:pPr>
      <w:r>
        <w:rPr>
          <w:rFonts w:hint="eastAsia"/>
          <w:sz w:val="32"/>
          <w:szCs w:val="32"/>
        </w:rPr>
        <w:t>（一）执法主体是否合法，执法人员是否具备执法资格；（二）执法程序是否合法；</w:t>
      </w:r>
    </w:p>
    <w:p>
      <w:pPr>
        <w:spacing w:beforeLines="0" w:afterLines="0"/>
        <w:ind w:firstLine="640"/>
        <w:rPr>
          <w:rFonts w:hint="eastAsia"/>
          <w:sz w:val="32"/>
          <w:szCs w:val="32"/>
        </w:rPr>
      </w:pPr>
      <w:r>
        <w:rPr>
          <w:rFonts w:hint="eastAsia"/>
          <w:sz w:val="32"/>
          <w:szCs w:val="32"/>
        </w:rPr>
        <w:t>（三）案件事实是否清楚，证据是否合法充分；</w:t>
      </w:r>
    </w:p>
    <w:p>
      <w:pPr>
        <w:spacing w:beforeLines="0" w:afterLines="0"/>
        <w:ind w:firstLine="640"/>
        <w:rPr>
          <w:rFonts w:hint="eastAsia"/>
          <w:sz w:val="32"/>
          <w:szCs w:val="32"/>
        </w:rPr>
      </w:pPr>
      <w:r>
        <w:rPr>
          <w:rFonts w:hint="eastAsia"/>
          <w:sz w:val="32"/>
          <w:szCs w:val="32"/>
        </w:rPr>
        <w:t>（四）适用法律、法规、规章是否准确，裁量基准运用是否适当；</w:t>
      </w:r>
    </w:p>
    <w:p>
      <w:pPr>
        <w:spacing w:beforeLines="0" w:afterLines="0"/>
        <w:ind w:firstLine="640"/>
        <w:rPr>
          <w:rFonts w:hint="eastAsia"/>
          <w:sz w:val="32"/>
          <w:szCs w:val="32"/>
        </w:rPr>
      </w:pPr>
      <w:r>
        <w:rPr>
          <w:rFonts w:hint="eastAsia"/>
          <w:sz w:val="32"/>
          <w:szCs w:val="32"/>
        </w:rPr>
        <w:t>（五）执法是否超越行政执法机关法定权限；</w:t>
      </w:r>
    </w:p>
    <w:p>
      <w:pPr>
        <w:spacing w:beforeLines="0" w:afterLines="0"/>
        <w:ind w:firstLine="640"/>
        <w:rPr>
          <w:rFonts w:hint="eastAsia"/>
          <w:sz w:val="32"/>
          <w:szCs w:val="32"/>
        </w:rPr>
      </w:pPr>
      <w:r>
        <w:rPr>
          <w:rFonts w:hint="eastAsia"/>
          <w:sz w:val="32"/>
          <w:szCs w:val="32"/>
        </w:rPr>
        <w:t>（六）执法文书是否完备、规范；</w:t>
      </w:r>
    </w:p>
    <w:p>
      <w:pPr>
        <w:spacing w:beforeLines="0" w:afterLines="0"/>
        <w:ind w:firstLine="640"/>
        <w:rPr>
          <w:rFonts w:hint="eastAsia"/>
          <w:sz w:val="32"/>
          <w:szCs w:val="32"/>
        </w:rPr>
      </w:pPr>
      <w:r>
        <w:rPr>
          <w:rFonts w:hint="eastAsia"/>
          <w:sz w:val="32"/>
          <w:szCs w:val="32"/>
        </w:rPr>
        <w:t>（七）违法行为是否涉嫌犯罪、需要移送司法机关；</w:t>
      </w:r>
    </w:p>
    <w:p>
      <w:pPr>
        <w:spacing w:beforeLines="0" w:afterLines="0"/>
        <w:ind w:firstLine="640"/>
        <w:rPr>
          <w:rFonts w:hint="eastAsia"/>
          <w:sz w:val="32"/>
          <w:szCs w:val="32"/>
        </w:rPr>
      </w:pPr>
      <w:r>
        <w:rPr>
          <w:rFonts w:hint="eastAsia"/>
          <w:sz w:val="32"/>
          <w:szCs w:val="32"/>
        </w:rPr>
        <w:t xml:space="preserve">（八）其他应当审核的内容。 </w:t>
      </w:r>
    </w:p>
    <w:p>
      <w:pPr>
        <w:spacing w:beforeLines="0" w:afterLines="0"/>
        <w:ind w:firstLine="640"/>
        <w:rPr>
          <w:rFonts w:hint="eastAsia"/>
          <w:sz w:val="32"/>
          <w:szCs w:val="32"/>
        </w:rPr>
      </w:pPr>
      <w:r>
        <w:rPr>
          <w:rFonts w:hint="eastAsia" w:ascii="黑体" w:hAnsi="黑体" w:eastAsia="黑体" w:cs="黑体"/>
          <w:sz w:val="32"/>
          <w:szCs w:val="32"/>
        </w:rPr>
        <w:t>第十二条</w:t>
      </w:r>
      <w:r>
        <w:rPr>
          <w:rFonts w:hint="eastAsia"/>
          <w:sz w:val="32"/>
          <w:szCs w:val="32"/>
        </w:rPr>
        <w:t xml:space="preserve"> 乡镇人民政府法制审核机构应当出具以下 书面审核意见：</w:t>
      </w:r>
    </w:p>
    <w:p>
      <w:pPr>
        <w:spacing w:beforeLines="0" w:afterLines="0"/>
        <w:ind w:firstLine="640"/>
        <w:rPr>
          <w:rFonts w:hint="eastAsia"/>
          <w:sz w:val="32"/>
          <w:szCs w:val="32"/>
        </w:rPr>
      </w:pPr>
      <w:r>
        <w:rPr>
          <w:rFonts w:hint="eastAsia"/>
          <w:sz w:val="32"/>
          <w:szCs w:val="32"/>
        </w:rPr>
        <w:t>（一）对拟作出的重大行政执法决定主体合法、事实清楚、证据合法充分、依据准确、裁量适当、执法程序合法、执法文书完备规范的，提出同意的意见；</w:t>
      </w:r>
    </w:p>
    <w:p>
      <w:pPr>
        <w:spacing w:beforeLines="0" w:afterLines="0"/>
        <w:ind w:firstLine="640"/>
        <w:rPr>
          <w:rFonts w:hint="eastAsia"/>
          <w:sz w:val="32"/>
          <w:szCs w:val="32"/>
        </w:rPr>
      </w:pPr>
      <w:r>
        <w:rPr>
          <w:rFonts w:hint="eastAsia"/>
          <w:sz w:val="32"/>
          <w:szCs w:val="32"/>
        </w:rPr>
        <w:t>（二）对拟作出的重大行政执法决定事实认定不清、证据和执法程序有瑕疵、执法文书不规范、裁量不适当的，提出纠正的意见；</w:t>
      </w:r>
    </w:p>
    <w:p>
      <w:pPr>
        <w:spacing w:beforeLines="0" w:afterLines="0"/>
        <w:ind w:firstLine="640"/>
        <w:rPr>
          <w:rFonts w:hint="eastAsia"/>
          <w:sz w:val="32"/>
          <w:szCs w:val="32"/>
        </w:rPr>
      </w:pPr>
      <w:r>
        <w:rPr>
          <w:rFonts w:hint="eastAsia"/>
          <w:sz w:val="32"/>
          <w:szCs w:val="32"/>
        </w:rPr>
        <w:t>（三）对拟作出的重大行政执法决定存在主体不合法、主要证据不合法、依据不准确、执法程序不合法的，提出不予作出行政执法决定的意见；</w:t>
      </w:r>
    </w:p>
    <w:p>
      <w:pPr>
        <w:spacing w:beforeLines="0" w:afterLines="0"/>
        <w:ind w:firstLine="640"/>
        <w:rPr>
          <w:rFonts w:hint="eastAsia"/>
          <w:sz w:val="32"/>
          <w:szCs w:val="32"/>
        </w:rPr>
      </w:pPr>
      <w:r>
        <w:rPr>
          <w:rFonts w:hint="eastAsia"/>
          <w:sz w:val="32"/>
          <w:szCs w:val="32"/>
        </w:rPr>
        <w:t xml:space="preserve">（四）对违法行为涉嫌犯罪的，提出移送意见。 </w:t>
      </w:r>
    </w:p>
    <w:p>
      <w:pPr>
        <w:spacing w:beforeLines="0" w:afterLines="0"/>
        <w:ind w:firstLine="640"/>
        <w:rPr>
          <w:rFonts w:hint="eastAsia"/>
          <w:sz w:val="32"/>
          <w:szCs w:val="32"/>
        </w:rPr>
      </w:pPr>
      <w:r>
        <w:rPr>
          <w:rFonts w:hint="eastAsia" w:ascii="黑体" w:hAnsi="黑体" w:eastAsia="黑体" w:cs="黑体"/>
          <w:sz w:val="32"/>
          <w:szCs w:val="32"/>
        </w:rPr>
        <w:t>第十三条</w:t>
      </w:r>
      <w:r>
        <w:rPr>
          <w:rFonts w:hint="eastAsia"/>
          <w:sz w:val="32"/>
          <w:szCs w:val="32"/>
        </w:rPr>
        <w:t xml:space="preserve"> 法制审核书面意见一式两份，一份反馈综合行政执法办公室存入执法案卷，一份由法制审核机构留存归档。 </w:t>
      </w:r>
    </w:p>
    <w:p>
      <w:pPr>
        <w:spacing w:beforeLines="0" w:afterLines="0"/>
        <w:ind w:firstLine="640"/>
        <w:rPr>
          <w:rFonts w:hint="eastAsia"/>
          <w:sz w:val="32"/>
          <w:szCs w:val="32"/>
        </w:rPr>
      </w:pPr>
      <w:r>
        <w:rPr>
          <w:rFonts w:hint="eastAsia" w:ascii="黑体" w:hAnsi="黑体" w:eastAsia="黑体" w:cs="黑体"/>
          <w:sz w:val="32"/>
          <w:szCs w:val="32"/>
        </w:rPr>
        <w:t>第十四条</w:t>
      </w:r>
      <w:r>
        <w:rPr>
          <w:rFonts w:hint="eastAsia"/>
          <w:sz w:val="32"/>
          <w:szCs w:val="32"/>
        </w:rPr>
        <w:t xml:space="preserve"> 法制审核机构应当在收到完备的送审材料之 日起10个工作日内完成法制审核。案件复杂的，经本乡镇人民政府负责人批准可以延长10个工作日。补充材料、专家论证、提请解释期间不计入审核期限。</w:t>
      </w:r>
    </w:p>
    <w:p>
      <w:pPr>
        <w:spacing w:beforeLines="0" w:afterLines="0"/>
        <w:ind w:firstLine="640"/>
        <w:rPr>
          <w:rFonts w:hint="eastAsia"/>
          <w:sz w:val="32"/>
          <w:szCs w:val="32"/>
        </w:rPr>
      </w:pPr>
      <w:r>
        <w:rPr>
          <w:rFonts w:hint="eastAsia"/>
          <w:sz w:val="32"/>
          <w:szCs w:val="32"/>
        </w:rPr>
        <w:t xml:space="preserve">法律、法规、规章另有规定的，从其规定。 </w:t>
      </w:r>
    </w:p>
    <w:p>
      <w:pPr>
        <w:spacing w:beforeLines="0" w:afterLines="0"/>
        <w:ind w:firstLine="640"/>
        <w:rPr>
          <w:rFonts w:hint="eastAsia"/>
          <w:sz w:val="32"/>
          <w:szCs w:val="32"/>
        </w:rPr>
      </w:pPr>
      <w:r>
        <w:rPr>
          <w:rFonts w:hint="eastAsia" w:ascii="黑体" w:hAnsi="黑体" w:eastAsia="黑体" w:cs="黑体"/>
          <w:sz w:val="32"/>
          <w:szCs w:val="32"/>
        </w:rPr>
        <w:t>第十五条</w:t>
      </w:r>
      <w:r>
        <w:rPr>
          <w:rFonts w:hint="eastAsia"/>
          <w:sz w:val="32"/>
          <w:szCs w:val="32"/>
        </w:rPr>
        <w:t xml:space="preserve"> 综合行政执法办公室应当采纳法制审核机构 出具的审核意见，存在异议的应当及时与法制审核机构协商沟通，经沟通仍不能达成一致意见的，由综合行政执法办公室报请乡镇人民政府负责人决定。</w:t>
      </w:r>
    </w:p>
    <w:p>
      <w:pPr>
        <w:spacing w:beforeLines="0" w:afterLines="0"/>
        <w:ind w:firstLine="640"/>
        <w:rPr>
          <w:rFonts w:hint="eastAsia"/>
          <w:sz w:val="32"/>
          <w:szCs w:val="32"/>
        </w:rPr>
      </w:pPr>
      <w:r>
        <w:rPr>
          <w:rFonts w:hint="eastAsia"/>
          <w:sz w:val="32"/>
          <w:szCs w:val="32"/>
        </w:rPr>
        <w:t xml:space="preserve">乡镇人民政府应当根据综合行政执法办公室和法制审核机构的意见，依法作出重大行政执法决定；法律、法规、规章规定应当集体讨论决定的，在作出决定前应当组织集体讨论。 </w:t>
      </w:r>
    </w:p>
    <w:p>
      <w:pPr>
        <w:spacing w:beforeLines="0" w:afterLines="0"/>
        <w:ind w:firstLine="640"/>
        <w:rPr>
          <w:rFonts w:hint="eastAsia"/>
          <w:sz w:val="32"/>
          <w:szCs w:val="32"/>
        </w:rPr>
      </w:pPr>
      <w:r>
        <w:rPr>
          <w:rFonts w:hint="eastAsia" w:ascii="黑体" w:hAnsi="黑体" w:eastAsia="黑体" w:cs="黑体"/>
          <w:sz w:val="32"/>
          <w:szCs w:val="32"/>
        </w:rPr>
        <w:t>第十六条</w:t>
      </w:r>
      <w:r>
        <w:rPr>
          <w:rFonts w:hint="eastAsia"/>
          <w:sz w:val="32"/>
          <w:szCs w:val="32"/>
        </w:rPr>
        <w:t xml:space="preserve"> 综合行政执法办公室对送审材料的真实性、准确性、完整性以及执法的事实、证据、法律适用、程序的合法性负责。</w:t>
      </w:r>
    </w:p>
    <w:p>
      <w:pPr>
        <w:spacing w:beforeLines="0" w:afterLines="0"/>
        <w:ind w:firstLine="640"/>
        <w:rPr>
          <w:rFonts w:hint="eastAsia"/>
          <w:sz w:val="32"/>
          <w:szCs w:val="32"/>
        </w:rPr>
      </w:pPr>
      <w:r>
        <w:rPr>
          <w:rFonts w:hint="eastAsia"/>
          <w:sz w:val="32"/>
          <w:szCs w:val="32"/>
        </w:rPr>
        <w:t>法制审核机构对重大行政执法决定法制审核意见负责。综合行政执法办公室的承办人员、负责法制审核的人员和审批重大行政执法决定的负责人滥用职权、玩忽职守、徇私枉法等，导致重大行政执法决定错误，依纪依法追究相关人员责任。</w:t>
      </w:r>
    </w:p>
    <w:p>
      <w:pPr>
        <w:spacing w:beforeLines="0" w:afterLines="0"/>
        <w:ind w:firstLine="640"/>
        <w:rPr>
          <w:rFonts w:hint="eastAsia"/>
          <w:sz w:val="32"/>
          <w:szCs w:val="32"/>
        </w:rPr>
      </w:pPr>
      <w:r>
        <w:rPr>
          <w:rFonts w:hint="eastAsia" w:ascii="黑体" w:hAnsi="黑体" w:eastAsia="黑体" w:cs="黑体"/>
          <w:sz w:val="32"/>
          <w:szCs w:val="32"/>
        </w:rPr>
        <w:t>第十七条</w:t>
      </w:r>
      <w:r>
        <w:rPr>
          <w:rFonts w:hint="eastAsia"/>
          <w:sz w:val="32"/>
          <w:szCs w:val="32"/>
        </w:rPr>
        <w:t xml:space="preserve"> 本办法自印发之日起施行。</w:t>
      </w:r>
    </w:p>
    <w:p>
      <w:pPr>
        <w:spacing w:beforeLines="0" w:afterLines="0"/>
        <w:ind w:firstLine="640"/>
        <w:rPr>
          <w:rFonts w:hint="eastAsia"/>
          <w:sz w:val="32"/>
          <w:szCs w:val="32"/>
        </w:rPr>
      </w:pPr>
    </w:p>
    <w:p>
      <w:pPr>
        <w:spacing w:beforeLines="0" w:afterLines="0"/>
        <w:ind w:firstLine="640"/>
        <w:rPr>
          <w:rFonts w:hint="eastAsia"/>
          <w:sz w:val="32"/>
          <w:szCs w:val="32"/>
        </w:rPr>
      </w:pPr>
    </w:p>
    <w:p>
      <w:pPr>
        <w:spacing w:beforeLines="0" w:afterLines="0"/>
        <w:ind w:firstLine="640"/>
        <w:rPr>
          <w:rFonts w:hint="eastAsia"/>
          <w:sz w:val="32"/>
          <w:szCs w:val="32"/>
        </w:rPr>
      </w:pPr>
    </w:p>
    <w:p>
      <w:pPr>
        <w:spacing w:beforeLines="0" w:afterLines="0"/>
        <w:ind w:firstLine="5120" w:firstLineChars="1600"/>
        <w:rPr>
          <w:rFonts w:hint="eastAsia"/>
          <w:sz w:val="32"/>
          <w:szCs w:val="32"/>
        </w:rPr>
      </w:pPr>
      <w:r>
        <w:rPr>
          <w:rFonts w:hint="eastAsia"/>
          <w:sz w:val="32"/>
          <w:szCs w:val="32"/>
        </w:rPr>
        <w:t>2022年3月16日</w:t>
      </w:r>
    </w:p>
    <w:p>
      <w:pPr>
        <w:spacing w:beforeLines="0" w:afterLines="0"/>
        <w:ind w:firstLine="5120" w:firstLineChars="1600"/>
        <w:rPr>
          <w:rFonts w:hint="eastAsia"/>
          <w:sz w:val="32"/>
          <w:szCs w:val="32"/>
        </w:rPr>
      </w:pPr>
    </w:p>
    <w:p/>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OWZjY2FlNjMxMzY3ODZiOTQ5MDY1ZjE5N2EwMjIifQ=="/>
  </w:docVars>
  <w:rsids>
    <w:rsidRoot w:val="00172A27"/>
    <w:rsid w:val="306F78AB"/>
    <w:rsid w:val="33107F03"/>
    <w:rsid w:val="42820499"/>
    <w:rsid w:val="48A22E7C"/>
    <w:rsid w:val="66807DC6"/>
    <w:rsid w:val="68FE1C27"/>
    <w:rsid w:val="74D52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line="600" w:lineRule="exact"/>
      <w:ind w:firstLine="420" w:firstLineChars="200"/>
      <w:jc w:val="both"/>
    </w:pPr>
    <w:rPr>
      <w:rFonts w:hint="eastAsia"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3">
    <w:name w:val="heading 2"/>
    <w:basedOn w:val="1"/>
    <w:next w:val="1"/>
    <w:semiHidden/>
    <w:unhideWhenUsed/>
    <w:qFormat/>
    <w:uiPriority w:val="0"/>
    <w:pPr>
      <w:keepNext/>
      <w:keepLines/>
      <w:spacing w:beforeLines="0" w:beforeAutospacing="0" w:afterLines="0" w:afterAutospacing="0" w:line="600" w:lineRule="exact"/>
      <w:outlineLvl w:val="1"/>
    </w:pPr>
    <w:rPr>
      <w:rFonts w:ascii="黑体" w:hAnsi="黑体" w:eastAsia="黑体" w:cs="黑体"/>
    </w:rPr>
  </w:style>
  <w:style w:type="paragraph" w:styleId="4">
    <w:name w:val="heading 3"/>
    <w:basedOn w:val="1"/>
    <w:next w:val="1"/>
    <w:semiHidden/>
    <w:unhideWhenUsed/>
    <w:qFormat/>
    <w:uiPriority w:val="0"/>
    <w:pPr>
      <w:keepNext/>
      <w:keepLines/>
      <w:spacing w:beforeLines="0" w:beforeAutospacing="0" w:afterLines="0" w:afterAutospacing="0" w:line="600" w:lineRule="exact"/>
      <w:outlineLvl w:val="2"/>
    </w:pPr>
    <w:rPr>
      <w:rFonts w:ascii="楷体" w:hAnsi="楷体" w:eastAsia="楷体" w:cs="楷体"/>
    </w:rPr>
  </w:style>
  <w:style w:type="paragraph" w:styleId="5">
    <w:name w:val="heading 4"/>
    <w:basedOn w:val="1"/>
    <w:next w:val="1"/>
    <w:semiHidden/>
    <w:unhideWhenUsed/>
    <w:qFormat/>
    <w:uiPriority w:val="0"/>
    <w:pPr>
      <w:keepNext/>
      <w:keepLines/>
      <w:spacing w:beforeLines="0" w:beforeAutospacing="0" w:afterLines="0" w:afterAutospacing="0" w:line="600" w:lineRule="exact"/>
      <w:outlineLvl w:val="3"/>
    </w:pPr>
    <w:rPr>
      <w:rFonts w:ascii="仿宋_GB2312" w:hAnsi="仿宋_GB2312" w:eastAsia="仿宋_GB2312"/>
      <w:b/>
      <w:bCs/>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2023-01-29T11:43:00Z</dcterms:created>
  <dc:creator>拾帆</dc:creator>
  <cp:lastModifiedBy>拾帆</cp:lastModifiedBy>
  <dcterms:modified xsi:type="dcterms:W3CDTF">2023-01-29T11:44:24Z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4B5AC10E20C74C018704D385E3A1CE5D</vt:lpwstr>
  </property>
</Properties>
</file>