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关于建立县级采煤沉陷赔偿协调机构的</w:t>
      </w:r>
    </w:p>
    <w:p w14:paraId="59D3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  议</w:t>
      </w:r>
    </w:p>
    <w:bookmarkEnd w:id="0"/>
    <w:p w14:paraId="7602DEC2">
      <w:pPr>
        <w:rPr>
          <w:rFonts w:hint="eastAsia"/>
        </w:rPr>
      </w:pPr>
    </w:p>
    <w:p w14:paraId="344A5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是煤炭大县，近年来因采煤导致土地塌陷造成房屋开裂、大棚受损等问题频繁发生，造成群众利益受损。由于缺乏统一的协调处理机构，土地塌陷造成群众利益受损后，大多数群众均直接向属地村委或乡镇政府申诉反馈，但因镇村两级对驻地煤矿缺乏有效管理手段，导致在协调处理过程中，经常存在煤矿利益同群众利益冲突，镇村两级居中无法有效协调的困境，进而造成问题无法及时解决，带来严重信访隐患，不利于社会大局安全稳定。例如，2021年因李村煤矿采煤沉陷导致两水村228省道两侧40余户房屋出现开裂，群众诉求与李村煤矿赔偿意向一直无法统一，导致近百名村民反复上访，拖延两年多才有效解决该问题。</w:t>
      </w:r>
    </w:p>
    <w:p w14:paraId="742AE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：县政府能够从县级层面建立采煤沉陷赔偿协调机构，统一接收处理县域范围内出现的采煤沉陷赔偿问题，在全县范围内统一赔偿标准和程序，推动赔偿问题能够快速解决，有效维护群众合法诉求和企业利益，及时消除因采煤沉陷造成的信访隐患，有效维护全县社会大局安全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4A60"/>
    <w:rsid w:val="6EE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2025-08-04T07:46:00Z</dcterms:created>
  <dc:creator>WPS_1698698987</dc:creator>
  <cp:lastModifiedBy>WPS_1698698987</cp:lastModifiedBy>
  <dcterms:modified xsi:type="dcterms:W3CDTF">2025-08-04T07:47:57Z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7192DF7DDF5C4340B1C0C3927B445244_11</vt:lpwstr>
  </property>
  <property fmtid="{D5CDD505-2E9C-101B-9397-08002B2CF9AE}" pid="4" name="KSOTemplateDocerSaveRecord">
    <vt:lpwstr>eyJoZGlkIjoiMjFlZjRkNDNlZjkxNThiM2NkZTE4NGMwYWRhYTFhNjgiLCJ1c2VySWQiOiIxNTU0NTUxMDYyIn0=</vt:lpwstr>
  </property>
</Properties>
</file>