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总河长、县级河长、河长制办公室名单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总河长、副总河长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郭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县委书记</w:t>
      </w:r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牛志强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县委副书记、政府县长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副总河长: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张树军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二、县级河长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1、浊漳河南源长子段: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牛志强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县委副书记、政府县长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岚水河长子段: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 燕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县委常委、常务副县长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陶清河长子段、色头河长子段: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李旭峰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政府副县长、公安局局长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4、岳阳河、兰河、横水河: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张建军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5、城阳河、苏里河: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张树军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6、雍河、金丰河: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蔺际武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小丹河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胡红星   政府副县长</w:t>
      </w:r>
    </w:p>
    <w:p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三、县级河长制办公室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县级河长制办公室设在县水利局。办公室主任由副县长张树军兼任，副主任由县水利局局长师向东、长治市生态环境局长子分局局长宋素斌兼任。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E3098"/>
    <w:multiLevelType w:val="singleLevel"/>
    <w:tmpl w:val="3C1E30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zYyNGE3YzY2MGEwMTdhOTBmNjc2ZTY3MmFhNmEifQ=="/>
  </w:docVars>
  <w:rsids>
    <w:rsidRoot w:val="3D6340DA"/>
    <w:rsid w:val="03E61F05"/>
    <w:rsid w:val="13491142"/>
    <w:rsid w:val="21E4510A"/>
    <w:rsid w:val="31096623"/>
    <w:rsid w:val="3D6340DA"/>
    <w:rsid w:val="5AEC1F37"/>
    <w:rsid w:val="721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2024-01-22T08:45:00Z</dcterms:created>
  <dc:creator>HP</dc:creator>
  <cp:lastModifiedBy>申佳</cp:lastModifiedBy>
  <cp:lastPrinted>2024-01-26T08:56:00Z</cp:lastPrinted>
  <dcterms:modified xsi:type="dcterms:W3CDTF">2024-04-07T03:19:48Z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EBB7959D378448FB803EF025018294D3_13</vt:lpwstr>
  </property>
</Properties>
</file>