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widowControl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处理单位(盖章)：慈林镇政府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2023062613035470163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2458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6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2023.06.26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2023.06.26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</w:rPr>
              <w:t>因近期降水量少，种菜浇灌用水量激增，供水水管偏细老化，导致供水不足。针对此问题村委正在积极协调解决。</w:t>
            </w: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秦磊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32"/>
                <w:lang w:val="en-US" w:eastAsia="zh-CN"/>
              </w:rPr>
              <w:t>18035547927</w:t>
            </w:r>
          </w:p>
        </w:tc>
      </w:tr>
    </w:tbl>
    <w:p>
      <w:pPr>
        <w:ind w:firstLine="5760" w:firstLineChars="18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205</Characters>
  <Lines>1</Lines>
  <Paragraphs>1</Paragraphs>
  <ScaleCrop>false</ScaleCrop>
  <LinksUpToDate>false</LinksUpToDate>
  <CharactersWithSpaces>207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2022-12-10T04:06:00Z</dcterms:created>
  <dc:creator>Administrator</dc:creator>
  <cp:lastModifiedBy>iPhone</cp:lastModifiedBy>
  <cp:lastPrinted>2020-06-07T10:31:00Z</cp:lastPrinted>
  <dcterms:modified xsi:type="dcterms:W3CDTF">2023-06-26T20:32:27Z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21ECFB28F9C16F665B8599647D7884C5_33</vt:lpwstr>
  </property>
</Properties>
</file>