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after="0" w:afterAutospacing="0" w:before="0" w:beforeAutospacing="0" w:line="600" w:lineRule="exact"/>
        <w:ind/>
        <w:jc w:val="center"/>
        <w:rPr>
          <w:rFonts w:hint="default" w:ascii="方正小标宋简体" w:hAnsi="方正小标宋简体" w:eastAsia="方正小标宋简体" w:cs="方正小标宋简体"/>
          <w:b w:val="0"/>
          <w:i w:val="0"/>
          <w:spacing w:val="0"/>
          <w:sz w:val="44"/>
          <w:szCs w:val="44"/>
          <w:lang w:val="en-US" w:eastAsia="zh-CN"/>
        </w:rPr>
      </w:pPr>
      <w:r>
        <w:rPr>
          <w:rFonts w:hint="eastAsia" w:ascii="方正小标宋简体" w:hAnsi="方正小标宋简体" w:eastAsia="方正小标宋简体" w:cs="方正小标宋简体"/>
          <w:b w:val="0"/>
          <w:i w:val="0"/>
          <w:spacing w:val="0"/>
          <w:sz w:val="44"/>
          <w:szCs w:val="44"/>
          <w:lang w:val="en-US" w:eastAsia="zh-CN"/>
        </w:rPr>
        <w:t xml:space="preserve">慈林镇2025年上半年工作总结</w:t>
      </w:r>
      <w:r>
        <w:rPr>
          <w:rFonts w:hint="default" w:ascii="方正小标宋简体" w:hAnsi="方正小标宋简体" w:eastAsia="方正小标宋简体" w:cs="方正小标宋简体"/>
          <w:b w:val="0"/>
          <w:i w:val="0"/>
          <w:spacing w:val="0"/>
          <w:sz w:val="44"/>
          <w:szCs w:val="44"/>
          <w:lang w:val="en-US" w:eastAsia="zh-CN"/>
        </w:rPr>
      </w:r>
    </w:p>
    <w:p>
      <w:pPr>
        <w:pStyle w:val="661"/>
        <w:keepNext w:val="false"/>
        <w:keepLines w:val="false"/>
        <w:pageBreakBefore w:val="false"/>
        <w:widowControl w:val="false"/>
        <w:pBdr/>
        <w:spacing w:line="600" w:lineRule="exact"/>
        <w:ind/>
        <w:rPr>
          <w:rFonts w:hint="eastAsia"/>
          <w:lang w:val="en-US" w:eastAsia="zh-CN"/>
        </w:rPr>
      </w:pPr>
      <w:r>
        <w:rPr>
          <w:rFonts w:hint="eastAsia"/>
          <w:lang w:val="en-US" w:eastAsia="zh-CN"/>
        </w:rPr>
      </w:r>
      <w:r>
        <w:rPr>
          <w:rFonts w:hint="eastAsia"/>
          <w:lang w:val="en-US" w:eastAsia="zh-CN"/>
        </w:rPr>
      </w:r>
    </w:p>
    <w:p>
      <w:pPr>
        <w:keepNext w:val="false"/>
        <w:keepLines w:val="false"/>
        <w:pageBreakBefore w:val="false"/>
        <w:widowControl w:val="false"/>
        <w:pBdr/>
        <w:spacing w:afterAutospacing="0" w:beforeAutospacing="0" w:line="600" w:lineRule="exact"/>
        <w:ind w:firstLine="640"/>
        <w:jc w:val="both"/>
        <w:rPr>
          <w:rFonts w:hint="default" w:ascii="仿宋_GB2312" w:hAnsi="仿宋_GB2312" w:eastAsia="仿宋_GB2312" w:cs="仿宋_GB2312"/>
          <w:color w:val="auto"/>
          <w:spacing w:val="-2"/>
          <w:sz w:val="32"/>
          <w:szCs w:val="32"/>
          <w:lang w:val="en-US" w:eastAsia="zh-CN" w:bidi="ar-SA"/>
        </w:rPr>
      </w:pPr>
      <w:r>
        <w:rPr>
          <w:rFonts w:hint="eastAsia" w:ascii="仿宋_GB2312" w:hAnsi="仿宋_GB2312" w:cs="仿宋_GB2312"/>
          <w:b w:val="0"/>
          <w:bCs w:val="0"/>
          <w:i w:val="0"/>
          <w:color w:val="auto"/>
          <w:spacing w:val="0"/>
          <w:sz w:val="32"/>
          <w:szCs w:val="32"/>
          <w:lang w:val="en-US" w:eastAsia="zh-CN"/>
        </w:rPr>
        <w:t xml:space="preserve">2025年以来,慈林镇坚持</w:t>
      </w:r>
      <w:r>
        <w:rPr>
          <w:rFonts w:hint="eastAsia" w:ascii="仿宋_GB2312" w:hAnsi="仿宋_GB2312" w:eastAsia="仿宋_GB2312" w:cs="仿宋_GB2312"/>
          <w:color w:val="auto"/>
          <w:spacing w:val="-2"/>
          <w:sz w:val="32"/>
          <w:szCs w:val="32"/>
          <w:lang w:val="en-US" w:eastAsia="zh-CN" w:bidi="ar-SA"/>
        </w:rPr>
        <w:t xml:space="preserve">以习近平新时代中国特色社会主义思想为指导，全面贯彻落实党的二十大和二十届二中、三中全会精神，深入学习贯彻习近平总书记对山西工作的重要讲话重要指示精神，按照中央、省委、市委和县委经济工作会议部署，聚焦产业项目建设、乡村治理、千万工程、民生实事、政府效能提升等方面，坚持干字当头，狠抓一线落实，以忠诚铸底色、担当提成色、法治彰正色、服务增亮色、廉洁葆本色，干出更大业绩，交出更优答卷。</w:t>
      </w:r>
      <w:r>
        <w:rPr>
          <w:rFonts w:hint="default" w:ascii="仿宋_GB2312" w:hAnsi="仿宋_GB2312" w:eastAsia="仿宋_GB2312" w:cs="仿宋_GB2312"/>
          <w:color w:val="auto"/>
          <w:spacing w:val="-2"/>
          <w:sz w:val="32"/>
          <w:szCs w:val="32"/>
          <w:lang w:val="en-US" w:eastAsia="zh-CN" w:bidi="ar-SA"/>
        </w:rPr>
      </w:r>
    </w:p>
    <w:p>
      <w:pPr>
        <w:keepNext w:val="false"/>
        <w:keepLines w:val="false"/>
        <w:pageBreakBefore w:val="false"/>
        <w:widowControl w:val="false"/>
        <w:numPr>
          <w:ilvl w:val="0"/>
          <w:numId w:val="0"/>
        </w:numPr>
        <w:pBdr/>
        <w:spacing w:after="0" w:afterAutospacing="0" w:before="0" w:beforeAutospacing="0" w:line="600" w:lineRule="exact"/>
        <w:ind w:right="0" w:firstLine="640"/>
        <w:jc w:val="both"/>
        <w:rPr>
          <w:rFonts w:hint="eastAsia" w:ascii="楷体_GB2312" w:hAnsi="楷体_GB2312" w:eastAsia="楷体_GB2312" w:cs="楷体_GB2312"/>
          <w:b w:val="0"/>
          <w:bCs w:val="0"/>
          <w:color w:val="auto"/>
          <w:sz w:val="32"/>
          <w:szCs w:val="28"/>
          <w:lang w:val="en-US" w:eastAsia="zh-CN"/>
        </w:rPr>
      </w:pPr>
      <w:r>
        <w:rPr>
          <w:rFonts w:hint="eastAsia" w:ascii="黑体" w:hAnsi="黑体" w:eastAsia="黑体" w:cs="黑体"/>
          <w:b w:val="0"/>
          <w:bCs w:val="0"/>
          <w:i w:val="0"/>
          <w:color w:val="auto"/>
          <w:spacing w:val="0"/>
          <w:sz w:val="32"/>
          <w:szCs w:val="32"/>
          <w:lang w:val="en-US" w:eastAsia="zh-CN"/>
        </w:rPr>
        <w:t xml:space="preserve">一、2025年上半年</w:t>
      </w:r>
      <w:r>
        <w:rPr>
          <w:rFonts w:hint="eastAsia" w:ascii="黑体" w:hAnsi="黑体" w:eastAsia="黑体" w:cs="黑体"/>
          <w:b w:val="0"/>
          <w:bCs w:val="0"/>
          <w:i w:val="0"/>
          <w:color w:val="auto"/>
          <w:spacing w:val="0"/>
          <w:sz w:val="32"/>
          <w:szCs w:val="32"/>
          <w:lang w:eastAsia="zh-CN"/>
        </w:rPr>
        <w:t xml:space="preserve">重点工作开展情况</w:t>
      </w:r>
      <w:r>
        <w:rPr>
          <w:rFonts w:hint="eastAsia" w:ascii="楷体_GB2312" w:hAnsi="楷体_GB2312" w:eastAsia="楷体_GB2312" w:cs="楷体_GB2312"/>
          <w:b w:val="0"/>
          <w:bCs w:val="0"/>
          <w:color w:val="auto"/>
          <w:sz w:val="32"/>
          <w:szCs w:val="28"/>
          <w:lang w:val="en-US" w:eastAsia="zh-CN"/>
        </w:rPr>
      </w:r>
    </w:p>
    <w:p>
      <w:pPr>
        <w:keepNext w:val="false"/>
        <w:keepLines w:val="false"/>
        <w:pageBreakBefore w:val="false"/>
        <w:pBdr/>
        <w:spacing w:after="0" w:afterAutospacing="0" w:beforeAutospacing="0" w:line="580" w:lineRule="exact"/>
        <w:ind w:firstLine="640"/>
        <w:jc w:val="both"/>
        <w:rPr>
          <w:rFonts w:hint="default"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val="en-US" w:eastAsia="zh-CN"/>
        </w:rPr>
        <w:t xml:space="preserve">（一）始终坚持党建为魂，深入开展主题教育，改进干部作风，加强基层党员干部队伍素质提升，强化干部队伍战斗力，助推基层党建提质增效。</w:t>
      </w:r>
      <w:r>
        <w:rPr>
          <w:rFonts w:hint="default" w:ascii="楷体_GB2312" w:hAnsi="楷体_GB2312" w:eastAsia="楷体_GB2312" w:cs="楷体_GB2312"/>
          <w:b w:val="0"/>
          <w:bCs w:val="0"/>
          <w:color w:val="auto"/>
          <w:sz w:val="32"/>
          <w:szCs w:val="28"/>
          <w:lang w:val="en-US" w:eastAsia="zh-CN"/>
        </w:rPr>
      </w:r>
    </w:p>
    <w:p>
      <w:pPr>
        <w:keepNext w:val="false"/>
        <w:keepLines w:val="false"/>
        <w:pageBreakBefore w:val="false"/>
        <w:widowControl w:val="false"/>
        <w:numPr>
          <w:ilvl w:val="0"/>
          <w:numId w:val="0"/>
        </w:numPr>
        <w:pBdr/>
        <w:spacing w:line="600" w:lineRule="exact"/>
        <w:ind w:firstLine="643"/>
        <w:jc w:val="left"/>
        <w:rPr>
          <w:rFonts w:hint="eastAsia" w:ascii="仿宋_GB2312" w:hAnsi="仿宋_GB2312" w:eastAsia="仿宋_GB2312" w:cs="仿宋_GB2312"/>
          <w:sz w:val="32"/>
          <w:szCs w:val="32"/>
          <w:highlight w:val="yellow"/>
          <w:lang w:val="en-US" w:eastAsia="zh-CN"/>
        </w:rPr>
      </w:pPr>
      <w:r>
        <w:rPr>
          <w:rFonts w:hint="eastAsia" w:ascii="仿宋_GB2312" w:hAnsi="仿宋_GB2312" w:cs="仿宋_GB2312"/>
          <w:b/>
          <w:bCs/>
          <w:i w:val="0"/>
          <w:spacing w:val="0"/>
          <w:sz w:val="32"/>
          <w:szCs w:val="32"/>
          <w:lang w:val="en-US" w:eastAsia="zh-CN" w:bidi="ar-SA"/>
        </w:rPr>
        <w:t xml:space="preserve">深入开</w:t>
      </w:r>
      <w:r>
        <w:rPr>
          <w:rFonts w:hint="eastAsia" w:ascii="仿宋_GB2312" w:hAnsi="仿宋_GB2312" w:cs="仿宋_GB2312"/>
          <w:b/>
          <w:bCs/>
          <w:i w:val="0"/>
          <w:iCs w:val="0"/>
          <w:spacing w:val="0"/>
          <w:sz w:val="32"/>
          <w:szCs w:val="32"/>
          <w:lang w:val="en-US" w:eastAsia="zh-CN" w:bidi="ar-SA"/>
        </w:rPr>
        <w:t xml:space="preserve">展</w:t>
      </w:r>
      <w:r>
        <w:rPr>
          <w:rFonts w:hint="eastAsia" w:ascii="仿宋_GB2312" w:hAnsi="仿宋_GB2312" w:cs="仿宋_GB2312"/>
          <w:b/>
          <w:bCs/>
          <w:i w:val="0"/>
          <w:iCs w:val="0"/>
          <w:spacing w:val="0"/>
          <w:sz w:val="32"/>
          <w:szCs w:val="32"/>
          <w:lang w:val="en-US" w:eastAsia="zh-CN" w:bidi="ar-SA"/>
        </w:rPr>
        <w:t xml:space="preserve">深入贯彻中央八项规定精神学习教育</w:t>
      </w:r>
      <w:r>
        <w:rPr>
          <w:rFonts w:hint="eastAsia" w:ascii="仿宋_GB2312" w:hAnsi="仿宋_GB2312" w:cs="仿宋_GB2312"/>
          <w:b/>
          <w:bCs/>
          <w:i w:val="0"/>
          <w:spacing w:val="0"/>
          <w:sz w:val="32"/>
          <w:szCs w:val="32"/>
          <w:lang w:val="en-US" w:eastAsia="zh-CN" w:bidi="ar-SA"/>
        </w:rPr>
        <w:t xml:space="preserve">，推动党员干部干事创业。</w:t>
      </w:r>
      <w:r>
        <w:rPr>
          <w:rFonts w:hint="eastAsia" w:ascii="楷体" w:hAnsi="楷体" w:eastAsia="楷体" w:cs="楷体"/>
          <w:b/>
          <w:bCs/>
          <w:sz w:val="32"/>
          <w:szCs w:val="32"/>
          <w:highlight w:val="none"/>
          <w:lang w:val="en-US" w:eastAsia="zh-CN"/>
        </w:rPr>
        <w:t xml:space="preserve">以学为基，持续拓展学习深度。班子成员带头学。</w:t>
      </w:r>
      <w:r>
        <w:rPr>
          <w:rFonts w:hint="eastAsia" w:ascii="仿宋_GB2312" w:hAnsi="仿宋_GB2312" w:eastAsia="仿宋_GB2312" w:cs="仿宋_GB2312"/>
          <w:sz w:val="32"/>
          <w:szCs w:val="32"/>
          <w:highlight w:val="none"/>
          <w:lang w:val="en-US" w:eastAsia="zh-CN"/>
        </w:rPr>
        <w:t xml:space="preserve">抓好</w:t>
      </w:r>
      <w:r>
        <w:rPr>
          <w:rFonts w:hint="eastAsia" w:ascii="仿宋_GB2312" w:hAnsi="仿宋_GB2312" w:eastAsia="仿宋_GB2312" w:cs="仿宋_GB2312"/>
          <w:sz w:val="32"/>
          <w:szCs w:val="32"/>
          <w:highlight w:val="none"/>
          <w:lang w:eastAsia="zh-CN"/>
        </w:rPr>
        <w:t xml:space="preserve">镇党委、政府</w:t>
      </w:r>
      <w:r>
        <w:rPr>
          <w:rFonts w:hint="eastAsia" w:ascii="仿宋_GB2312" w:hAnsi="仿宋_GB2312" w:eastAsia="仿宋_GB2312" w:cs="仿宋_GB2312"/>
          <w:sz w:val="32"/>
          <w:szCs w:val="32"/>
          <w:highlight w:val="none"/>
          <w:lang w:val="en-US" w:eastAsia="zh-CN"/>
        </w:rPr>
        <w:t xml:space="preserve">班子成员这个</w:t>
      </w:r>
      <w:r>
        <w:rPr>
          <w:rFonts w:hint="eastAsia" w:ascii="仿宋_GB2312" w:hAnsi="仿宋_GB2312" w:eastAsia="仿宋_GB2312" w:cs="仿宋_GB2312"/>
          <w:sz w:val="32"/>
          <w:szCs w:val="32"/>
          <w:highlight w:val="none"/>
          <w:lang w:eastAsia="zh-CN"/>
        </w:rPr>
        <w:t xml:space="preserve">“关键少数”，充分发挥</w:t>
      </w:r>
      <w:r>
        <w:rPr>
          <w:rFonts w:hint="eastAsia" w:ascii="仿宋_GB2312" w:hAnsi="仿宋_GB2312" w:eastAsia="仿宋_GB2312" w:cs="仿宋_GB2312"/>
          <w:sz w:val="32"/>
          <w:szCs w:val="32"/>
          <w:highlight w:val="none"/>
          <w:lang w:val="en-US" w:eastAsia="zh-CN"/>
        </w:rPr>
        <w:t xml:space="preserve">班子成员</w:t>
      </w:r>
      <w:r>
        <w:rPr>
          <w:rFonts w:hint="eastAsia" w:ascii="仿宋_GB2312" w:hAnsi="仿宋_GB2312" w:eastAsia="仿宋_GB2312" w:cs="仿宋_GB2312"/>
          <w:sz w:val="32"/>
          <w:szCs w:val="32"/>
          <w:highlight w:val="none"/>
          <w:lang w:eastAsia="zh-CN"/>
        </w:rPr>
        <w:t xml:space="preserve">“火车头”的率先垂范作用，每月</w:t>
      </w:r>
      <w:r>
        <w:rPr>
          <w:rFonts w:hint="eastAsia" w:ascii="仿宋_GB2312" w:hAnsi="仿宋_GB2312" w:eastAsia="仿宋_GB2312" w:cs="仿宋_GB2312"/>
          <w:sz w:val="32"/>
          <w:szCs w:val="32"/>
          <w:highlight w:val="none"/>
          <w:lang w:val="en-US" w:eastAsia="zh-CN"/>
        </w:rPr>
        <w:t xml:space="preserve">定时</w:t>
      </w:r>
      <w:r>
        <w:rPr>
          <w:rFonts w:hint="eastAsia" w:ascii="仿宋_GB2312" w:hAnsi="仿宋_GB2312" w:eastAsia="仿宋_GB2312" w:cs="仿宋_GB2312"/>
          <w:sz w:val="32"/>
          <w:szCs w:val="32"/>
          <w:highlight w:val="none"/>
          <w:lang w:eastAsia="zh-CN"/>
        </w:rPr>
        <w:t xml:space="preserve">开展集中学习和交流研讨，现已举办领导班子读书班</w:t>
      </w:r>
      <w:r>
        <w:rPr>
          <w:rFonts w:hint="eastAsia" w:ascii="仿宋_GB2312" w:hAnsi="仿宋_GB2312" w:eastAsia="仿宋_GB2312" w:cs="仿宋_GB2312"/>
          <w:sz w:val="32"/>
          <w:szCs w:val="32"/>
          <w:highlight w:val="none"/>
          <w:lang w:val="en-US" w:eastAsia="zh-CN"/>
        </w:rPr>
        <w:t xml:space="preserve">4</w:t>
      </w:r>
      <w:r>
        <w:rPr>
          <w:rFonts w:hint="eastAsia" w:ascii="仿宋_GB2312" w:hAnsi="仿宋_GB2312" w:eastAsia="仿宋_GB2312" w:cs="仿宋_GB2312"/>
          <w:sz w:val="32"/>
          <w:szCs w:val="32"/>
          <w:highlight w:val="none"/>
          <w:lang w:eastAsia="zh-CN"/>
        </w:rPr>
        <w:t xml:space="preserve">次，学习研讨</w:t>
      </w:r>
      <w:r>
        <w:rPr>
          <w:rFonts w:hint="eastAsia" w:ascii="仿宋_GB2312" w:hAnsi="仿宋_GB2312" w:eastAsia="仿宋_GB2312" w:cs="仿宋_GB2312"/>
          <w:sz w:val="32"/>
          <w:szCs w:val="32"/>
          <w:highlight w:val="none"/>
          <w:lang w:val="en-US" w:eastAsia="zh-CN"/>
        </w:rPr>
        <w:t xml:space="preserve">4</w:t>
      </w:r>
      <w:r>
        <w:rPr>
          <w:rFonts w:hint="eastAsia" w:ascii="仿宋_GB2312" w:hAnsi="仿宋_GB2312" w:eastAsia="仿宋_GB2312" w:cs="仿宋_GB2312"/>
          <w:sz w:val="32"/>
          <w:szCs w:val="32"/>
          <w:highlight w:val="none"/>
          <w:lang w:eastAsia="zh-CN"/>
        </w:rPr>
        <w:t xml:space="preserve">次，真正先学一步、学深一层。</w:t>
      </w:r>
      <w:r>
        <w:rPr>
          <w:rFonts w:hint="eastAsia" w:ascii="仿宋_GB2312" w:hAnsi="仿宋_GB2312" w:eastAsia="仿宋_GB2312" w:cs="仿宋_GB2312"/>
          <w:sz w:val="32"/>
          <w:szCs w:val="32"/>
          <w:highlight w:val="none"/>
          <w:lang w:val="en-US" w:eastAsia="zh-CN"/>
        </w:rPr>
        <w:t xml:space="preserve">班子成员结合工作实际，开展课题调研，进村入户解决实际问题30个。</w:t>
      </w:r>
      <w:r>
        <w:rPr>
          <w:rFonts w:hint="eastAsia" w:ascii="楷体" w:hAnsi="楷体" w:eastAsia="楷体" w:cs="楷体"/>
          <w:b/>
          <w:bCs/>
          <w:sz w:val="32"/>
          <w:szCs w:val="32"/>
          <w:highlight w:val="none"/>
          <w:lang w:val="en-US" w:eastAsia="zh-CN"/>
        </w:rPr>
        <w:t xml:space="preserve">支部集中学习。</w:t>
      </w:r>
      <w:r>
        <w:rPr>
          <w:rFonts w:hint="eastAsia" w:ascii="仿宋_GB2312" w:hAnsi="仿宋_GB2312" w:eastAsia="仿宋_GB2312" w:cs="仿宋_GB2312"/>
          <w:sz w:val="32"/>
          <w:szCs w:val="32"/>
          <w:highlight w:val="none"/>
          <w:lang w:val="en-US" w:eastAsia="zh-CN"/>
        </w:rPr>
        <w:t xml:space="preserve">镇党委每月印发工作提示，印发《</w:t>
      </w:r>
      <w:r>
        <w:rPr>
          <w:rFonts w:hint="eastAsia" w:ascii="仿宋_GB2312" w:hAnsi="仿宋_GB2312" w:eastAsia="仿宋_GB2312" w:cs="仿宋_GB2312"/>
          <w:sz w:val="32"/>
          <w:szCs w:val="32"/>
          <w:highlight w:val="none"/>
          <w:lang w:val="en-US" w:eastAsia="zh-CN"/>
        </w:rPr>
        <w:t xml:space="preserve">中央八项规定及其实施细则精神</w:t>
      </w:r>
      <w:r>
        <w:rPr>
          <w:rFonts w:hint="eastAsia" w:ascii="仿宋_GB2312" w:hAnsi="仿宋_GB2312" w:eastAsia="仿宋_GB2312" w:cs="仿宋_GB2312"/>
          <w:sz w:val="32"/>
          <w:szCs w:val="32"/>
          <w:highlight w:val="none"/>
          <w:lang w:val="en-US" w:eastAsia="zh-CN"/>
        </w:rPr>
        <w:t xml:space="preserve">》1000余份，各基层党组织按要求制定学习计划，依托“三会一课”、主题党日等形式，通过交流讨论、线上培训等方式，组织党员干部全面开展学习。目前，各党支部已集中学习4次，开展“筑牢堤坝 坚守底线”“立足岗位做贡献 为民服务践初心”、“学深悟透中央八项规定 永葆清廉政治本色”为主题的主题党日活动3次。</w:t>
      </w:r>
      <w:r>
        <w:rPr>
          <w:rFonts w:hint="eastAsia" w:ascii="楷体" w:hAnsi="楷体" w:eastAsia="楷体" w:cs="楷体"/>
          <w:b/>
          <w:bCs/>
          <w:sz w:val="32"/>
          <w:szCs w:val="32"/>
          <w:highlight w:val="none"/>
          <w:lang w:val="en-US" w:eastAsia="zh-CN"/>
        </w:rPr>
        <w:t xml:space="preserve">抓好年轻干部培训。</w:t>
      </w:r>
      <w:r>
        <w:rPr>
          <w:rFonts w:hint="eastAsia" w:ascii="仿宋_GB2312" w:hAnsi="仿宋_GB2312" w:eastAsia="仿宋_GB2312" w:cs="仿宋_GB2312"/>
          <w:sz w:val="32"/>
          <w:szCs w:val="32"/>
          <w:highlight w:val="none"/>
          <w:lang w:val="en-US" w:eastAsia="zh-CN"/>
        </w:rPr>
        <w:t xml:space="preserve">组织开展2期年轻干部培训班并进行研讨交流。用好学习强国、三晋先锋、微信群、公众号等媒体，积极转发上级解读文章，实现随时随地“掌上学习”，帮助年轻干部反复学、系统学，切实做到入脑入心、见行见效。</w:t>
      </w:r>
      <w:r>
        <w:rPr>
          <w:rFonts w:hint="eastAsia" w:ascii="楷体" w:hAnsi="楷体" w:eastAsia="楷体" w:cs="楷体"/>
          <w:b/>
          <w:bCs/>
          <w:sz w:val="32"/>
          <w:szCs w:val="32"/>
          <w:highlight w:val="none"/>
          <w:lang w:val="en-US" w:eastAsia="zh-CN"/>
        </w:rPr>
        <w:t xml:space="preserve">以查为要，敢于红脸出汗。</w:t>
      </w:r>
      <w:r>
        <w:rPr>
          <w:rFonts w:hint="eastAsia" w:ascii="仿宋_GB2312" w:hAnsi="仿宋_GB2312" w:eastAsia="仿宋_GB2312" w:cs="仿宋_GB2312"/>
          <w:sz w:val="32"/>
          <w:szCs w:val="32"/>
          <w:lang w:val="en-US" w:eastAsia="zh-CN"/>
        </w:rPr>
        <w:t xml:space="preserve">围绕警示教育、查找风险、对照检查三个方面，引导党员干部遵纪、知纪、明纪。</w:t>
      </w:r>
      <w:r>
        <w:rPr>
          <w:rFonts w:hint="eastAsia" w:ascii="楷体" w:hAnsi="楷体" w:eastAsia="楷体" w:cs="楷体"/>
          <w:b/>
          <w:bCs/>
          <w:sz w:val="32"/>
          <w:szCs w:val="32"/>
          <w:lang w:val="en-US" w:eastAsia="zh-CN"/>
        </w:rPr>
        <w:t xml:space="preserve">警示教育遵纪。</w:t>
      </w:r>
      <w:r>
        <w:rPr>
          <w:rFonts w:hint="eastAsia" w:ascii="仿宋_GB2312" w:hAnsi="仿宋_GB2312" w:eastAsia="仿宋_GB2312" w:cs="仿宋_GB2312"/>
          <w:sz w:val="32"/>
          <w:szCs w:val="32"/>
          <w:lang w:val="en-US" w:eastAsia="zh-CN"/>
        </w:rPr>
        <w:t xml:space="preserve">围</w:t>
      </w:r>
      <w:r>
        <w:rPr>
          <w:rFonts w:hint="eastAsia" w:ascii="仿宋_GB2312" w:hAnsi="仿宋_GB2312" w:eastAsia="仿宋_GB2312" w:cs="仿宋_GB2312"/>
          <w:sz w:val="32"/>
          <w:szCs w:val="32"/>
          <w:lang w:val="en-US" w:eastAsia="zh-CN"/>
        </w:rPr>
        <w:t xml:space="preserve">绕</w:t>
      </w:r>
      <w:r>
        <w:rPr>
          <w:rFonts w:hint="eastAsia" w:ascii="仿宋_GB2312" w:hAnsi="仿宋_GB2312" w:eastAsia="仿宋_GB2312" w:cs="仿宋_GB2312"/>
          <w:sz w:val="32"/>
          <w:szCs w:val="32"/>
          <w:lang w:val="en-US" w:eastAsia="zh-CN"/>
        </w:rPr>
        <w:t xml:space="preserve">深入贯彻中央八项规定精神学习教育</w:t>
      </w:r>
      <w:r>
        <w:rPr>
          <w:rFonts w:hint="eastAsia" w:ascii="仿宋_GB2312" w:hAnsi="仿宋_GB2312" w:eastAsia="仿宋_GB2312" w:cs="仿宋_GB2312"/>
          <w:sz w:val="32"/>
          <w:szCs w:val="32"/>
          <w:lang w:val="en-US" w:eastAsia="zh-CN"/>
        </w:rPr>
        <w:t xml:space="preserve">目标要求，</w:t>
      </w:r>
      <w:r>
        <w:rPr>
          <w:rFonts w:hint="eastAsia" w:ascii="仿宋_GB2312" w:hAnsi="仿宋_GB2312" w:eastAsia="仿宋_GB2312" w:cs="仿宋_GB2312"/>
          <w:sz w:val="32"/>
          <w:szCs w:val="32"/>
          <w:lang w:val="en-US" w:eastAsia="zh-CN"/>
        </w:rPr>
        <w:t xml:space="preserve">开展警示教育2次，通报中央层面典型案例，观看警示教育片，注重用“身边事”教育“身边人”，切实做到以案说德、以案说纪、以案说法、以案说责，教育引导党员干部受警醒、明底线、知敬畏。</w:t>
      </w:r>
      <w:r>
        <w:rPr>
          <w:rFonts w:hint="eastAsia" w:ascii="楷体" w:hAnsi="楷体" w:eastAsia="楷体" w:cs="楷体"/>
          <w:b/>
          <w:bCs/>
          <w:sz w:val="32"/>
          <w:szCs w:val="32"/>
          <w:lang w:val="en-US" w:eastAsia="zh-CN"/>
        </w:rPr>
        <w:t xml:space="preserve">查找风险知纪。</w:t>
      </w:r>
      <w:r>
        <w:rPr>
          <w:rFonts w:hint="eastAsia" w:ascii="仿宋_GB2312" w:hAnsi="仿宋_GB2312" w:eastAsia="仿宋_GB2312" w:cs="仿宋_GB2312"/>
          <w:sz w:val="32"/>
          <w:szCs w:val="32"/>
          <w:lang w:val="en-US" w:eastAsia="zh-CN"/>
        </w:rPr>
        <w:t xml:space="preserve">组织党政办、经济办、执法办、财会人员等关键岗位高风险人员，结合自身工作、相关案件，全面查找风险点，引导党员干部增强防范意识，举一反三、引以为戒，5类岗位已查找风险点10个，制定防范措施</w:t>
      </w:r>
      <w:r>
        <w:rPr>
          <w:rFonts w:hint="eastAsia" w:ascii="仿宋_GB2312" w:hAnsi="仿宋_GB2312" w:eastAsia="仿宋_GB2312" w:cs="仿宋_GB2312"/>
          <w:sz w:val="32"/>
          <w:szCs w:val="32"/>
          <w:highlight w:val="none"/>
          <w:lang w:val="en-US" w:eastAsia="zh-CN"/>
        </w:rPr>
        <w:t xml:space="preserve">10</w:t>
      </w:r>
      <w:r>
        <w:rPr>
          <w:rFonts w:hint="eastAsia" w:ascii="仿宋_GB2312" w:hAnsi="仿宋_GB2312" w:eastAsia="仿宋_GB2312" w:cs="仿宋_GB2312"/>
          <w:sz w:val="32"/>
          <w:szCs w:val="32"/>
          <w:lang w:val="en-US" w:eastAsia="zh-CN"/>
        </w:rPr>
        <w:t xml:space="preserve">条。</w:t>
      </w:r>
      <w:r>
        <w:rPr>
          <w:rFonts w:hint="eastAsia" w:ascii="楷体" w:hAnsi="楷体" w:eastAsia="楷体" w:cs="楷体"/>
          <w:b/>
          <w:bCs/>
          <w:sz w:val="32"/>
          <w:szCs w:val="32"/>
          <w:lang w:val="en-US" w:eastAsia="zh-CN"/>
        </w:rPr>
        <w:t xml:space="preserve">对照检查明纪。</w:t>
      </w:r>
      <w:r>
        <w:rPr>
          <w:rFonts w:hint="eastAsia" w:ascii="仿宋_GB2312" w:hAnsi="仿宋_GB2312" w:eastAsia="仿宋_GB2312" w:cs="仿宋_GB2312"/>
          <w:sz w:val="32"/>
          <w:szCs w:val="32"/>
          <w:lang w:val="en-US" w:eastAsia="zh-CN"/>
        </w:rPr>
        <w:t xml:space="preserve">坚持边学习、边查摆、边整改，全镇党组织对照《违反中央八项规定及其实施细则精神问题清单》、《隐形变异的作风问题清单》、《基层“四风”隐形变异表现清单》等各项问题，深入查摆问题，深刻检视剖析，制定整改举措，明确整改时限，共查摆问题582个，整改完成210个。</w:t>
      </w:r>
      <w:r>
        <w:rPr>
          <w:rFonts w:hint="eastAsia" w:ascii="楷体_GB2312" w:hAnsi="楷体_GB2312" w:eastAsia="楷体_GB2312" w:cs="楷体_GB2312"/>
          <w:sz w:val="32"/>
          <w:szCs w:val="32"/>
          <w:highlight w:val="none"/>
          <w:lang w:eastAsia="zh-CN"/>
        </w:rPr>
        <w:t xml:space="preserve">以行为</w:t>
      </w:r>
      <w:r>
        <w:rPr>
          <w:rFonts w:hint="eastAsia" w:ascii="楷体_GB2312" w:hAnsi="楷体_GB2312" w:eastAsia="楷体_GB2312" w:cs="楷体_GB2312"/>
          <w:sz w:val="32"/>
          <w:szCs w:val="32"/>
          <w:highlight w:val="none"/>
          <w:lang w:val="en-US" w:eastAsia="zh-CN"/>
        </w:rPr>
        <w:t xml:space="preserve">本</w:t>
      </w:r>
      <w:r>
        <w:rPr>
          <w:rFonts w:hint="eastAsia" w:ascii="楷体_GB2312" w:hAnsi="楷体_GB2312" w:eastAsia="楷体_GB2312" w:cs="楷体_GB2312"/>
          <w:sz w:val="32"/>
          <w:szCs w:val="32"/>
          <w:highlight w:val="none"/>
          <w:lang w:eastAsia="zh-CN"/>
        </w:rPr>
        <w:t xml:space="preserve">，</w:t>
      </w:r>
      <w:r>
        <w:rPr>
          <w:rFonts w:hint="eastAsia" w:ascii="楷体_GB2312" w:hAnsi="楷体_GB2312" w:eastAsia="楷体_GB2312" w:cs="楷体_GB2312"/>
          <w:sz w:val="32"/>
          <w:szCs w:val="32"/>
          <w:highlight w:val="none"/>
          <w:lang w:val="en-US" w:eastAsia="zh-CN"/>
        </w:rPr>
        <w:t xml:space="preserve">切实巩固惠民成果。</w:t>
      </w:r>
      <w:r>
        <w:rPr>
          <w:rFonts w:hint="eastAsia" w:ascii="仿宋_GB2312" w:hAnsi="仿宋_GB2312" w:eastAsia="仿宋_GB2312" w:cs="仿宋_GB2312"/>
          <w:sz w:val="32"/>
          <w:szCs w:val="32"/>
          <w:lang w:val="en-US" w:eastAsia="zh-CN"/>
        </w:rPr>
        <w:t xml:space="preserve">持续推进“为民办实事”，推动全镇在干事创业</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lang w:val="en-US" w:eastAsia="zh-CN"/>
        </w:rPr>
        <w:t xml:space="preserve">民生福祉等方面取得一定成果。</w:t>
      </w:r>
      <w:r>
        <w:rPr>
          <w:rFonts w:hint="eastAsia" w:ascii="楷体" w:hAnsi="楷体" w:eastAsia="楷体" w:cs="楷体"/>
          <w:b/>
          <w:bCs/>
          <w:sz w:val="32"/>
          <w:szCs w:val="32"/>
          <w:lang w:val="en-US" w:eastAsia="zh-CN"/>
        </w:rPr>
        <w:t xml:space="preserve">干事氛围持续浓厚。</w:t>
      </w:r>
      <w:r>
        <w:rPr>
          <w:rFonts w:hint="eastAsia" w:ascii="仿宋_GB2312" w:hAnsi="仿宋_GB2312" w:eastAsia="仿宋_GB2312" w:cs="仿宋_GB2312"/>
          <w:sz w:val="32"/>
          <w:szCs w:val="32"/>
          <w:lang w:val="en-US" w:eastAsia="zh-CN" w:bidi="ar-SA"/>
        </w:rPr>
        <w:t xml:space="preserve">全面启动运煤通道环境卫生整治工程，对通道沿线清扫路面、清洗护栏、覆盖黄土、补植补造，为群众营造干净和美的通行环境。持续改善镇域河道环境卫生。从小丹河</w:t>
      </w:r>
      <w:r>
        <w:rPr>
          <w:rFonts w:hint="eastAsia" w:ascii="仿宋_GB2312" w:hAnsi="仿宋_GB2312" w:cs="仿宋_GB2312"/>
          <w:sz w:val="32"/>
          <w:szCs w:val="32"/>
          <w:lang w:val="en-US" w:eastAsia="zh-CN" w:bidi="ar-SA"/>
        </w:rPr>
        <w:t xml:space="preserve">开始对沿河的</w:t>
      </w:r>
      <w:r>
        <w:rPr>
          <w:rFonts w:hint="eastAsia" w:ascii="仿宋_GB2312" w:hAnsi="仿宋_GB2312" w:eastAsia="仿宋_GB2312" w:cs="仿宋_GB2312"/>
          <w:sz w:val="32"/>
          <w:szCs w:val="32"/>
          <w:lang w:val="en-US" w:eastAsia="zh-CN" w:bidi="ar-SA"/>
        </w:rPr>
        <w:t xml:space="preserve">程家庄、龙泉村</w:t>
      </w:r>
      <w:r>
        <w:rPr>
          <w:rFonts w:hint="eastAsia" w:ascii="仿宋_GB2312" w:hAnsi="仿宋_GB2312" w:cs="仿宋_GB2312"/>
          <w:sz w:val="32"/>
          <w:szCs w:val="32"/>
          <w:lang w:val="en-US" w:eastAsia="zh-CN" w:bidi="ar-SA"/>
        </w:rPr>
        <w:t xml:space="preserve">、</w:t>
      </w:r>
      <w:r>
        <w:rPr>
          <w:rFonts w:hint="eastAsia" w:ascii="仿宋_GB2312" w:hAnsi="仿宋_GB2312" w:eastAsia="仿宋_GB2312" w:cs="仿宋_GB2312"/>
          <w:sz w:val="32"/>
          <w:szCs w:val="32"/>
          <w:lang w:val="en-US" w:eastAsia="zh-CN" w:bidi="ar-SA"/>
        </w:rPr>
        <w:t xml:space="preserve">西范、南张店、东范、郜村、崔庄、西田良、贾村、布村、秦家庄等沿线村，开展集中整治。对河道内白色垃圾、建筑垃圾进行清理，打捞水面漂浮物，为村民改善生活环境，保护水资源，真正落实“一泓清水入漳河”的要求。</w:t>
      </w:r>
      <w:r>
        <w:rPr>
          <w:rFonts w:hint="eastAsia" w:ascii="楷体" w:hAnsi="楷体" w:eastAsia="楷体" w:cs="楷体"/>
          <w:b/>
          <w:bCs/>
          <w:sz w:val="32"/>
          <w:szCs w:val="32"/>
          <w:lang w:val="en-US" w:eastAsia="zh-CN"/>
        </w:rPr>
        <w:t xml:space="preserve">民生福祉稳步提升</w:t>
      </w:r>
      <w:r>
        <w:rPr>
          <w:rFonts w:hint="eastAsia" w:ascii="楷体" w:hAnsi="楷体" w:eastAsia="楷体" w:cs="楷体"/>
          <w:b/>
          <w:bCs/>
          <w:sz w:val="32"/>
          <w:szCs w:val="32"/>
          <w:lang w:eastAsia="zh-CN"/>
        </w:rPr>
        <w:t xml:space="preserve">。</w:t>
      </w:r>
      <w:r>
        <w:rPr>
          <w:rFonts w:hint="eastAsia" w:ascii="仿宋_GB2312" w:hAnsi="仿宋_GB2312" w:eastAsia="仿宋_GB2312" w:cs="仿宋_GB2312"/>
          <w:sz w:val="32"/>
          <w:szCs w:val="32"/>
          <w:lang w:val="en-US" w:eastAsia="zh-CN"/>
        </w:rPr>
        <w:t xml:space="preserve">“千万工程”精品示范村龙泉村、龙塘村两个村加强</w:t>
      </w:r>
      <w:r>
        <w:rPr>
          <w:rFonts w:hint="eastAsia" w:ascii="仿宋_GB2312" w:hAnsi="仿宋_GB2312" w:cs="仿宋_GB2312"/>
          <w:sz w:val="32"/>
          <w:szCs w:val="32"/>
          <w:lang w:val="en-US" w:eastAsia="zh-CN"/>
        </w:rPr>
        <w:t xml:space="preserve">党群服务中心规范化</w:t>
      </w:r>
      <w:r>
        <w:rPr>
          <w:rFonts w:hint="eastAsia" w:ascii="仿宋_GB2312" w:hAnsi="仿宋_GB2312" w:eastAsia="仿宋_GB2312" w:cs="仿宋_GB2312"/>
          <w:sz w:val="32"/>
          <w:szCs w:val="32"/>
          <w:lang w:val="en-US" w:eastAsia="zh-CN"/>
        </w:rPr>
        <w:t xml:space="preserve">建设，推进整村绿化、基础设施建设、产业升级等各项工作落地生根；东范、龙塘日间照料中心正在谋划建设，实现老年生活更加优质，民生福祉更加殷实。</w:t>
      </w:r>
      <w:r>
        <w:rPr>
          <w:rFonts w:hint="eastAsia" w:ascii="仿宋_GB2312" w:hAnsi="仿宋_GB2312" w:eastAsia="仿宋_GB2312" w:cs="仿宋_GB2312"/>
          <w:sz w:val="32"/>
          <w:szCs w:val="32"/>
          <w:highlight w:val="yellow"/>
          <w:lang w:val="en-US" w:eastAsia="zh-CN"/>
        </w:rPr>
      </w:r>
    </w:p>
    <w:p>
      <w:pPr>
        <w:keepNext w:val="false"/>
        <w:keepLines w:val="false"/>
        <w:pageBreakBefore w:val="false"/>
        <w:pBdr/>
        <w:spacing w:line="600" w:lineRule="exact"/>
        <w:ind w:firstLine="643"/>
        <w:rPr>
          <w:rFonts w:hint="default" w:ascii="仿宋_GB2312" w:hAnsi="仿宋_GB2312" w:eastAsia="仿宋_GB2312" w:cs="仿宋_GB2312"/>
          <w:sz w:val="32"/>
          <w:szCs w:val="32"/>
          <w:lang w:val="en-US" w:eastAsia="zh-CN"/>
        </w:rPr>
      </w:pPr>
      <w:r>
        <w:rPr>
          <w:rFonts w:hint="eastAsia" w:ascii="仿宋_GB2312" w:hAnsi="仿宋_GB2312" w:cs="仿宋_GB2312"/>
          <w:b/>
          <w:bCs/>
          <w:i w:val="0"/>
          <w:spacing w:val="0"/>
          <w:sz w:val="32"/>
          <w:szCs w:val="32"/>
          <w:lang w:val="en-US" w:eastAsia="zh-CN" w:bidi="ar-SA"/>
        </w:rPr>
        <w:t xml:space="preserve">抓实党建办实体化运行，助推基层党建开创新局面。</w:t>
      </w:r>
      <w:r>
        <w:rPr>
          <w:rFonts w:hint="eastAsia" w:ascii="仿宋_GB2312" w:hAnsi="仿宋_GB2312" w:eastAsia="仿宋_GB2312" w:cs="仿宋_GB2312"/>
          <w:b/>
          <w:bCs/>
          <w:i w:val="0"/>
          <w:iCs w:val="0"/>
          <w:caps w:val="0"/>
          <w:color w:val="000000"/>
          <w:spacing w:val="0"/>
          <w:sz w:val="32"/>
          <w:szCs w:val="32"/>
          <w:u w:val="none"/>
          <w:lang w:val="en-US" w:eastAsia="zh-CN"/>
        </w:rPr>
        <w:t xml:space="preserve">规范机构设置。</w:t>
      </w:r>
      <w:r>
        <w:rPr>
          <w:rFonts w:hint="eastAsia" w:ascii="仿宋_GB2312" w:hAnsi="仿宋_GB2312" w:eastAsia="仿宋_GB2312" w:cs="仿宋_GB2312"/>
          <w:sz w:val="32"/>
          <w:szCs w:val="40"/>
          <w:lang w:val="en-US" w:eastAsia="zh-CN"/>
        </w:rPr>
        <w:t xml:space="preserve">坚持“5办1站2中心”机构，规范党建办设置。成</w:t>
      </w:r>
      <w:r>
        <w:rPr>
          <w:rFonts w:hint="eastAsia" w:ascii="仿宋_GB2312" w:hAnsi="仿宋_GB2312" w:eastAsia="仿宋_GB2312" w:cs="仿宋_GB2312"/>
          <w:sz w:val="32"/>
          <w:szCs w:val="40"/>
        </w:rPr>
        <w:t xml:space="preserve">立</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rPr>
        <w:t xml:space="preserve">一正三副</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rPr>
        <w:t xml:space="preserve">领导体系，由党委副书记任主任，</w:t>
      </w:r>
      <w:r>
        <w:rPr>
          <w:rFonts w:hint="eastAsia" w:ascii="仿宋_GB2312" w:hAnsi="仿宋_GB2312" w:eastAsia="仿宋_GB2312" w:cs="仿宋_GB2312"/>
          <w:sz w:val="32"/>
          <w:szCs w:val="40"/>
          <w:lang w:val="en-US" w:eastAsia="zh-CN"/>
        </w:rPr>
        <w:t xml:space="preserve">组宣</w:t>
      </w:r>
      <w:r>
        <w:rPr>
          <w:rFonts w:hint="eastAsia" w:ascii="仿宋_GB2312" w:hAnsi="仿宋_GB2312" w:eastAsia="仿宋_GB2312" w:cs="仿宋_GB2312"/>
          <w:sz w:val="32"/>
          <w:szCs w:val="40"/>
        </w:rPr>
        <w:t xml:space="preserve">委员任常务副主任，配备专职副主任1名、兼职副</w:t>
      </w:r>
      <w:r>
        <w:rPr>
          <w:rFonts w:hint="eastAsia" w:ascii="仿宋_GB2312" w:hAnsi="仿宋_GB2312" w:cs="仿宋_GB2312"/>
          <w:sz w:val="32"/>
          <w:szCs w:val="40"/>
          <w:lang w:val="en-US" w:eastAsia="zh-CN"/>
        </w:rPr>
        <w:t xml:space="preserve">主任</w:t>
      </w:r>
      <w:r>
        <w:rPr>
          <w:rFonts w:hint="eastAsia" w:ascii="仿宋_GB2312" w:hAnsi="仿宋_GB2312" w:eastAsia="仿宋_GB2312" w:cs="仿宋_GB2312"/>
          <w:sz w:val="32"/>
          <w:szCs w:val="40"/>
          <w:lang w:val="en-US" w:eastAsia="zh-CN"/>
        </w:rPr>
        <w:t xml:space="preserve">2</w:t>
      </w:r>
      <w:r>
        <w:rPr>
          <w:rFonts w:hint="eastAsia" w:ascii="仿宋_GB2312" w:hAnsi="仿宋_GB2312" w:eastAsia="仿宋_GB2312" w:cs="仿宋_GB2312"/>
          <w:sz w:val="32"/>
          <w:szCs w:val="40"/>
        </w:rPr>
        <w:t xml:space="preserve">名</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lang w:val="en-US" w:eastAsia="zh-CN"/>
        </w:rPr>
        <w:t xml:space="preserve">整合组织、宣传、统战、纪检等资源</w:t>
      </w:r>
      <w:r>
        <w:rPr>
          <w:rFonts w:hint="eastAsia" w:ascii="仿宋_GB2312" w:hAnsi="仿宋_GB2312" w:eastAsia="仿宋_GB2312" w:cs="仿宋_GB2312"/>
          <w:sz w:val="32"/>
          <w:szCs w:val="40"/>
        </w:rPr>
        <w:t xml:space="preserve">，形成</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rPr>
        <w:t xml:space="preserve">主要领导抓总、分管领导抓线、专职干部抓点</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rPr>
        <w:t xml:space="preserve">的工作格局。</w:t>
      </w:r>
      <w:r>
        <w:rPr>
          <w:rFonts w:hint="eastAsia" w:ascii="仿宋_GB2312" w:hAnsi="仿宋_GB2312" w:eastAsia="仿宋_GB2312" w:cs="仿宋_GB2312"/>
          <w:b/>
          <w:bCs/>
          <w:i w:val="0"/>
          <w:iCs w:val="0"/>
          <w:caps w:val="0"/>
          <w:color w:val="000000"/>
          <w:spacing w:val="0"/>
          <w:sz w:val="32"/>
          <w:szCs w:val="32"/>
          <w:u w:val="none"/>
          <w:lang w:val="en-US" w:eastAsia="zh-CN"/>
        </w:rPr>
        <w:t xml:space="preserve">从严定</w:t>
      </w:r>
      <w:r>
        <w:rPr>
          <w:rFonts w:hint="eastAsia" w:ascii="仿宋_GB2312" w:hAnsi="仿宋_GB2312" w:cs="仿宋_GB2312"/>
          <w:b/>
          <w:bCs/>
          <w:i w:val="0"/>
          <w:iCs w:val="0"/>
          <w:caps w:val="0"/>
          <w:color w:val="000000"/>
          <w:spacing w:val="0"/>
          <w:sz w:val="32"/>
          <w:szCs w:val="32"/>
          <w:u w:val="none"/>
          <w:lang w:val="en-US" w:eastAsia="zh-CN"/>
        </w:rPr>
        <w:t xml:space="preserve">人员</w:t>
      </w:r>
      <w:r>
        <w:rPr>
          <w:rFonts w:hint="eastAsia" w:ascii="仿宋_GB2312" w:hAnsi="仿宋_GB2312" w:eastAsia="仿宋_GB2312" w:cs="仿宋_GB2312"/>
          <w:b/>
          <w:bCs/>
          <w:i w:val="0"/>
          <w:iCs w:val="0"/>
          <w:caps w:val="0"/>
          <w:color w:val="000000"/>
          <w:spacing w:val="0"/>
          <w:sz w:val="32"/>
          <w:szCs w:val="32"/>
          <w:u w:val="none"/>
          <w:lang w:val="en-US" w:eastAsia="zh-CN"/>
        </w:rPr>
        <w:t xml:space="preserve">。</w:t>
      </w:r>
      <w:r>
        <w:rPr>
          <w:rFonts w:hint="eastAsia" w:ascii="仿宋_GB2312" w:hAnsi="仿宋_GB2312" w:eastAsia="仿宋_GB2312" w:cs="仿宋_GB2312"/>
          <w:sz w:val="32"/>
          <w:szCs w:val="40"/>
          <w:lang w:val="en-US" w:eastAsia="zh-CN"/>
        </w:rPr>
        <w:t xml:space="preserve">坚持把政治标准放在首位，遵循</w:t>
      </w:r>
      <w:r>
        <w:rPr>
          <w:rFonts w:ascii="仿宋_GB2312" w:hAnsi="仿宋_GB2312" w:eastAsia="仿宋_GB2312" w:cs="仿宋_GB2312"/>
          <w:b w:val="0"/>
          <w:bCs w:val="0"/>
          <w:color w:val="000000"/>
          <w:sz w:val="31"/>
          <w:szCs w:val="31"/>
        </w:rPr>
        <w:t xml:space="preserve">人才优先原则，</w:t>
      </w:r>
      <w:r>
        <w:rPr>
          <w:rFonts w:hint="eastAsia" w:ascii="仿宋_GB2312" w:hAnsi="仿宋_GB2312" w:eastAsia="仿宋_GB2312" w:cs="仿宋_GB2312"/>
          <w:b w:val="0"/>
          <w:bCs w:val="0"/>
          <w:color w:val="000000"/>
          <w:sz w:val="31"/>
          <w:szCs w:val="31"/>
          <w:lang w:val="en-US" w:eastAsia="zh-CN"/>
        </w:rPr>
        <w:t xml:space="preserve">按照“个人报名-分管审核-党委确定”的流程，</w:t>
      </w:r>
      <w:r>
        <w:rPr>
          <w:rFonts w:hint="eastAsia" w:ascii="仿宋_GB2312" w:hAnsi="仿宋_GB2312" w:eastAsia="仿宋_GB2312" w:cs="仿宋_GB2312"/>
          <w:sz w:val="32"/>
          <w:szCs w:val="40"/>
          <w:lang w:val="en-US" w:eastAsia="zh-CN"/>
        </w:rPr>
        <w:t xml:space="preserve">优先选用政治素质过硬的中共党员、能力突出且作风务实的公务员、熟悉党建业务的人员，坚决不选非中共党员、临时聘用人员、处于党纪政纪处分影响期的人员，</w:t>
      </w:r>
      <w:r>
        <w:rPr>
          <w:rFonts w:ascii="仿宋_GB2312" w:hAnsi="仿宋_GB2312" w:eastAsia="仿宋_GB2312" w:cs="仿宋_GB2312"/>
          <w:b w:val="0"/>
          <w:bCs w:val="0"/>
          <w:color w:val="000000"/>
          <w:sz w:val="31"/>
          <w:szCs w:val="31"/>
        </w:rPr>
        <w:t xml:space="preserve">精挑细选地搭起党建办工作专班。</w:t>
      </w:r>
      <w:r>
        <w:rPr>
          <w:rFonts w:hint="eastAsia" w:ascii="仿宋_GB2312" w:hAnsi="仿宋_GB2312" w:eastAsia="仿宋_GB2312" w:cs="仿宋_GB2312"/>
          <w:b w:val="0"/>
          <w:bCs w:val="0"/>
          <w:color w:val="000000"/>
          <w:sz w:val="31"/>
          <w:szCs w:val="31"/>
          <w:lang w:val="en-US" w:eastAsia="zh-CN"/>
        </w:rPr>
        <w:t xml:space="preserve">共确定了14</w:t>
      </w:r>
      <w:r>
        <w:rPr>
          <w:rFonts w:ascii="仿宋_GB2312" w:hAnsi="仿宋_GB2312" w:eastAsia="仿宋_GB2312" w:cs="仿宋_GB2312"/>
          <w:b w:val="0"/>
          <w:bCs w:val="0"/>
          <w:color w:val="000000"/>
          <w:sz w:val="31"/>
          <w:szCs w:val="31"/>
        </w:rPr>
        <w:t xml:space="preserve">名党建办工作人员，均具备大学本科以上学历，有党建老骨干</w:t>
      </w:r>
      <w:r>
        <w:rPr>
          <w:rFonts w:hint="eastAsia" w:ascii="仿宋_GB2312" w:hAnsi="仿宋_GB2312" w:eastAsia="仿宋_GB2312" w:cs="仿宋_GB2312"/>
          <w:b w:val="0"/>
          <w:bCs w:val="0"/>
          <w:color w:val="000000"/>
          <w:sz w:val="31"/>
          <w:szCs w:val="31"/>
          <w:lang w:val="en-US" w:eastAsia="zh-CN"/>
        </w:rPr>
        <w:t xml:space="preserve">4</w:t>
      </w:r>
      <w:r>
        <w:rPr>
          <w:rFonts w:ascii="仿宋_GB2312" w:hAnsi="仿宋_GB2312" w:eastAsia="仿宋_GB2312" w:cs="仿宋_GB2312"/>
          <w:b w:val="0"/>
          <w:bCs w:val="0"/>
          <w:color w:val="000000"/>
          <w:sz w:val="31"/>
          <w:szCs w:val="31"/>
        </w:rPr>
        <w:t xml:space="preserve">名，</w:t>
      </w:r>
      <w:r>
        <w:rPr>
          <w:rFonts w:hint="eastAsia" w:ascii="仿宋_GB2312" w:hAnsi="仿宋_GB2312" w:eastAsia="仿宋_GB2312" w:cs="仿宋_GB2312"/>
          <w:b w:val="0"/>
          <w:bCs w:val="0"/>
          <w:color w:val="000000"/>
          <w:sz w:val="31"/>
          <w:szCs w:val="31"/>
          <w:lang w:eastAsia="zh-CN"/>
        </w:rPr>
        <w:t xml:space="preserve">“</w:t>
      </w:r>
      <w:r>
        <w:rPr>
          <w:rFonts w:hint="eastAsia" w:ascii="仿宋_GB2312" w:hAnsi="仿宋_GB2312" w:eastAsia="仿宋_GB2312" w:cs="仿宋_GB2312"/>
          <w:b w:val="0"/>
          <w:bCs w:val="0"/>
          <w:color w:val="000000"/>
          <w:sz w:val="31"/>
          <w:szCs w:val="31"/>
          <w:lang w:val="en-US" w:eastAsia="zh-CN"/>
        </w:rPr>
        <w:t xml:space="preserve">乡镇明白人</w:t>
      </w:r>
      <w:r>
        <w:rPr>
          <w:rFonts w:hint="eastAsia" w:ascii="仿宋_GB2312" w:hAnsi="仿宋_GB2312" w:eastAsia="仿宋_GB2312" w:cs="仿宋_GB2312"/>
          <w:b w:val="0"/>
          <w:bCs w:val="0"/>
          <w:color w:val="000000"/>
          <w:sz w:val="31"/>
          <w:szCs w:val="31"/>
          <w:lang w:eastAsia="zh-CN"/>
        </w:rPr>
        <w:t xml:space="preserve">”</w:t>
      </w:r>
      <w:r>
        <w:rPr>
          <w:rFonts w:hint="eastAsia" w:ascii="仿宋_GB2312" w:hAnsi="仿宋_GB2312" w:eastAsia="仿宋_GB2312" w:cs="仿宋_GB2312"/>
          <w:b w:val="0"/>
          <w:bCs w:val="0"/>
          <w:color w:val="000000"/>
          <w:sz w:val="31"/>
          <w:szCs w:val="31"/>
          <w:lang w:val="en-US" w:eastAsia="zh-CN"/>
        </w:rPr>
        <w:t xml:space="preserve">7名，专业大学生3名，</w:t>
      </w:r>
      <w:r>
        <w:rPr>
          <w:rFonts w:ascii="仿宋_GB2312" w:hAnsi="仿宋_GB2312" w:eastAsia="仿宋_GB2312" w:cs="仿宋_GB2312"/>
          <w:b w:val="0"/>
          <w:bCs w:val="0"/>
          <w:color w:val="000000"/>
          <w:sz w:val="31"/>
          <w:szCs w:val="31"/>
        </w:rPr>
        <w:t xml:space="preserve">呈现出新老互补、结构优化、经验丰富的新特点，构建起“乡镇党委副书记+组宣统委员+党群服务中心主任+专职副主任+党建专干”的组织架构</w:t>
      </w:r>
      <w:r>
        <w:rPr>
          <w:rFonts w:hint="eastAsia" w:ascii="仿宋_GB2312" w:hAnsi="仿宋_GB2312" w:eastAsia="仿宋_GB2312" w:cs="仿宋_GB2312"/>
          <w:b w:val="0"/>
          <w:bCs w:val="0"/>
          <w:color w:val="000000"/>
          <w:sz w:val="31"/>
          <w:szCs w:val="31"/>
          <w:lang w:eastAsia="zh-CN"/>
        </w:rPr>
        <w:t xml:space="preserve">。</w:t>
      </w:r>
      <w:r>
        <w:rPr>
          <w:rFonts w:hint="eastAsia" w:ascii="仿宋_GB2312" w:hAnsi="仿宋_GB2312" w:eastAsia="仿宋_GB2312" w:cs="仿宋_GB2312"/>
          <w:sz w:val="32"/>
          <w:szCs w:val="40"/>
          <w:lang w:val="en-US" w:eastAsia="zh-CN"/>
        </w:rPr>
        <w:t xml:space="preserve">同时</w:t>
      </w:r>
      <w:r>
        <w:rPr>
          <w:rFonts w:hint="eastAsia" w:ascii="仿宋_GB2312" w:hAnsi="仿宋_GB2312" w:eastAsia="仿宋_GB2312" w:cs="仿宋_GB2312"/>
          <w:sz w:val="32"/>
          <w:szCs w:val="40"/>
        </w:rPr>
        <w:t xml:space="preserve">设置组织指导、党员管理、</w:t>
      </w:r>
      <w:r>
        <w:rPr>
          <w:rFonts w:hint="eastAsia" w:ascii="仿宋_GB2312" w:hAnsi="仿宋_GB2312" w:eastAsia="仿宋_GB2312" w:cs="仿宋_GB2312"/>
          <w:sz w:val="32"/>
          <w:szCs w:val="40"/>
          <w:lang w:val="en-US" w:eastAsia="zh-CN"/>
        </w:rPr>
        <w:t xml:space="preserve">管理考核、</w:t>
      </w:r>
      <w:r>
        <w:rPr>
          <w:rFonts w:hint="eastAsia" w:ascii="仿宋_GB2312" w:hAnsi="仿宋_GB2312" w:eastAsia="仿宋_GB2312" w:cs="仿宋_GB2312"/>
          <w:sz w:val="32"/>
          <w:szCs w:val="40"/>
        </w:rPr>
        <w:t xml:space="preserve">教育宣传、日常事务</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lang w:val="en-US" w:eastAsia="zh-CN"/>
        </w:rPr>
        <w:t xml:space="preserve">社会工作6</w:t>
      </w:r>
      <w:r>
        <w:rPr>
          <w:rFonts w:hint="eastAsia" w:ascii="仿宋_GB2312" w:hAnsi="仿宋_GB2312" w:eastAsia="仿宋_GB2312" w:cs="仿宋_GB2312"/>
          <w:sz w:val="32"/>
          <w:szCs w:val="40"/>
        </w:rPr>
        <w:t xml:space="preserve">个专职岗位和</w:t>
      </w:r>
      <w:r>
        <w:rPr>
          <w:rFonts w:hint="eastAsia" w:ascii="仿宋_GB2312" w:hAnsi="仿宋_GB2312" w:eastAsia="仿宋_GB2312" w:cs="仿宋_GB2312"/>
          <w:sz w:val="32"/>
          <w:szCs w:val="40"/>
          <w:lang w:val="en-US" w:eastAsia="zh-CN"/>
        </w:rPr>
        <w:t xml:space="preserve">4</w:t>
      </w:r>
      <w:r>
        <w:rPr>
          <w:rFonts w:hint="eastAsia" w:ascii="仿宋_GB2312" w:hAnsi="仿宋_GB2312" w:eastAsia="仿宋_GB2312" w:cs="仿宋_GB2312"/>
          <w:sz w:val="32"/>
          <w:szCs w:val="40"/>
        </w:rPr>
        <w:t xml:space="preserve">个兼职岗位，实行"专职为主、专兼结合"的人员配置模式。</w:t>
      </w:r>
      <w:r>
        <w:rPr>
          <w:rFonts w:hint="eastAsia" w:ascii="仿宋_GB2312" w:hAnsi="仿宋_GB2312" w:cs="仿宋_GB2312"/>
          <w:b/>
          <w:bCs/>
          <w:sz w:val="32"/>
          <w:szCs w:val="40"/>
          <w:lang w:val="en-US" w:eastAsia="zh-CN"/>
        </w:rPr>
        <w:t xml:space="preserve">足额保运转</w:t>
      </w:r>
      <w:r>
        <w:rPr>
          <w:rFonts w:hint="eastAsia" w:ascii="仿宋_GB2312" w:hAnsi="仿宋_GB2312" w:eastAsia="仿宋_GB2312" w:cs="仿宋_GB2312"/>
          <w:b/>
          <w:bCs/>
          <w:i w:val="0"/>
          <w:iCs w:val="0"/>
          <w:caps w:val="0"/>
          <w:color w:val="000000"/>
          <w:spacing w:val="0"/>
          <w:sz w:val="32"/>
          <w:szCs w:val="32"/>
          <w:u w:val="none"/>
          <w:lang w:val="en-US" w:eastAsia="zh-CN"/>
        </w:rPr>
        <w:t xml:space="preserve">。</w:t>
      </w:r>
      <w:r>
        <w:rPr>
          <w:rFonts w:hint="eastAsia" w:ascii="仿宋_GB2312" w:hAnsi="仿宋_GB2312" w:eastAsia="仿宋_GB2312" w:cs="仿宋_GB2312"/>
          <w:sz w:val="32"/>
          <w:szCs w:val="40"/>
        </w:rPr>
        <w:t xml:space="preserve">打造标准化党建办公室，</w:t>
      </w:r>
      <w:r>
        <w:rPr>
          <w:rFonts w:hint="eastAsia" w:ascii="仿宋_GB2312" w:hAnsi="仿宋_GB2312" w:eastAsia="仿宋_GB2312" w:cs="仿宋_GB2312"/>
          <w:sz w:val="32"/>
          <w:szCs w:val="40"/>
          <w:lang w:val="en-US" w:eastAsia="zh-CN"/>
        </w:rPr>
        <w:t xml:space="preserve">占地30平方米，实行挂图作战，</w:t>
      </w:r>
      <w:r>
        <w:rPr>
          <w:rFonts w:hint="eastAsia" w:ascii="仿宋_GB2312" w:hAnsi="仿宋_GB2312" w:eastAsia="仿宋_GB2312" w:cs="仿宋_GB2312"/>
          <w:sz w:val="32"/>
          <w:szCs w:val="40"/>
        </w:rPr>
        <w:t xml:space="preserve">设置党务公开栏、党建成果展示区等功能分区，配备专用档案室和远程教育设备</w:t>
      </w:r>
      <w:r>
        <w:rPr>
          <w:rFonts w:hint="eastAsia" w:ascii="仿宋_GB2312" w:hAnsi="仿宋_GB2312" w:eastAsia="仿宋_GB2312" w:cs="仿宋_GB2312"/>
          <w:sz w:val="32"/>
          <w:szCs w:val="40"/>
          <w:lang w:eastAsia="zh-CN"/>
        </w:rPr>
        <w:t xml:space="preserve">，</w:t>
      </w:r>
      <w:r>
        <w:rPr>
          <w:rFonts w:hint="eastAsia" w:ascii="仿宋_GB2312" w:hAnsi="仿宋_GB2312" w:eastAsia="仿宋_GB2312" w:cs="仿宋_GB2312"/>
          <w:sz w:val="32"/>
          <w:szCs w:val="40"/>
          <w:lang w:val="en-US" w:eastAsia="zh-CN"/>
        </w:rPr>
        <w:t xml:space="preserve">确保党建办公室有条件办事、有能力办事。</w:t>
      </w:r>
      <w:r>
        <w:rPr>
          <w:rFonts w:hint="eastAsia" w:ascii="仿宋_GB2312" w:hAnsi="仿宋_GB2312" w:eastAsia="仿宋_GB2312" w:cs="仿宋_GB2312"/>
          <w:sz w:val="32"/>
          <w:szCs w:val="40"/>
          <w:highlight w:val="none"/>
          <w:lang w:val="en-US" w:eastAsia="zh-CN"/>
        </w:rPr>
        <w:t xml:space="preserve">乡镇保障5万元的专项办公经费，我们制定经费管理办法，严格经费支出，规范支出手续，全力保障基础设施、办公用品、后勤服务等，确保人员工作有干劲、生活有温暖。注重识别党建办作风优良、品行兼优、能力突出的优秀工作人员，优先推荐其作为“优秀共产党员”、“优秀党务工作者”，确保工作人员敢担当敢作为、显能力出成效。</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580" w:lineRule="exact"/>
        <w:ind w:firstLine="643"/>
        <w:rPr>
          <w:rFonts w:hint="default" w:ascii="仿宋_GB2312" w:hAnsi="仿宋_GB2312" w:cs="仿宋_GB2312"/>
          <w:color w:val="000000"/>
          <w:sz w:val="32"/>
          <w:szCs w:val="32"/>
          <w:lang w:val="en-US" w:eastAsia="zh-CN"/>
        </w:rPr>
      </w:pPr>
      <w:r>
        <w:rPr>
          <w:rFonts w:hint="eastAsia" w:ascii="仿宋_GB2312" w:hAnsi="仿宋_GB2312" w:eastAsia="仿宋_GB2312" w:cs="仿宋_GB2312"/>
          <w:b/>
          <w:bCs/>
          <w:i w:val="0"/>
          <w:spacing w:val="0"/>
          <w:sz w:val="32"/>
          <w:szCs w:val="32"/>
          <w:lang w:val="en-US" w:eastAsia="zh-CN" w:bidi="ar-SA"/>
        </w:rPr>
        <w:t xml:space="preserve">深入</w:t>
      </w:r>
      <w:r>
        <w:rPr>
          <w:rFonts w:hint="eastAsia" w:ascii="仿宋_GB2312" w:hAnsi="仿宋_GB2312" w:cs="仿宋_GB2312"/>
          <w:b/>
          <w:bCs/>
          <w:i w:val="0"/>
          <w:spacing w:val="0"/>
          <w:sz w:val="32"/>
          <w:szCs w:val="32"/>
          <w:lang w:val="en-US" w:eastAsia="zh-CN" w:bidi="ar-SA"/>
        </w:rPr>
        <w:t xml:space="preserve">推进</w:t>
      </w:r>
      <w:r>
        <w:rPr>
          <w:rFonts w:hint="eastAsia" w:ascii="仿宋_GB2312" w:hAnsi="仿宋_GB2312" w:eastAsia="仿宋_GB2312" w:cs="仿宋_GB2312"/>
          <w:b/>
          <w:bCs/>
          <w:i w:val="0"/>
          <w:spacing w:val="0"/>
          <w:sz w:val="32"/>
          <w:szCs w:val="32"/>
          <w:lang w:val="en-US" w:eastAsia="zh-CN" w:bidi="ar-SA"/>
        </w:rPr>
        <w:t xml:space="preserve">作风</w:t>
      </w:r>
      <w:r>
        <w:rPr>
          <w:rFonts w:hint="eastAsia" w:ascii="仿宋_GB2312" w:hAnsi="仿宋_GB2312" w:cs="仿宋_GB2312"/>
          <w:b/>
          <w:bCs/>
          <w:i w:val="0"/>
          <w:spacing w:val="0"/>
          <w:sz w:val="32"/>
          <w:szCs w:val="32"/>
          <w:lang w:val="en-US" w:eastAsia="zh-CN" w:bidi="ar-SA"/>
        </w:rPr>
        <w:t xml:space="preserve">建设</w:t>
      </w:r>
      <w:r>
        <w:rPr>
          <w:rFonts w:hint="eastAsia" w:ascii="仿宋_GB2312" w:hAnsi="仿宋_GB2312" w:eastAsia="仿宋_GB2312" w:cs="仿宋_GB2312"/>
          <w:b/>
          <w:bCs/>
          <w:i w:val="0"/>
          <w:spacing w:val="0"/>
          <w:sz w:val="32"/>
          <w:szCs w:val="32"/>
          <w:lang w:val="en-US" w:eastAsia="zh-CN" w:bidi="ar-SA"/>
        </w:rPr>
        <w:t xml:space="preserve">，</w:t>
      </w:r>
      <w:r>
        <w:rPr>
          <w:rFonts w:hint="eastAsia" w:ascii="仿宋_GB2312" w:hAnsi="仿宋_GB2312" w:cs="仿宋_GB2312"/>
          <w:b/>
          <w:bCs/>
          <w:i w:val="0"/>
          <w:spacing w:val="0"/>
          <w:sz w:val="32"/>
          <w:szCs w:val="32"/>
          <w:lang w:val="en-US" w:eastAsia="zh-CN" w:bidi="ar-SA"/>
        </w:rPr>
        <w:t xml:space="preserve">增强干部队伍廉洁性。</w:t>
      </w:r>
      <w:r>
        <w:rPr>
          <w:rFonts w:hint="eastAsia" w:ascii="仿宋_GB2312" w:hAnsi="仿宋_GB2312" w:eastAsia="仿宋_GB2312" w:cs="仿宋_GB2312"/>
          <w:sz w:val="32"/>
          <w:szCs w:val="32"/>
          <w:lang w:val="en-US" w:eastAsia="zh-CN"/>
        </w:rPr>
        <w:t xml:space="preserve">围绕</w:t>
      </w:r>
      <w:r>
        <w:rPr>
          <w:rFonts w:hint="eastAsia" w:ascii="仿宋_GB2312" w:hAnsi="仿宋_GB2312" w:eastAsia="仿宋_GB2312" w:cs="仿宋_GB2312"/>
          <w:sz w:val="32"/>
          <w:szCs w:val="32"/>
        </w:rPr>
        <w:t xml:space="preserve">乡村振兴、安全生产、民生保障等领域政策落实情况</w:t>
      </w:r>
      <w:r>
        <w:rPr>
          <w:rFonts w:hint="eastAsia" w:ascii="仿宋_GB2312" w:hAnsi="仿宋_GB2312" w:eastAsia="仿宋_GB2312" w:cs="仿宋_GB2312"/>
          <w:sz w:val="32"/>
          <w:szCs w:val="32"/>
          <w:lang w:val="en-US" w:eastAsia="zh-CN"/>
        </w:rPr>
        <w:t xml:space="preserve">开展9次</w:t>
      </w:r>
      <w:r>
        <w:rPr>
          <w:rFonts w:hint="eastAsia" w:ascii="仿宋_GB2312" w:hAnsi="仿宋_GB2312" w:eastAsia="仿宋_GB2312" w:cs="仿宋_GB2312"/>
          <w:sz w:val="32"/>
          <w:szCs w:val="32"/>
        </w:rPr>
        <w:t xml:space="preserve">重点督查，发现并督促整改问题11个</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严格落实中央八项规定及其实施细则精神，开展作风建设专项整治行动，严禁违规吃喝、违规收送礼品礼金等问题。针对群众反映强烈的“微腐败”问题，开展</w:t>
      </w:r>
      <w:r>
        <w:rPr>
          <w:rFonts w:hint="eastAsia" w:ascii="仿宋_GB2312" w:hAnsi="仿宋_GB2312" w:eastAsia="仿宋_GB2312" w:cs="仿宋_GB2312"/>
          <w:sz w:val="32"/>
          <w:szCs w:val="32"/>
          <w:lang w:val="en-US" w:eastAsia="zh-CN"/>
        </w:rPr>
        <w:t xml:space="preserve">群众身边腐败和不正之风集中整治，解决民生领域突出问题10个，</w:t>
      </w:r>
      <w:r>
        <w:rPr>
          <w:rFonts w:hint="eastAsia" w:ascii="仿宋_GB2312" w:hAnsi="仿宋_GB2312" w:eastAsia="仿宋_GB2312" w:cs="仿宋_GB2312"/>
          <w:sz w:val="32"/>
          <w:szCs w:val="32"/>
        </w:rPr>
        <w:t xml:space="preserve">给予处理处分</w:t>
      </w:r>
      <w:r>
        <w:rPr>
          <w:rFonts w:hint="eastAsia" w:ascii="仿宋_GB2312" w:hAnsi="仿宋_GB2312" w:eastAsia="仿宋_GB2312" w:cs="仿宋_GB2312"/>
          <w:sz w:val="32"/>
          <w:szCs w:val="32"/>
          <w:lang w:val="en-US" w:eastAsia="zh-CN"/>
        </w:rPr>
        <w:t xml:space="preserve">17</w:t>
      </w:r>
      <w:r>
        <w:rPr>
          <w:rFonts w:hint="eastAsia" w:ascii="仿宋_GB2312" w:hAnsi="仿宋_GB2312" w:eastAsia="仿宋_GB2312" w:cs="仿宋_GB2312"/>
          <w:sz w:val="32"/>
          <w:szCs w:val="32"/>
        </w:rPr>
        <w:t xml:space="preserve">人，</w:t>
      </w:r>
      <w:r>
        <w:rPr>
          <w:rFonts w:hint="eastAsia" w:ascii="仿宋_GB2312" w:hAnsi="仿宋_GB2312" w:eastAsia="仿宋_GB2312" w:cs="仿宋_GB2312"/>
          <w:sz w:val="32"/>
          <w:szCs w:val="32"/>
          <w:lang w:val="en-US" w:eastAsia="zh-CN"/>
        </w:rPr>
        <w:t xml:space="preserve">退</w:t>
      </w:r>
      <w:r>
        <w:rPr>
          <w:rFonts w:hint="eastAsia" w:ascii="仿宋_GB2312" w:hAnsi="仿宋_GB2312" w:eastAsia="仿宋_GB2312" w:cs="仿宋_GB2312"/>
          <w:sz w:val="32"/>
          <w:szCs w:val="32"/>
        </w:rPr>
        <w:t xml:space="preserve">还群众财物</w:t>
      </w:r>
      <w:r>
        <w:rPr>
          <w:rFonts w:hint="eastAsia" w:ascii="仿宋_GB2312" w:hAnsi="仿宋_GB2312" w:eastAsia="仿宋_GB2312" w:cs="仿宋_GB2312"/>
          <w:sz w:val="32"/>
          <w:szCs w:val="32"/>
          <w:lang w:val="en-US" w:eastAsia="zh-CN"/>
        </w:rPr>
        <w:t xml:space="preserve">4.5623</w:t>
      </w:r>
      <w:r>
        <w:rPr>
          <w:rFonts w:hint="eastAsia" w:ascii="仿宋_GB2312" w:hAnsi="仿宋_GB2312" w:eastAsia="仿宋_GB2312" w:cs="仿宋_GB2312"/>
          <w:sz w:val="32"/>
          <w:szCs w:val="32"/>
        </w:rPr>
        <w:t xml:space="preserve">万元，挽回经济损失</w:t>
      </w:r>
      <w:r>
        <w:rPr>
          <w:rFonts w:hint="eastAsia" w:ascii="仿宋_GB2312" w:hAnsi="仿宋_GB2312" w:eastAsia="仿宋_GB2312" w:cs="仿宋_GB2312"/>
          <w:sz w:val="32"/>
          <w:szCs w:val="32"/>
          <w:lang w:val="en-US" w:eastAsia="zh-CN"/>
        </w:rPr>
        <w:t xml:space="preserve">6.6523</w:t>
      </w:r>
      <w:r>
        <w:rPr>
          <w:rFonts w:hint="eastAsia" w:ascii="仿宋_GB2312" w:hAnsi="仿宋_GB2312" w:eastAsia="仿宋_GB2312" w:cs="仿宋_GB2312"/>
          <w:sz w:val="32"/>
          <w:szCs w:val="32"/>
        </w:rPr>
        <w:t xml:space="preserve">万元。</w:t>
      </w:r>
      <w:r>
        <w:rPr>
          <w:rFonts w:hint="eastAsia" w:ascii="仿宋" w:eastAsia="仿宋" w:cs="仿宋"/>
          <w:sz w:val="32"/>
          <w:szCs w:val="32"/>
          <w:lang w:bidi="ar-SA"/>
        </w:rPr>
        <w:t xml:space="preserve">结合全县推行农村集体"三资"监管"两员三平台"融合试点</w:t>
      </w:r>
      <w:r>
        <w:rPr>
          <w:rFonts w:hint="eastAsia" w:ascii="仿宋" w:eastAsia="仿宋" w:cs="仿宋"/>
          <w:sz w:val="32"/>
          <w:szCs w:val="32"/>
          <w:lang w:val="en-US" w:eastAsia="zh-CN" w:bidi="ar-SA"/>
        </w:rPr>
        <w:t xml:space="preserve">要求，实现“两员三平台”的融合，</w:t>
      </w:r>
      <w:r>
        <w:rPr>
          <w:rFonts w:hint="eastAsia" w:ascii="仿宋_GB2312" w:eastAsia="仿宋_GB2312" w:cs="仿宋_GB2312"/>
          <w:sz w:val="32"/>
          <w:szCs w:val="32"/>
          <w:lang w:val="en-US" w:eastAsia="zh-CN" w:bidi="ar-SA"/>
        </w:rPr>
        <w:t xml:space="preserve">平台成为“三资领域”问题线索的重要来源。</w:t>
      </w:r>
      <w:r>
        <w:rPr>
          <w:rFonts w:hint="eastAsia" w:ascii="仿宋_GB2312" w:cs="仿宋_GB2312"/>
          <w:sz w:val="32"/>
          <w:szCs w:val="32"/>
          <w:lang w:val="en-US" w:eastAsia="zh-CN" w:bidi="ar-SA"/>
        </w:rPr>
        <w:t xml:space="preserve">上半年，共</w:t>
      </w:r>
      <w:r>
        <w:rPr>
          <w:rFonts w:hint="eastAsia" w:ascii="仿宋_GB2312" w:eastAsia="仿宋_GB2312" w:cs="仿宋_GB2312"/>
          <w:sz w:val="32"/>
          <w:szCs w:val="32"/>
          <w:lang w:val="en-US" w:eastAsia="zh-CN" w:bidi="ar-SA"/>
        </w:rPr>
        <w:t xml:space="preserve">查办案件27件，立案31人，给予党纪、政务处分31人，组织处理4人</w:t>
      </w:r>
      <w:r>
        <w:rPr>
          <w:rFonts w:hint="eastAsia" w:ascii="仿宋_GB2312" w:cs="仿宋_GB2312"/>
          <w:sz w:val="32"/>
          <w:szCs w:val="32"/>
          <w:lang w:val="en-US" w:eastAsia="zh-CN" w:bidi="ar-SA"/>
        </w:rPr>
        <w:t xml:space="preserve">。</w:t>
      </w:r>
      <w:r>
        <w:rPr>
          <w:rFonts w:hint="eastAsia" w:ascii="仿宋_GB2312" w:hAnsi="仿宋_GB2312" w:eastAsia="仿宋_GB2312" w:cs="仿宋_GB2312"/>
          <w:b w:val="0"/>
          <w:bCs w:val="0"/>
          <w:i w:val="0"/>
          <w:spacing w:val="0"/>
          <w:sz w:val="32"/>
          <w:szCs w:val="32"/>
          <w:lang w:val="en-US" w:eastAsia="zh-CN" w:bidi="ar-SA"/>
        </w:rPr>
        <w:t xml:space="preserve">同时加强全镇党风廉政建设，充分将村级纪检监察联络站的线下阵地与基层小微权力“监督一点通”的线上平台相结合，构建了全方位的小微权力监督体系，做好发挥基层小微权力的监督作用。截至目前，我镇小微权力“监督一点通”平台点击量达到24万余次，公示信息上传为</w:t>
      </w:r>
      <w:r>
        <w:rPr>
          <w:rFonts w:hint="eastAsia" w:ascii="仿宋_GB2312" w:hAnsi="仿宋_GB2312" w:cs="仿宋_GB2312"/>
          <w:b w:val="0"/>
          <w:bCs w:val="0"/>
          <w:i w:val="0"/>
          <w:spacing w:val="0"/>
          <w:sz w:val="32"/>
          <w:szCs w:val="32"/>
          <w:lang w:val="en-US" w:eastAsia="zh-CN" w:bidi="ar-SA"/>
        </w:rPr>
        <w:t xml:space="preserve">9000</w:t>
      </w:r>
      <w:r>
        <w:rPr>
          <w:rFonts w:hint="eastAsia" w:ascii="仿宋_GB2312" w:hAnsi="仿宋_GB2312" w:eastAsia="仿宋_GB2312" w:cs="仿宋_GB2312"/>
          <w:b w:val="0"/>
          <w:bCs w:val="0"/>
          <w:i w:val="0"/>
          <w:spacing w:val="0"/>
          <w:sz w:val="32"/>
          <w:szCs w:val="32"/>
          <w:lang w:val="en-US" w:eastAsia="zh-CN" w:bidi="ar-SA"/>
        </w:rPr>
        <w:t xml:space="preserve">余条，总投诉量为</w:t>
      </w:r>
      <w:r>
        <w:rPr>
          <w:rFonts w:hint="eastAsia" w:ascii="仿宋_GB2312" w:hAnsi="仿宋_GB2312" w:cs="仿宋_GB2312"/>
          <w:b w:val="0"/>
          <w:bCs w:val="0"/>
          <w:i w:val="0"/>
          <w:spacing w:val="0"/>
          <w:sz w:val="32"/>
          <w:szCs w:val="32"/>
          <w:lang w:val="en-US" w:eastAsia="zh-CN" w:bidi="ar-SA"/>
        </w:rPr>
        <w:t xml:space="preserve">115</w:t>
      </w:r>
      <w:r>
        <w:rPr>
          <w:rFonts w:hint="eastAsia" w:ascii="仿宋_GB2312" w:hAnsi="仿宋_GB2312" w:eastAsia="仿宋_GB2312" w:cs="仿宋_GB2312"/>
          <w:b w:val="0"/>
          <w:bCs w:val="0"/>
          <w:i w:val="0"/>
          <w:spacing w:val="0"/>
          <w:sz w:val="32"/>
          <w:szCs w:val="32"/>
          <w:lang w:val="en-US" w:eastAsia="zh-CN" w:bidi="ar-SA"/>
        </w:rPr>
        <w:t xml:space="preserve">件，其中已办结</w:t>
      </w:r>
      <w:r>
        <w:rPr>
          <w:rFonts w:hint="eastAsia" w:ascii="仿宋_GB2312" w:hAnsi="仿宋_GB2312" w:cs="仿宋_GB2312"/>
          <w:b w:val="0"/>
          <w:bCs w:val="0"/>
          <w:i w:val="0"/>
          <w:spacing w:val="0"/>
          <w:sz w:val="32"/>
          <w:szCs w:val="32"/>
          <w:lang w:val="en-US" w:eastAsia="zh-CN" w:bidi="ar-SA"/>
        </w:rPr>
        <w:t xml:space="preserve">112</w:t>
      </w:r>
      <w:r>
        <w:rPr>
          <w:rFonts w:hint="eastAsia" w:ascii="仿宋_GB2312" w:hAnsi="仿宋_GB2312" w:eastAsia="仿宋_GB2312" w:cs="仿宋_GB2312"/>
          <w:b w:val="0"/>
          <w:bCs w:val="0"/>
          <w:i w:val="0"/>
          <w:spacing w:val="0"/>
          <w:sz w:val="32"/>
          <w:szCs w:val="32"/>
          <w:lang w:val="en-US" w:eastAsia="zh-CN" w:bidi="ar-SA"/>
        </w:rPr>
        <w:t xml:space="preserve">件，办理中</w:t>
      </w:r>
      <w:r>
        <w:rPr>
          <w:rFonts w:hint="eastAsia" w:ascii="仿宋_GB2312" w:hAnsi="仿宋_GB2312" w:cs="仿宋_GB2312"/>
          <w:b w:val="0"/>
          <w:bCs w:val="0"/>
          <w:i w:val="0"/>
          <w:spacing w:val="0"/>
          <w:sz w:val="32"/>
          <w:szCs w:val="32"/>
          <w:lang w:val="en-US" w:eastAsia="zh-CN" w:bidi="ar-SA"/>
        </w:rPr>
        <w:t xml:space="preserve">3</w:t>
      </w:r>
      <w:r>
        <w:rPr>
          <w:rFonts w:hint="eastAsia" w:ascii="仿宋_GB2312" w:hAnsi="仿宋_GB2312" w:eastAsia="仿宋_GB2312" w:cs="仿宋_GB2312"/>
          <w:b w:val="0"/>
          <w:bCs w:val="0"/>
          <w:i w:val="0"/>
          <w:spacing w:val="0"/>
          <w:sz w:val="32"/>
          <w:szCs w:val="32"/>
          <w:lang w:val="en-US" w:eastAsia="zh-CN" w:bidi="ar-SA"/>
        </w:rPr>
        <w:t xml:space="preserve">件，群众满意度约为90%。我镇小微权力监督体系的建设工作先后接受了我市多个县区纪委监委的参观借鉴。</w:t>
      </w:r>
      <w:bookmarkStart w:id="0" w:name="_GoBack"/>
      <w:r/>
      <w:bookmarkEnd w:id="0"/>
      <w:r/>
      <w:r>
        <w:rPr>
          <w:rFonts w:hint="default" w:ascii="仿宋_GB2312" w:hAnsi="仿宋_GB2312" w:cs="仿宋_GB2312"/>
          <w:color w:val="000000"/>
          <w:sz w:val="32"/>
          <w:szCs w:val="32"/>
          <w:lang w:val="en-US" w:eastAsia="zh-CN"/>
        </w:rPr>
      </w:r>
    </w:p>
    <w:p>
      <w:pPr>
        <w:keepNext w:val="false"/>
        <w:keepLines w:val="false"/>
        <w:pageBreakBefore w:val="false"/>
        <w:widowControl w:val="false"/>
        <w:pBdr/>
        <w:spacing w:line="600" w:lineRule="exact"/>
        <w:ind w:firstLine="640"/>
        <w:rPr>
          <w:rFonts w:hint="default"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val="zh-CN" w:eastAsia="zh-CN"/>
        </w:rPr>
        <w:t xml:space="preserve">（</w:t>
      </w:r>
      <w:r>
        <w:rPr>
          <w:rFonts w:hint="eastAsia" w:ascii="楷体_GB2312" w:hAnsi="楷体_GB2312" w:eastAsia="楷体_GB2312" w:cs="楷体_GB2312"/>
          <w:b w:val="0"/>
          <w:bCs w:val="0"/>
          <w:color w:val="auto"/>
          <w:sz w:val="32"/>
          <w:szCs w:val="28"/>
          <w:lang w:val="en-US" w:eastAsia="zh-CN"/>
        </w:rPr>
        <w:t xml:space="preserve">二</w:t>
      </w:r>
      <w:r>
        <w:rPr>
          <w:rFonts w:hint="eastAsia" w:ascii="楷体_GB2312" w:hAnsi="楷体_GB2312" w:eastAsia="楷体_GB2312" w:cs="楷体_GB2312"/>
          <w:b w:val="0"/>
          <w:bCs w:val="0"/>
          <w:color w:val="auto"/>
          <w:sz w:val="32"/>
          <w:szCs w:val="28"/>
          <w:lang w:val="zh-CN" w:eastAsia="zh-CN"/>
        </w:rPr>
        <w:t xml:space="preserve">）大力实施新型</w:t>
      </w:r>
      <w:r>
        <w:rPr>
          <w:rFonts w:hint="eastAsia" w:ascii="楷体_GB2312" w:hAnsi="楷体_GB2312" w:eastAsia="楷体_GB2312" w:cs="楷体_GB2312"/>
          <w:b w:val="0"/>
          <w:bCs w:val="0"/>
          <w:color w:val="auto"/>
          <w:sz w:val="32"/>
          <w:szCs w:val="28"/>
          <w:lang w:val="en-US" w:eastAsia="zh-CN"/>
        </w:rPr>
        <w:t xml:space="preserve">农村</w:t>
      </w:r>
      <w:r>
        <w:rPr>
          <w:rFonts w:hint="eastAsia" w:ascii="楷体_GB2312" w:hAnsi="楷体_GB2312" w:eastAsia="楷体_GB2312" w:cs="楷体_GB2312"/>
          <w:b w:val="0"/>
          <w:bCs w:val="0"/>
          <w:color w:val="auto"/>
          <w:sz w:val="32"/>
          <w:szCs w:val="28"/>
          <w:lang w:val="zh-CN" w:eastAsia="zh-CN"/>
        </w:rPr>
        <w:t xml:space="preserve">提升工程。</w:t>
      </w:r>
      <w:r>
        <w:rPr>
          <w:rFonts w:hint="eastAsia" w:ascii="楷体_GB2312" w:hAnsi="楷体_GB2312" w:eastAsia="楷体_GB2312" w:cs="楷体_GB2312"/>
          <w:b w:val="0"/>
          <w:bCs w:val="0"/>
          <w:color w:val="auto"/>
          <w:sz w:val="32"/>
          <w:szCs w:val="28"/>
          <w:lang w:val="en-US" w:eastAsia="zh-CN"/>
        </w:rPr>
        <w:t xml:space="preserve">学习运用“千万工程”经验，推进乡村建设，夯实产业基础，提升生活品质</w:t>
      </w:r>
      <w:r>
        <w:rPr>
          <w:rFonts w:hint="eastAsia" w:ascii="楷体_GB2312" w:hAnsi="楷体_GB2312" w:eastAsia="楷体_GB2312" w:cs="楷体_GB2312"/>
          <w:b w:val="0"/>
          <w:bCs w:val="0"/>
          <w:color w:val="auto"/>
          <w:sz w:val="32"/>
          <w:szCs w:val="28"/>
          <w:lang w:val="zh-CN" w:eastAsia="zh-CN"/>
        </w:rPr>
        <w:t xml:space="preserve">，加快</w:t>
      </w:r>
      <w:r>
        <w:rPr>
          <w:rFonts w:hint="eastAsia" w:ascii="楷体_GB2312" w:hAnsi="楷体_GB2312" w:eastAsia="楷体_GB2312" w:cs="楷体_GB2312"/>
          <w:b w:val="0"/>
          <w:bCs w:val="0"/>
          <w:color w:val="auto"/>
          <w:sz w:val="32"/>
          <w:szCs w:val="28"/>
          <w:lang w:val="en-US" w:eastAsia="zh-CN"/>
        </w:rPr>
        <w:t xml:space="preserve">农村</w:t>
      </w:r>
      <w:r>
        <w:rPr>
          <w:rFonts w:hint="eastAsia" w:ascii="楷体_GB2312" w:hAnsi="楷体_GB2312" w:eastAsia="楷体_GB2312" w:cs="楷体_GB2312"/>
          <w:b w:val="0"/>
          <w:bCs w:val="0"/>
          <w:color w:val="auto"/>
          <w:sz w:val="32"/>
          <w:szCs w:val="28"/>
          <w:lang w:val="zh-CN" w:eastAsia="zh-CN"/>
        </w:rPr>
        <w:t xml:space="preserve">更新，统筹推进</w:t>
      </w:r>
      <w:r>
        <w:rPr>
          <w:rFonts w:hint="eastAsia" w:ascii="楷体_GB2312" w:hAnsi="楷体_GB2312" w:eastAsia="楷体_GB2312" w:cs="楷体_GB2312"/>
          <w:b w:val="0"/>
          <w:bCs w:val="0"/>
          <w:color w:val="auto"/>
          <w:sz w:val="32"/>
          <w:szCs w:val="28"/>
          <w:lang w:val="en-US" w:eastAsia="zh-CN"/>
        </w:rPr>
        <w:t xml:space="preserve">农村</w:t>
      </w:r>
      <w:r>
        <w:rPr>
          <w:rFonts w:hint="eastAsia" w:ascii="楷体_GB2312" w:hAnsi="楷体_GB2312" w:eastAsia="楷体_GB2312" w:cs="楷体_GB2312"/>
          <w:b w:val="0"/>
          <w:bCs w:val="0"/>
          <w:color w:val="auto"/>
          <w:sz w:val="32"/>
          <w:szCs w:val="28"/>
          <w:lang w:val="zh-CN" w:eastAsia="zh-CN"/>
        </w:rPr>
        <w:t xml:space="preserve">融合发展。</w:t>
      </w:r>
      <w:r>
        <w:rPr>
          <w:rFonts w:hint="default" w:ascii="楷体_GB2312" w:hAnsi="楷体_GB2312" w:eastAsia="楷体_GB2312" w:cs="楷体_GB2312"/>
          <w:b w:val="0"/>
          <w:bCs w:val="0"/>
          <w:color w:val="auto"/>
          <w:sz w:val="32"/>
          <w:szCs w:val="28"/>
          <w:lang w:val="en-US" w:eastAsia="zh-CN"/>
        </w:rPr>
      </w:r>
    </w:p>
    <w:p>
      <w:pPr>
        <w:keepNext w:val="false"/>
        <w:keepLines w:val="false"/>
        <w:pageBreakBefore w:val="false"/>
        <w:widowControl w:val="false"/>
        <w:numPr>
          <w:ilvl w:val="0"/>
          <w:numId w:val="0"/>
        </w:numPr>
        <w:pBdr/>
        <w:spacing w:after="0" w:afterAutospacing="0" w:before="0" w:beforeAutospacing="0" w:line="600" w:lineRule="exact"/>
        <w:ind w:right="0" w:firstLine="643"/>
        <w:jc w:val="both"/>
        <w:rPr>
          <w:rFonts w:hint="eastAsia" w:ascii="仿宋_GB2312" w:hAnsi="仿宋_GB2312" w:eastAsia="仿宋_GB2312" w:cs="仿宋_GB2312"/>
          <w:b w:val="0"/>
          <w:bCs w:val="0"/>
          <w:i w:val="0"/>
          <w:spacing w:val="0"/>
          <w:sz w:val="32"/>
          <w:szCs w:val="32"/>
          <w:highlight w:val="none"/>
          <w:lang w:val="en-US" w:eastAsia="zh-CN" w:bidi="ar-SA"/>
        </w:rPr>
      </w:pPr>
      <w:r>
        <w:rPr>
          <w:rFonts w:hint="eastAsia" w:ascii="仿宋_GB2312" w:hAnsi="仿宋_GB2312" w:eastAsia="仿宋_GB2312" w:cs="仿宋_GB2312"/>
          <w:b/>
          <w:bCs/>
          <w:i w:val="0"/>
          <w:spacing w:val="0"/>
          <w:sz w:val="32"/>
          <w:szCs w:val="32"/>
          <w:highlight w:val="none"/>
          <w:lang w:val="en-US" w:eastAsia="zh-CN" w:bidi="ar-SA"/>
        </w:rPr>
        <w:t xml:space="preserve">重点项目</w:t>
      </w:r>
      <w:r>
        <w:rPr>
          <w:rFonts w:hint="eastAsia" w:ascii="仿宋_GB2312" w:hAnsi="仿宋_GB2312" w:cs="仿宋_GB2312"/>
          <w:b/>
          <w:bCs/>
          <w:i w:val="0"/>
          <w:spacing w:val="0"/>
          <w:sz w:val="32"/>
          <w:szCs w:val="32"/>
          <w:highlight w:val="none"/>
          <w:lang w:val="en-US" w:eastAsia="zh-CN" w:bidi="ar-SA"/>
        </w:rPr>
        <w:t xml:space="preserve">有效落地</w:t>
      </w:r>
      <w:r>
        <w:rPr>
          <w:rFonts w:hint="eastAsia" w:ascii="仿宋_GB2312" w:hAnsi="仿宋_GB2312" w:eastAsia="仿宋_GB2312" w:cs="仿宋_GB2312"/>
          <w:b/>
          <w:bCs/>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0"/>
          <w:sz w:val="32"/>
          <w:szCs w:val="32"/>
          <w:highlight w:val="none"/>
          <w:lang w:val="en-US" w:eastAsia="zh-CN" w:bidi="ar-SA"/>
        </w:rPr>
        <w:t xml:space="preserve">围绕慈林节能环保工业园区建设，协调推进总投资5亿元的科利华危固废循环利用项目建设</w:t>
      </w:r>
      <w:r>
        <w:rPr>
          <w:rFonts w:hint="eastAsia" w:ascii="仿宋_GB2312" w:hAnsi="仿宋_GB2312" w:cs="仿宋_GB2312"/>
          <w:b w:val="0"/>
          <w:bCs w:val="0"/>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0"/>
          <w:sz w:val="32"/>
          <w:szCs w:val="32"/>
          <w:highlight w:val="none"/>
          <w:lang w:val="en-US" w:eastAsia="zh-CN" w:bidi="ar-SA"/>
        </w:rPr>
        <w:t xml:space="preserve">推进总投资11亿元的瑞道丰煤矸石综合利用项目二期开工</w:t>
      </w:r>
      <w:r>
        <w:rPr>
          <w:rFonts w:hint="eastAsia" w:ascii="仿宋_GB2312" w:hAnsi="仿宋_GB2312" w:cs="仿宋_GB2312"/>
          <w:b w:val="0"/>
          <w:bCs w:val="0"/>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0"/>
          <w:sz w:val="32"/>
          <w:szCs w:val="32"/>
          <w:highlight w:val="none"/>
          <w:lang w:val="en-US" w:eastAsia="zh-CN" w:bidi="ar-SA"/>
        </w:rPr>
        <w:t xml:space="preserve">推动慈丰换电站项目</w:t>
      </w:r>
      <w:r>
        <w:rPr>
          <w:rFonts w:hint="eastAsia" w:ascii="仿宋_GB2312" w:hAnsi="仿宋_GB2312" w:cs="仿宋_GB2312"/>
          <w:b w:val="0"/>
          <w:bCs w:val="0"/>
          <w:i w:val="0"/>
          <w:spacing w:val="0"/>
          <w:sz w:val="32"/>
          <w:szCs w:val="32"/>
          <w:highlight w:val="none"/>
          <w:lang w:val="en-US" w:eastAsia="zh-CN" w:bidi="ar-SA"/>
        </w:rPr>
        <w:t xml:space="preserve">办理手续；</w:t>
      </w:r>
      <w:r>
        <w:rPr>
          <w:rFonts w:hint="eastAsia" w:ascii="仿宋_GB2312" w:hAnsi="仿宋_GB2312" w:eastAsia="仿宋_GB2312" w:cs="仿宋_GB2312"/>
          <w:b w:val="0"/>
          <w:bCs w:val="0"/>
          <w:i w:val="0"/>
          <w:spacing w:val="0"/>
          <w:sz w:val="32"/>
          <w:szCs w:val="32"/>
          <w:highlight w:val="none"/>
          <w:lang w:val="en-US" w:eastAsia="zh-CN" w:bidi="ar-SA"/>
        </w:rPr>
        <w:t xml:space="preserve">协助鑫光电厂复工复产</w:t>
      </w:r>
      <w:r>
        <w:rPr>
          <w:rFonts w:hint="eastAsia" w:ascii="仿宋_GB2312" w:hAnsi="仿宋_GB2312" w:cs="仿宋_GB2312"/>
          <w:b w:val="0"/>
          <w:bCs w:val="0"/>
          <w:i w:val="0"/>
          <w:spacing w:val="0"/>
          <w:sz w:val="32"/>
          <w:szCs w:val="32"/>
          <w:highlight w:val="none"/>
          <w:lang w:val="en-US" w:eastAsia="zh-CN" w:bidi="ar-SA"/>
        </w:rPr>
        <w:t xml:space="preserve">；推动</w:t>
      </w:r>
      <w:r>
        <w:rPr>
          <w:rFonts w:hint="eastAsia" w:ascii="仿宋_GB2312" w:hAnsi="仿宋_GB2312" w:eastAsia="仿宋_GB2312" w:cs="仿宋_GB2312"/>
          <w:b w:val="0"/>
          <w:bCs w:val="0"/>
          <w:i w:val="0"/>
          <w:spacing w:val="0"/>
          <w:sz w:val="32"/>
          <w:szCs w:val="32"/>
          <w:highlight w:val="none"/>
          <w:lang w:val="en-US" w:eastAsia="zh-CN" w:bidi="ar-SA"/>
        </w:rPr>
        <w:t xml:space="preserve">丹岭西风文化公园项目</w:t>
      </w:r>
      <w:r>
        <w:rPr>
          <w:rFonts w:hint="eastAsia" w:ascii="仿宋_GB2312" w:hAnsi="仿宋_GB2312" w:cs="仿宋_GB2312"/>
          <w:b w:val="0"/>
          <w:bCs w:val="0"/>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0"/>
          <w:sz w:val="32"/>
          <w:szCs w:val="32"/>
          <w:highlight w:val="none"/>
          <w:lang w:val="en-US" w:eastAsia="zh-CN" w:bidi="ar-SA"/>
        </w:rPr>
        <w:t xml:space="preserve">废旧铅酸电池回收利用项目早日开工落地。</w:t>
      </w:r>
      <w:r>
        <w:rPr>
          <w:rFonts w:hint="eastAsia" w:ascii="仿宋_GB2312" w:hAnsi="仿宋_GB2312" w:eastAsia="仿宋_GB2312" w:cs="仿宋_GB2312"/>
          <w:b w:val="0"/>
          <w:bCs w:val="0"/>
          <w:i w:val="0"/>
          <w:spacing w:val="0"/>
          <w:sz w:val="32"/>
          <w:szCs w:val="32"/>
          <w:highlight w:val="none"/>
          <w:lang w:val="en-US" w:eastAsia="zh-CN" w:bidi="ar-SA"/>
        </w:rPr>
      </w:r>
    </w:p>
    <w:p>
      <w:pPr>
        <w:keepNext w:val="false"/>
        <w:keepLines w:val="false"/>
        <w:pageBreakBefore w:val="false"/>
        <w:widowControl w:val="false"/>
        <w:pBdr/>
        <w:spacing w:line="600" w:lineRule="exact"/>
        <w:ind w:firstLine="64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spacing w:val="0"/>
          <w:sz w:val="32"/>
          <w:szCs w:val="32"/>
          <w:highlight w:val="none"/>
          <w:lang w:val="en-US" w:eastAsia="zh-CN" w:bidi="ar-SA"/>
        </w:rPr>
        <w:t xml:space="preserve">“千万工程”</w:t>
      </w:r>
      <w:r>
        <w:rPr>
          <w:rFonts w:hint="eastAsia" w:ascii="仿宋_GB2312" w:hAnsi="仿宋_GB2312" w:cs="仿宋_GB2312"/>
          <w:b/>
          <w:bCs/>
          <w:i w:val="0"/>
          <w:spacing w:val="0"/>
          <w:sz w:val="32"/>
          <w:szCs w:val="32"/>
          <w:highlight w:val="none"/>
          <w:lang w:val="en-US" w:eastAsia="zh-CN" w:bidi="ar-SA"/>
        </w:rPr>
        <w:t xml:space="preserve">持续发力</w:t>
      </w:r>
      <w:r>
        <w:rPr>
          <w:rFonts w:hint="eastAsia" w:ascii="仿宋_GB2312" w:hAnsi="仿宋_GB2312" w:eastAsia="仿宋_GB2312" w:cs="仿宋_GB2312"/>
          <w:b/>
          <w:bCs/>
          <w:i w:val="0"/>
          <w:spacing w:val="0"/>
          <w:sz w:val="32"/>
          <w:szCs w:val="32"/>
          <w:highlight w:val="none"/>
          <w:lang w:val="en-US" w:eastAsia="zh-CN" w:bidi="ar-SA"/>
        </w:rPr>
        <w:t xml:space="preserve">。</w:t>
      </w:r>
      <w:r>
        <w:rPr>
          <w:rFonts w:hint="eastAsia" w:ascii="仿宋_GB2312" w:hAnsi="仿宋_GB2312" w:eastAsia="仿宋_GB2312" w:cs="仿宋_GB2312"/>
          <w:b w:val="0"/>
          <w:bCs w:val="0"/>
          <w:sz w:val="32"/>
          <w:szCs w:val="32"/>
          <w:lang w:val="en-US" w:eastAsia="zh-CN"/>
        </w:rPr>
        <w:t xml:space="preserve">按照“精品示范村树标杆、提档升级村强基础”的工作思路，分类施策、梯度推进，实现从点上突破到全域提升的跨越。</w:t>
      </w:r>
      <w:r>
        <w:rPr>
          <w:rFonts w:hint="eastAsia" w:ascii="仿宋_GB2312" w:hAnsi="仿宋_GB2312" w:cs="仿宋_GB2312"/>
          <w:b/>
          <w:bCs/>
          <w:i w:val="0"/>
          <w:spacing w:val="0"/>
          <w:sz w:val="32"/>
          <w:szCs w:val="32"/>
          <w:highlight w:val="none"/>
          <w:lang w:val="en-US" w:eastAsia="zh-CN" w:bidi="ar-SA"/>
        </w:rPr>
        <w:t xml:space="preserve">龙泉村建设。</w:t>
      </w:r>
      <w:r>
        <w:rPr>
          <w:rFonts w:hint="eastAsia" w:ascii="仿宋_GB2312" w:hAnsi="仿宋_GB2312" w:cs="仿宋_GB2312"/>
          <w:b w:val="0"/>
          <w:bCs w:val="0"/>
          <w:sz w:val="32"/>
          <w:szCs w:val="32"/>
          <w:u w:val="none"/>
          <w:lang w:val="en-US" w:eastAsia="zh-CN"/>
        </w:rPr>
        <w:t xml:space="preserve">完成</w:t>
      </w:r>
      <w:r>
        <w:rPr>
          <w:rFonts w:hint="eastAsia" w:ascii="仿宋_GB2312" w:hAnsi="仿宋_GB2312" w:eastAsia="仿宋_GB2312" w:cs="仿宋_GB2312"/>
          <w:b w:val="0"/>
          <w:bCs w:val="0"/>
          <w:sz w:val="32"/>
          <w:szCs w:val="32"/>
          <w:u w:val="none"/>
          <w:lang w:val="en-US" w:eastAsia="zh-CN"/>
        </w:rPr>
        <w:t xml:space="preserve">对户巷街面2100</w:t>
      </w:r>
      <w:r>
        <w:rPr>
          <w:rFonts w:hint="eastAsia" w:ascii="宋体" w:hAnsi="宋体" w:eastAsia="宋体" w:cs="宋体"/>
          <w:b w:val="0"/>
          <w:bCs w:val="0"/>
          <w:sz w:val="32"/>
          <w:szCs w:val="32"/>
          <w:lang w:val="en-US" w:eastAsia="zh-CN"/>
        </w:rPr>
        <w:t xml:space="preserve">㎡</w:t>
      </w:r>
      <w:r>
        <w:rPr>
          <w:rFonts w:hint="eastAsia" w:ascii="仿宋_GB2312" w:hAnsi="仿宋_GB2312" w:eastAsia="仿宋_GB2312" w:cs="仿宋_GB2312"/>
          <w:b w:val="0"/>
          <w:bCs w:val="0"/>
          <w:sz w:val="32"/>
          <w:szCs w:val="32"/>
          <w:u w:val="none"/>
          <w:lang w:val="en-US" w:eastAsia="zh-CN"/>
        </w:rPr>
        <w:t xml:space="preserve">全面硬化</w:t>
      </w:r>
      <w:r>
        <w:rPr>
          <w:rFonts w:hint="eastAsia" w:ascii="仿宋_GB2312" w:hAnsi="仿宋_GB2312" w:cs="仿宋_GB2312"/>
          <w:b w:val="0"/>
          <w:bCs w:val="0"/>
          <w:sz w:val="32"/>
          <w:szCs w:val="32"/>
          <w:u w:val="none"/>
          <w:lang w:val="en-US" w:eastAsia="zh-CN"/>
        </w:rPr>
        <w:t xml:space="preserve">工程</w:t>
      </w:r>
      <w:r>
        <w:rPr>
          <w:rFonts w:hint="eastAsia" w:ascii="宋体" w:hAnsi="宋体" w:cs="宋体"/>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改善了村民出行条件</w:t>
      </w:r>
      <w:r>
        <w:rPr>
          <w:rFonts w:hint="eastAsia" w:ascii="仿宋_GB2312" w:hAnsi="仿宋_GB2312" w:cs="仿宋_GB2312"/>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对道路沿线进行补植补栽、见缝插绿，</w:t>
      </w:r>
      <w:r>
        <w:rPr>
          <w:rFonts w:hint="eastAsia" w:ascii="仿宋_GB2312" w:hAnsi="仿宋_GB2312" w:eastAsia="仿宋_GB2312" w:cs="仿宋_GB2312"/>
          <w:b w:val="0"/>
          <w:bCs w:val="0"/>
          <w:sz w:val="32"/>
          <w:szCs w:val="32"/>
          <w:u w:val="none"/>
          <w:lang w:val="en-US" w:eastAsia="zh-CN"/>
        </w:rPr>
        <w:t xml:space="preserve">绿化面积</w:t>
      </w:r>
      <w:r>
        <w:rPr>
          <w:rFonts w:hint="eastAsia" w:ascii="仿宋_GB2312" w:hAnsi="仿宋_GB2312" w:cs="仿宋_GB2312"/>
          <w:b w:val="0"/>
          <w:bCs w:val="0"/>
          <w:sz w:val="32"/>
          <w:szCs w:val="32"/>
          <w:u w:val="none"/>
          <w:lang w:val="en-US" w:eastAsia="zh-CN"/>
        </w:rPr>
        <w:t xml:space="preserve">达</w:t>
      </w:r>
      <w:r>
        <w:rPr>
          <w:rFonts w:hint="eastAsia" w:ascii="仿宋_GB2312" w:hAnsi="仿宋_GB2312" w:eastAsia="仿宋_GB2312" w:cs="仿宋_GB2312"/>
          <w:b w:val="0"/>
          <w:bCs w:val="0"/>
          <w:sz w:val="32"/>
          <w:szCs w:val="32"/>
          <w:u w:val="none"/>
          <w:lang w:val="en-US" w:eastAsia="zh-CN"/>
        </w:rPr>
        <w:t xml:space="preserve">6500㎡，节点绿化3个，改善村民生活环境</w:t>
      </w:r>
      <w:r>
        <w:rPr>
          <w:rFonts w:hint="eastAsia" w:ascii="仿宋_GB2312" w:hAnsi="仿宋_GB2312" w:cs="仿宋_GB2312"/>
          <w:b w:val="0"/>
          <w:bCs w:val="0"/>
          <w:sz w:val="32"/>
          <w:szCs w:val="32"/>
          <w:u w:val="none"/>
          <w:lang w:val="en-US" w:eastAsia="zh-CN"/>
        </w:rPr>
        <w:t xml:space="preserve">。</w:t>
      </w:r>
      <w:r>
        <w:rPr>
          <w:rFonts w:hint="eastAsia" w:ascii="仿宋_GB2312" w:hAnsi="仿宋_GB2312" w:eastAsia="仿宋_GB2312" w:cs="仿宋_GB2312"/>
          <w:b w:val="0"/>
          <w:bCs w:val="0"/>
          <w:sz w:val="32"/>
          <w:szCs w:val="32"/>
          <w:lang w:val="en-US" w:eastAsia="zh-CN"/>
        </w:rPr>
        <w:t xml:space="preserve">发展壮大丹恒灯笼产业，投资65万元建设1372平方米的灯笼仓储棚，可增加灯笼仓储量10万个，经营性收入增加30万元，带动50余人就业，助力农民增收。</w:t>
      </w:r>
      <w:r>
        <w:rPr>
          <w:rFonts w:hint="eastAsia" w:ascii="仿宋_GB2312" w:hAnsi="仿宋_GB2312" w:cs="仿宋_GB2312"/>
          <w:b w:val="0"/>
          <w:bCs w:val="0"/>
          <w:sz w:val="32"/>
          <w:szCs w:val="32"/>
          <w:lang w:val="en-US" w:eastAsia="zh-CN"/>
        </w:rPr>
        <w:t xml:space="preserve">推进“五务四场”建设，</w:t>
      </w:r>
      <w:r>
        <w:rPr>
          <w:rFonts w:hint="eastAsia" w:ascii="仿宋_GB2312" w:hAnsi="仿宋_GB2312" w:eastAsia="仿宋_GB2312" w:cs="仿宋_GB2312"/>
          <w:b w:val="0"/>
          <w:bCs w:val="0"/>
          <w:sz w:val="32"/>
          <w:szCs w:val="32"/>
          <w:lang w:val="en-US" w:eastAsia="zh-CN"/>
        </w:rPr>
        <w:t xml:space="preserve">充分利用原慈林镇敬老院，院北整合集了便民服务、健康医务、特色商务、“小广场、大会场、运动场、晾晒场”为一体的新阵地。</w:t>
      </w:r>
      <w:r>
        <w:rPr>
          <w:rFonts w:hint="eastAsia" w:ascii="仿宋_GB2312" w:hAnsi="仿宋_GB2312" w:cs="仿宋_GB2312"/>
          <w:b/>
          <w:bCs/>
          <w:i w:val="0"/>
          <w:spacing w:val="0"/>
          <w:sz w:val="32"/>
          <w:szCs w:val="32"/>
          <w:highlight w:val="none"/>
          <w:lang w:val="en-US" w:eastAsia="zh-CN" w:bidi="ar-SA"/>
        </w:rPr>
        <w:t xml:space="preserve">龙塘村建设。</w:t>
      </w:r>
      <w:r>
        <w:rPr>
          <w:rFonts w:hint="eastAsia" w:ascii="仿宋_GB2312" w:hAnsi="仿宋_GB2312" w:eastAsia="仿宋_GB2312" w:cs="仿宋_GB2312"/>
          <w:b w:val="0"/>
          <w:bCs w:val="0"/>
          <w:sz w:val="32"/>
          <w:szCs w:val="32"/>
          <w:lang w:val="en-US" w:eastAsia="zh-CN"/>
        </w:rPr>
        <w:t xml:space="preserve">完成党群服务中心及村民文化服务中心高标准升级改造</w:t>
      </w:r>
      <w:r>
        <w:rPr>
          <w:rFonts w:hint="eastAsia" w:ascii="仿宋_GB2312" w:hAnsi="仿宋_GB2312" w:cs="仿宋_GB2312"/>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党群服务中心一楼设置便民服务区、时光交汇站、图书角和卫生室</w:t>
      </w:r>
      <w:r>
        <w:rPr>
          <w:rFonts w:hint="eastAsia" w:ascii="仿宋_GB2312" w:hAnsi="仿宋_GB2312" w:cs="仿宋_GB2312"/>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二楼设置有1个会议室，6间办公室，满足日常工作需要。村民文化服务中心，一楼设置宴会厅、共享餐厅和超市，</w:t>
      </w:r>
      <w:r>
        <w:rPr>
          <w:rFonts w:hint="eastAsia" w:ascii="仿宋_GB2312" w:hAnsi="仿宋_GB2312" w:cs="仿宋_GB2312"/>
          <w:b w:val="0"/>
          <w:bCs w:val="0"/>
          <w:sz w:val="32"/>
          <w:szCs w:val="32"/>
          <w:lang w:val="en-US" w:eastAsia="zh-CN"/>
        </w:rPr>
        <w:t xml:space="preserve">为群众餐饮购物提供方便</w:t>
      </w:r>
      <w:r>
        <w:rPr>
          <w:rFonts w:hint="eastAsia" w:ascii="仿宋_GB2312" w:hAnsi="仿宋_GB2312" w:eastAsia="仿宋_GB2312" w:cs="仿宋_GB2312"/>
          <w:b w:val="0"/>
          <w:bCs w:val="0"/>
          <w:sz w:val="32"/>
          <w:szCs w:val="32"/>
          <w:lang w:val="en-US" w:eastAsia="zh-CN"/>
        </w:rPr>
        <w:t xml:space="preserve">；二楼</w:t>
      </w:r>
      <w:r>
        <w:rPr>
          <w:rFonts w:hint="eastAsia" w:ascii="仿宋_GB2312" w:hAnsi="仿宋_GB2312" w:cs="仿宋_GB2312"/>
          <w:b w:val="0"/>
          <w:bCs w:val="0"/>
          <w:sz w:val="32"/>
          <w:szCs w:val="32"/>
          <w:lang w:val="en-US" w:eastAsia="zh-CN"/>
        </w:rPr>
        <w:t xml:space="preserve">设置</w:t>
      </w:r>
      <w:r>
        <w:rPr>
          <w:rFonts w:hint="eastAsia" w:ascii="仿宋_GB2312" w:hAnsi="仿宋_GB2312" w:eastAsia="仿宋_GB2312" w:cs="仿宋_GB2312"/>
          <w:b w:val="0"/>
          <w:bCs w:val="0"/>
          <w:sz w:val="32"/>
          <w:szCs w:val="32"/>
          <w:lang w:val="en-US" w:eastAsia="zh-CN"/>
        </w:rPr>
        <w:t xml:space="preserve">文艺排练室，</w:t>
      </w:r>
      <w:r>
        <w:rPr>
          <w:rFonts w:hint="eastAsia" w:ascii="仿宋_GB2312" w:hAnsi="仿宋_GB2312" w:cs="仿宋_GB2312"/>
          <w:b w:val="0"/>
          <w:bCs w:val="0"/>
          <w:sz w:val="32"/>
          <w:szCs w:val="32"/>
          <w:lang w:val="en-US" w:eastAsia="zh-CN"/>
        </w:rPr>
        <w:t xml:space="preserve">丰富群众生活。</w:t>
      </w:r>
      <w:r>
        <w:rPr>
          <w:rFonts w:hint="eastAsia" w:ascii="仿宋_GB2312" w:hAnsi="仿宋_GB2312" w:cs="仿宋_GB2312"/>
          <w:b/>
          <w:bCs/>
          <w:i w:val="0"/>
          <w:spacing w:val="0"/>
          <w:sz w:val="32"/>
          <w:szCs w:val="32"/>
          <w:highlight w:val="none"/>
          <w:lang w:val="en-US" w:eastAsia="zh-CN" w:bidi="ar-SA"/>
        </w:rPr>
        <w:t xml:space="preserve">崔庄村建设。</w:t>
      </w:r>
      <w:r>
        <w:rPr>
          <w:rFonts w:hint="eastAsia" w:ascii="仿宋_GB2312" w:hAnsi="仿宋_GB2312" w:eastAsia="仿宋_GB2312" w:cs="仿宋_GB2312"/>
          <w:b w:val="0"/>
          <w:bCs w:val="0"/>
          <w:sz w:val="32"/>
          <w:szCs w:val="32"/>
          <w:lang w:val="en-US" w:eastAsia="zh-CN"/>
        </w:rPr>
        <w:t xml:space="preserve">完成崔庄村西沿河旅游路至郜村、东范路段的硬化工程，翠云山后山旅游路、村东旅游路的建设，安装路灯 </w:t>
      </w:r>
      <w:r>
        <w:rPr>
          <w:rFonts w:hint="eastAsia" w:ascii="仿宋_GB2312" w:hAnsi="仿宋_GB2312" w:cs="仿宋_GB2312"/>
          <w:b w:val="0"/>
          <w:bCs w:val="0"/>
          <w:sz w:val="32"/>
          <w:szCs w:val="32"/>
          <w:lang w:val="en-US" w:eastAsia="zh-CN"/>
        </w:rPr>
        <w:t xml:space="preserve">49</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盏</w:t>
      </w:r>
      <w:r>
        <w:rPr>
          <w:rFonts w:hint="eastAsia" w:ascii="仿宋_GB2312" w:hAnsi="仿宋_GB2312" w:eastAsia="仿宋_GB2312" w:cs="仿宋_GB2312"/>
          <w:b w:val="0"/>
          <w:bCs w:val="0"/>
          <w:sz w:val="32"/>
          <w:szCs w:val="32"/>
          <w:lang w:val="en-US" w:eastAsia="zh-CN"/>
        </w:rPr>
        <w:t xml:space="preserve">，为乡村旅游发展奠定了基础。</w:t>
      </w:r>
      <w:r>
        <w:rPr>
          <w:rFonts w:hint="eastAsia" w:ascii="仿宋_GB2312" w:hAnsi="仿宋_GB2312" w:cs="仿宋_GB2312"/>
          <w:b w:val="0"/>
          <w:bCs w:val="0"/>
          <w:sz w:val="32"/>
          <w:szCs w:val="32"/>
          <w:lang w:val="en-US" w:eastAsia="zh-CN"/>
        </w:rPr>
        <w:t xml:space="preserve">对</w:t>
      </w:r>
      <w:r>
        <w:rPr>
          <w:rFonts w:hint="eastAsia" w:ascii="仿宋_GB2312" w:hAnsi="仿宋_GB2312" w:eastAsia="仿宋_GB2312" w:cs="仿宋_GB2312"/>
          <w:b w:val="0"/>
          <w:bCs w:val="0"/>
          <w:sz w:val="32"/>
          <w:szCs w:val="32"/>
          <w:lang w:val="en-US" w:eastAsia="zh-CN"/>
        </w:rPr>
        <w:t xml:space="preserve">丹河两旁道路、生态停车场、村中主干道两侧栽补栽种，见缝插绿，新增绿化面积达1000平方米，对丹河进行杂草清理、河道清淤，改善丹河生态环境，提升防洪能力</w:t>
      </w:r>
      <w:r>
        <w:rPr>
          <w:rFonts w:hint="eastAsia" w:ascii="仿宋_GB2312" w:hAnsi="仿宋_GB2312" w:cs="仿宋_GB2312"/>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做到一步一景生态宜居。</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pBdr/>
        <w:spacing w:line="600" w:lineRule="exact"/>
        <w:ind w:firstLine="643"/>
        <w:rPr>
          <w:rFonts w:hint="eastAsia" w:ascii="仿宋_GB2312" w:hAnsi="仿宋_GB2312" w:cs="仿宋_GB2312"/>
          <w:b w:val="0"/>
          <w:bCs w:val="0"/>
          <w:sz w:val="32"/>
          <w:szCs w:val="32"/>
          <w:lang w:val="en-US" w:eastAsia="zh-CN"/>
        </w:rPr>
      </w:pPr>
      <w:r>
        <w:rPr>
          <w:rFonts w:hint="eastAsia" w:ascii="仿宋_GB2312" w:hAnsi="仿宋_GB2312" w:cs="仿宋_GB2312"/>
          <w:b/>
          <w:bCs/>
          <w:i w:val="0"/>
          <w:spacing w:val="0"/>
          <w:sz w:val="32"/>
          <w:szCs w:val="32"/>
          <w:highlight w:val="none"/>
          <w:lang w:val="en-US" w:eastAsia="zh-CN" w:bidi="ar-SA"/>
        </w:rPr>
        <w:t xml:space="preserve">文旅服务全域提升。</w:t>
      </w:r>
      <w:r>
        <w:rPr>
          <w:rFonts w:hint="eastAsia" w:ascii="仿宋_GB2312" w:hAnsi="仿宋_GB2312" w:cs="仿宋_GB2312"/>
          <w:sz w:val="32"/>
          <w:szCs w:val="32"/>
          <w:lang w:val="en-US" w:eastAsia="zh-CN"/>
        </w:rPr>
        <w:t xml:space="preserve">法兴寺景区</w:t>
      </w:r>
      <w:r>
        <w:rPr>
          <w:rFonts w:hint="eastAsia" w:ascii="仿宋_GB2312" w:hAnsi="仿宋_GB2312" w:eastAsia="仿宋_GB2312" w:cs="仿宋_GB2312"/>
          <w:b w:val="0"/>
          <w:bCs w:val="0"/>
          <w:sz w:val="32"/>
          <w:szCs w:val="32"/>
          <w:lang w:val="en-US" w:eastAsia="zh-CN"/>
        </w:rPr>
        <w:t xml:space="preserve">新建生态停车场</w:t>
      </w:r>
      <w:r>
        <w:rPr>
          <w:rFonts w:hint="eastAsia" w:ascii="仿宋_GB2312" w:hAnsi="仿宋_GB2312" w:cs="仿宋_GB2312"/>
          <w:b w:val="0"/>
          <w:bCs w:val="0"/>
          <w:sz w:val="32"/>
          <w:szCs w:val="32"/>
          <w:lang w:val="en-US" w:eastAsia="zh-CN"/>
        </w:rPr>
        <w:t xml:space="preserve">、</w:t>
      </w:r>
      <w:r>
        <w:rPr>
          <w:rFonts w:hint="eastAsia" w:ascii="仿宋_GB2312" w:hAnsi="仿宋_GB2312" w:eastAsia="仿宋_GB2312" w:cs="仿宋_GB2312"/>
          <w:b w:val="0"/>
          <w:bCs w:val="0"/>
          <w:sz w:val="32"/>
          <w:szCs w:val="32"/>
          <w:lang w:val="en-US" w:eastAsia="zh-CN"/>
        </w:rPr>
        <w:t xml:space="preserve">路西停车场、公共卫生间等，有效解决游客和村民停车难、</w:t>
      </w:r>
      <w:r>
        <w:rPr>
          <w:rFonts w:hint="eastAsia" w:ascii="仿宋_GB2312" w:hAnsi="仿宋_GB2312" w:cs="仿宋_GB2312"/>
          <w:b w:val="0"/>
          <w:bCs w:val="0"/>
          <w:sz w:val="32"/>
          <w:szCs w:val="32"/>
          <w:lang w:val="en-US" w:eastAsia="zh-CN"/>
        </w:rPr>
        <w:t xml:space="preserve">如</w:t>
      </w:r>
      <w:r>
        <w:rPr>
          <w:rFonts w:hint="eastAsia" w:ascii="仿宋_GB2312" w:hAnsi="仿宋_GB2312" w:eastAsia="仿宋_GB2312" w:cs="仿宋_GB2312"/>
          <w:b w:val="0"/>
          <w:bCs w:val="0"/>
          <w:sz w:val="32"/>
          <w:szCs w:val="32"/>
          <w:lang w:val="en-US" w:eastAsia="zh-CN"/>
        </w:rPr>
        <w:t xml:space="preserve">厕难问题</w:t>
      </w:r>
      <w:r>
        <w:rPr>
          <w:rFonts w:hint="eastAsia" w:ascii="仿宋_GB2312" w:hAnsi="仿宋_GB2312" w:cs="仿宋_GB2312"/>
          <w:b w:val="0"/>
          <w:bCs w:val="0"/>
          <w:sz w:val="32"/>
          <w:szCs w:val="32"/>
          <w:lang w:val="en-US" w:eastAsia="zh-CN"/>
        </w:rPr>
        <w:t xml:space="preserve">。完成文旅公司注册，为</w:t>
      </w:r>
      <w:r>
        <w:rPr>
          <w:rFonts w:hint="eastAsia" w:ascii="仿宋_GB2312" w:hAnsi="仿宋_GB2312" w:eastAsia="仿宋_GB2312" w:cs="仿宋_GB2312"/>
          <w:b w:val="0"/>
          <w:bCs w:val="0"/>
          <w:sz w:val="32"/>
          <w:szCs w:val="32"/>
          <w:lang w:val="en-US" w:eastAsia="zh-CN"/>
        </w:rPr>
        <w:t xml:space="preserve">旅游发展提供便利。</w:t>
      </w:r>
      <w:r>
        <w:rPr>
          <w:rFonts w:hint="eastAsia" w:ascii="仿宋_GB2312" w:hAnsi="仿宋_GB2312" w:cs="仿宋_GB2312"/>
          <w:b w:val="0"/>
          <w:bCs w:val="0"/>
          <w:sz w:val="32"/>
          <w:szCs w:val="32"/>
          <w:lang w:val="en-US" w:eastAsia="zh-CN"/>
        </w:rPr>
        <w:t xml:space="preserve">九连环大院景区维修升级祭台、义门等核心设施，安装旅游公路支线标志、九连环大院驿站标牌。</w:t>
      </w:r>
      <w:r>
        <w:rPr>
          <w:rFonts w:hint="eastAsia" w:ascii="仿宋_GB2312" w:hAnsi="仿宋_GB2312" w:cs="仿宋_GB2312"/>
          <w:b w:val="0"/>
          <w:bCs w:val="0"/>
          <w:sz w:val="32"/>
          <w:szCs w:val="32"/>
          <w:lang w:val="en-US" w:eastAsia="zh-CN"/>
        </w:rPr>
      </w:r>
    </w:p>
    <w:p>
      <w:pPr>
        <w:keepNext w:val="false"/>
        <w:keepLines w:val="false"/>
        <w:pageBreakBefore w:val="false"/>
        <w:widowControl w:val="false"/>
        <w:pBdr/>
        <w:spacing w:line="600" w:lineRule="exact"/>
        <w:ind w:firstLine="643"/>
        <w:rPr>
          <w:rFonts w:hint="default" w:ascii="仿宋_GB2312" w:hAnsi="仿宋_GB2312" w:cs="仿宋_GB2312"/>
          <w:b w:val="0"/>
          <w:bCs w:val="0"/>
          <w:sz w:val="32"/>
          <w:szCs w:val="32"/>
          <w:lang w:val="en-US" w:eastAsia="zh-CN"/>
        </w:rPr>
      </w:pPr>
      <w:r>
        <w:rPr>
          <w:rFonts w:hint="eastAsia" w:ascii="仿宋_GB2312" w:hAnsi="仿宋_GB2312" w:cs="仿宋_GB2312"/>
          <w:b/>
          <w:bCs/>
          <w:i w:val="0"/>
          <w:spacing w:val="0"/>
          <w:sz w:val="32"/>
          <w:szCs w:val="32"/>
          <w:highlight w:val="none"/>
          <w:lang w:val="en-US" w:eastAsia="zh-CN" w:bidi="ar-SA"/>
        </w:rPr>
        <w:t xml:space="preserve">村庄绿化常态推进。</w:t>
      </w:r>
      <w:r>
        <w:rPr>
          <w:rFonts w:hint="eastAsia"/>
          <w:b w:val="0"/>
          <w:bCs w:val="0"/>
          <w:sz w:val="32"/>
          <w:szCs w:val="32"/>
          <w:u w:val="none"/>
          <w:lang w:val="en-US" w:eastAsia="zh-CN"/>
        </w:rPr>
        <w:t xml:space="preserve">龙泉村种植白皮松</w:t>
      </w:r>
      <w:r>
        <w:rPr>
          <w:rFonts w:hint="eastAsia" w:ascii="仿宋" w:hAnsi="仿宋" w:eastAsia="仿宋" w:cs="仿宋"/>
          <w:b w:val="0"/>
          <w:bCs w:val="0"/>
          <w:sz w:val="32"/>
          <w:szCs w:val="32"/>
          <w:u w:val="none"/>
          <w:lang w:val="en-US" w:eastAsia="zh-CN"/>
        </w:rPr>
        <w:t xml:space="preserve">600余棵、侧柏1000余棵；南坡村种植山东酥梨1800余棵、连翘6000余株；东马户东山种植白皮松230棵、连翘6000株、法桐20棵；崇南沟村北山种植白皮松900棵；崇瓦张村种植白皮松300棵，桃树140棵；西张沟村种植柳树20棵；西马户村种植连翘18000余株；庄头村种植鸢尾56000株、冬青球30棵；东田良村种植鸢尾56000株；崔庄村、东范村、南郜村沿河种植碧桃600棵。2025年上半年全镇义务植树5600棵、连翘2.4万株。</w:t>
      </w:r>
      <w:r>
        <w:rPr>
          <w:rFonts w:hint="default" w:ascii="仿宋_GB2312" w:hAnsi="仿宋_GB2312" w:cs="仿宋_GB2312"/>
          <w:b w:val="0"/>
          <w:bCs w:val="0"/>
          <w:sz w:val="32"/>
          <w:szCs w:val="32"/>
          <w:lang w:val="en-US" w:eastAsia="zh-CN"/>
        </w:rPr>
      </w:r>
    </w:p>
    <w:p>
      <w:pPr>
        <w:keepNext w:val="false"/>
        <w:keepLines w:val="false"/>
        <w:pageBreakBefore w:val="false"/>
        <w:widowControl w:val="false"/>
        <w:pBdr/>
        <w:spacing w:line="600" w:lineRule="exact"/>
        <w:ind w:firstLine="643"/>
        <w:rPr>
          <w:rFonts w:hint="default" w:ascii="仿宋_GB2312" w:hAnsi="仿宋_GB2312" w:eastAsia="仿宋_GB2312" w:cs="仿宋_GB2312"/>
          <w:sz w:val="32"/>
          <w:szCs w:val="32"/>
          <w:lang w:val="en-US" w:eastAsia="zh-CN"/>
        </w:rPr>
      </w:pPr>
      <w:r>
        <w:rPr>
          <w:rFonts w:hint="eastAsia" w:ascii="仿宋_GB2312" w:hAnsi="仿宋_GB2312" w:cs="仿宋_GB2312"/>
          <w:b/>
          <w:bCs/>
          <w:i w:val="0"/>
          <w:spacing w:val="0"/>
          <w:sz w:val="32"/>
          <w:szCs w:val="32"/>
          <w:highlight w:val="none"/>
          <w:lang w:val="en-US" w:eastAsia="zh-CN" w:bidi="ar-SA"/>
        </w:rPr>
        <w:t xml:space="preserve">特色产业促进增收。</w:t>
      </w:r>
      <w:r>
        <w:rPr>
          <w:rStyle w:val="664"/>
          <w:rFonts w:hint="eastAsia" w:ascii="仿宋_GB2312" w:hAnsi="仿宋_GB2312" w:cs="仿宋_GB2312"/>
          <w:b w:val="0"/>
          <w:bCs w:val="0"/>
          <w:color w:val="auto"/>
          <w:sz w:val="32"/>
          <w:szCs w:val="32"/>
          <w:lang w:val="en-US" w:eastAsia="zh-CN"/>
        </w:rPr>
        <w:t xml:space="preserve">依托</w:t>
      </w:r>
      <w:r>
        <w:rPr>
          <w:rStyle w:val="664"/>
          <w:rFonts w:hint="eastAsia" w:ascii="仿宋_GB2312" w:hAnsi="仿宋_GB2312" w:eastAsia="仿宋_GB2312" w:cs="仿宋_GB2312"/>
          <w:b w:val="0"/>
          <w:bCs w:val="0"/>
          <w:color w:val="auto"/>
          <w:sz w:val="32"/>
          <w:szCs w:val="32"/>
          <w:lang w:val="en-US" w:eastAsia="zh-CN"/>
        </w:rPr>
        <w:t xml:space="preserve">“一县一业”政策，</w:t>
      </w:r>
      <w:r>
        <w:rPr>
          <w:rFonts w:hint="eastAsia" w:ascii="仿宋_GB2312" w:hAnsi="仿宋_GB2312" w:eastAsia="仿宋_GB2312" w:cs="仿宋_GB2312"/>
          <w:sz w:val="32"/>
          <w:szCs w:val="32"/>
          <w:lang w:val="en-US" w:eastAsia="zh-CN"/>
        </w:rPr>
        <w:t xml:space="preserve">青尖椒已成为我镇除玉米之外的主要种植品种，种植面积进一步扩大，全镇共种植青尖椒220.6亩</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t xml:space="preserve">完成96座高标准大棚建设，占地面积达688亩。</w:t>
      </w:r>
      <w:r>
        <w:rPr>
          <w:rFonts w:hint="default" w:ascii="仿宋_GB2312" w:hAnsi="仿宋_GB2312" w:eastAsia="仿宋_GB2312" w:cs="仿宋_GB2312"/>
          <w:sz w:val="32"/>
          <w:szCs w:val="32"/>
          <w:lang w:val="en-US" w:eastAsia="zh-CN"/>
        </w:rPr>
        <w:t xml:space="preserve">依托深厚的中药材种植底蕴，在原有产业基础上，精准对接市场需求，新增流转土地发展党参种植</w:t>
      </w:r>
      <w:r>
        <w:rPr>
          <w:rFonts w:hint="eastAsia" w:ascii="仿宋_GB2312" w:hAnsi="仿宋_GB2312" w:cs="仿宋_GB2312"/>
          <w:sz w:val="32"/>
          <w:szCs w:val="32"/>
          <w:lang w:val="en-US" w:eastAsia="zh-CN"/>
        </w:rPr>
        <w:t xml:space="preserve">50</w:t>
      </w:r>
      <w:r>
        <w:rPr>
          <w:rFonts w:hint="default" w:ascii="仿宋_GB2312" w:hAnsi="仿宋_GB2312" w:eastAsia="仿宋_GB2312" w:cs="仿宋_GB2312"/>
          <w:sz w:val="32"/>
          <w:szCs w:val="32"/>
          <w:lang w:val="en-US" w:eastAsia="zh-CN"/>
        </w:rPr>
        <w:t xml:space="preserve">亩，成为全镇党参规模化种植示范点</w:t>
      </w:r>
      <w:r>
        <w:rPr>
          <w:rFonts w:hint="eastAsia" w:ascii="仿宋_GB2312" w:hAnsi="仿宋_GB2312" w:cs="仿宋_GB2312"/>
          <w:sz w:val="32"/>
          <w:szCs w:val="32"/>
          <w:lang w:val="en-US" w:eastAsia="zh-CN"/>
        </w:rPr>
        <w:t xml:space="preserve">，</w:t>
      </w:r>
      <w:r>
        <w:rPr>
          <w:rFonts w:hint="default" w:ascii="仿宋_GB2312" w:hAnsi="仿宋_GB2312" w:eastAsia="仿宋_GB2312" w:cs="仿宋_GB2312"/>
          <w:sz w:val="32"/>
          <w:szCs w:val="32"/>
          <w:lang w:val="en-US" w:eastAsia="zh-CN"/>
        </w:rPr>
        <w:t xml:space="preserve">为全镇融入长治市党参产业集群战略奠定坚实基础。</w:t>
      </w:r>
      <w:r>
        <w:rPr>
          <w:rFonts w:hint="default" w:ascii="仿宋_GB2312" w:hAnsi="仿宋_GB2312" w:eastAsia="仿宋_GB2312" w:cs="仿宋_GB2312"/>
          <w:sz w:val="32"/>
          <w:szCs w:val="32"/>
          <w:lang w:val="en-US" w:eastAsia="zh-CN"/>
        </w:rPr>
      </w:r>
    </w:p>
    <w:p>
      <w:pPr>
        <w:keepNext w:val="false"/>
        <w:keepLines w:val="false"/>
        <w:pageBreakBefore w:val="false"/>
        <w:widowControl w:val="false"/>
        <w:pBdr/>
        <w:spacing w:line="600" w:lineRule="exact"/>
        <w:ind w:firstLine="643"/>
        <w:rPr>
          <w:rFonts w:hint="default" w:ascii="仿宋_GB2312" w:hAnsi="仿宋_GB2312" w:eastAsia="仿宋_GB2312" w:cs="仿宋_GB2312"/>
          <w:sz w:val="32"/>
          <w:szCs w:val="32"/>
        </w:rPr>
      </w:pPr>
      <w:r>
        <w:rPr>
          <w:rFonts w:hint="eastAsia" w:ascii="仿宋_GB2312" w:hAnsi="仿宋_GB2312" w:cs="仿宋_GB2312"/>
          <w:b/>
          <w:bCs/>
          <w:i w:val="0"/>
          <w:spacing w:val="0"/>
          <w:sz w:val="32"/>
          <w:szCs w:val="32"/>
          <w:highlight w:val="none"/>
          <w:lang w:val="en-US" w:eastAsia="zh-CN" w:bidi="ar-SA"/>
        </w:rPr>
        <w:t xml:space="preserve">数字乡村建设有力</w:t>
      </w:r>
      <w:r>
        <w:rPr>
          <w:rStyle w:val="664"/>
          <w:rFonts w:hint="eastAsia" w:ascii="仿宋_GB2312" w:hAnsi="仿宋_GB2312" w:cs="仿宋_GB2312"/>
          <w:color w:val="auto"/>
          <w:sz w:val="32"/>
          <w:szCs w:val="32"/>
          <w:lang w:val="en-US" w:eastAsia="zh-CN"/>
        </w:rPr>
        <w:t xml:space="preserve">。</w:t>
      </w:r>
      <w:r>
        <w:rPr>
          <w:rStyle w:val="664"/>
          <w:rFonts w:hint="eastAsia" w:ascii="仿宋_GB2312" w:hAnsi="仿宋_GB2312" w:eastAsia="仿宋_GB2312" w:cs="仿宋_GB2312"/>
          <w:color w:val="auto"/>
          <w:sz w:val="32"/>
          <w:szCs w:val="32"/>
          <w:lang w:val="en-US" w:eastAsia="zh-CN"/>
        </w:rPr>
        <w:t xml:space="preserve">作为</w:t>
      </w:r>
      <w:r>
        <w:rPr>
          <w:rFonts w:hint="default" w:ascii="仿宋_GB2312" w:hAnsi="仿宋_GB2312" w:eastAsia="仿宋_GB2312" w:cs="仿宋_GB2312"/>
          <w:sz w:val="32"/>
          <w:szCs w:val="32"/>
        </w:rPr>
        <w:t xml:space="preserve">省数字乡村试点</w:t>
      </w:r>
      <w:r>
        <w:rPr>
          <w:rFonts w:hint="eastAsia" w:ascii="仿宋_GB2312" w:hAnsi="仿宋_GB2312" w:eastAsia="仿宋_GB2312" w:cs="仿宋_GB2312"/>
          <w:sz w:val="32"/>
          <w:szCs w:val="32"/>
          <w:lang w:val="en-US" w:eastAsia="zh-CN"/>
        </w:rPr>
        <w:t xml:space="preserve">乡镇，</w:t>
      </w:r>
      <w:r>
        <w:rPr>
          <w:rFonts w:hint="eastAsia" w:ascii="仿宋_GB2312" w:hAnsi="仿宋_GB2312" w:cs="仿宋_GB2312"/>
          <w:sz w:val="32"/>
          <w:szCs w:val="32"/>
          <w:lang w:val="en-US" w:eastAsia="zh-CN"/>
        </w:rPr>
        <w:t xml:space="preserve">我镇</w:t>
      </w:r>
      <w:r>
        <w:rPr>
          <w:rStyle w:val="664"/>
          <w:rFonts w:hint="eastAsia" w:ascii="仿宋_GB2312" w:hAnsi="仿宋_GB2312" w:eastAsia="仿宋_GB2312" w:cs="仿宋_GB2312"/>
          <w:color w:val="auto"/>
          <w:sz w:val="32"/>
          <w:szCs w:val="32"/>
          <w:lang w:val="en-US" w:eastAsia="zh-CN"/>
        </w:rPr>
        <w:t xml:space="preserve">加快推进数字乡村信息化建设项目，</w:t>
      </w:r>
      <w:r>
        <w:rPr>
          <w:rFonts w:hint="eastAsia" w:ascii="仿宋_GB2312" w:hAnsi="仿宋_GB2312" w:eastAsia="仿宋_GB2312" w:cs="仿宋_GB2312"/>
          <w:sz w:val="32"/>
          <w:szCs w:val="32"/>
          <w:lang w:val="en-US" w:eastAsia="zh-CN"/>
        </w:rPr>
        <w:t xml:space="preserve">建设乡村</w:t>
      </w:r>
      <w:r>
        <w:rPr>
          <w:rFonts w:hint="default" w:ascii="仿宋_GB2312" w:hAnsi="仿宋_GB2312" w:eastAsia="仿宋_GB2312" w:cs="仿宋_GB2312"/>
          <w:sz w:val="32"/>
          <w:szCs w:val="32"/>
          <w:lang w:eastAsia="zh-CN"/>
        </w:rPr>
        <w:t xml:space="preserve">数字经济网络文化新业态</w:t>
      </w:r>
      <w:r>
        <w:rPr>
          <w:rFonts w:hint="eastAsia" w:ascii="仿宋_GB2312" w:hAnsi="仿宋_GB2312" w:eastAsia="仿宋_GB2312" w:cs="仿宋_GB2312"/>
          <w:sz w:val="32"/>
          <w:szCs w:val="32"/>
          <w:lang w:val="en-US" w:eastAsia="zh-CN"/>
        </w:rPr>
        <w:t xml:space="preserve">应用，配套温室大棚监测、大田监测等数字化设备，发展智慧农业</w:t>
      </w:r>
      <w:r>
        <w:rPr>
          <w:rFonts w:hint="default" w:ascii="仿宋_GB2312" w:hAnsi="仿宋_GB2312" w:eastAsia="仿宋_GB2312" w:cs="仿宋_GB2312"/>
          <w:sz w:val="32"/>
          <w:szCs w:val="32"/>
          <w:lang w:eastAsia="zh-CN"/>
        </w:rPr>
        <w:t xml:space="preserve">经济</w:t>
      </w:r>
      <w:r>
        <w:rPr>
          <w:rFonts w:hint="eastAsia" w:ascii="仿宋_GB2312" w:hAnsi="仿宋_GB2312" w:cs="仿宋_GB2312"/>
          <w:sz w:val="32"/>
          <w:szCs w:val="32"/>
          <w:lang w:eastAsia="zh-CN"/>
        </w:rPr>
        <w:t xml:space="preserve">，</w:t>
      </w:r>
      <w:r>
        <w:rPr>
          <w:rFonts w:hint="eastAsia" w:ascii="仿宋_GB2312" w:hAnsi="仿宋_GB2312" w:eastAsia="仿宋_GB2312" w:cs="仿宋_GB2312"/>
          <w:sz w:val="32"/>
          <w:szCs w:val="32"/>
          <w:lang w:val="en-US" w:eastAsia="zh-CN"/>
        </w:rPr>
        <w:t xml:space="preserve">立足慈林镇丰厚的历史文化、旅游资源，促进</w:t>
      </w:r>
      <w:r>
        <w:rPr>
          <w:rFonts w:hint="default" w:ascii="仿宋_GB2312" w:hAnsi="仿宋_GB2312" w:eastAsia="仿宋_GB2312" w:cs="仿宋_GB2312"/>
          <w:sz w:val="32"/>
          <w:szCs w:val="32"/>
          <w:lang w:eastAsia="zh-CN"/>
        </w:rPr>
        <w:t xml:space="preserve">文化旅游新业态</w:t>
      </w:r>
      <w:r>
        <w:rPr>
          <w:rFonts w:hint="eastAsia" w:ascii="仿宋_GB2312" w:hAnsi="仿宋_GB2312" w:eastAsia="仿宋_GB2312" w:cs="仿宋_GB2312"/>
          <w:sz w:val="32"/>
          <w:szCs w:val="32"/>
          <w:lang w:val="en-US" w:eastAsia="zh-CN"/>
        </w:rPr>
        <w:t xml:space="preserve">融合发展</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t xml:space="preserve">打造乡村治理数字化应用，聚焦智慧党建、政务服务、基层治理建设，打通基层政务服务</w:t>
      </w:r>
      <w:r>
        <w:rPr>
          <w:rFonts w:hint="default"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lang w:val="en-US" w:eastAsia="zh-CN"/>
        </w:rPr>
        <w:t xml:space="preserve">最后一公里</w:t>
      </w:r>
      <w:r>
        <w:rPr>
          <w:rFonts w:hint="default"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lang w:val="en-US" w:eastAsia="zh-CN"/>
        </w:rPr>
        <w:t xml:space="preserve">，实现基层精细化治理</w:t>
      </w:r>
      <w:r>
        <w:rPr>
          <w:rFonts w:hint="default" w:ascii="仿宋_GB2312" w:hAnsi="仿宋_GB2312" w:eastAsia="仿宋_GB2312" w:cs="仿宋_GB2312"/>
          <w:sz w:val="32"/>
          <w:szCs w:val="32"/>
        </w:rPr>
        <w:t xml:space="preserve">。</w:t>
      </w:r>
      <w:r>
        <w:rPr>
          <w:rFonts w:hint="default" w:ascii="仿宋_GB2312" w:hAnsi="仿宋_GB2312" w:eastAsia="仿宋_GB2312" w:cs="仿宋_GB2312"/>
          <w:sz w:val="32"/>
          <w:szCs w:val="32"/>
        </w:rPr>
      </w:r>
    </w:p>
    <w:p>
      <w:pPr>
        <w:keepNext w:val="false"/>
        <w:keepLines w:val="false"/>
        <w:pageBreakBefore w:val="false"/>
        <w:widowControl w:val="false"/>
        <w:pBdr/>
        <w:spacing w:line="600" w:lineRule="exact"/>
        <w:ind w:firstLine="640"/>
        <w:rPr>
          <w:rFonts w:hint="default"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val="zh-CN" w:eastAsia="zh-CN"/>
        </w:rPr>
        <w:t xml:space="preserve">（</w:t>
      </w:r>
      <w:r>
        <w:rPr>
          <w:rFonts w:hint="eastAsia" w:ascii="楷体_GB2312" w:hAnsi="楷体_GB2312" w:eastAsia="楷体_GB2312" w:cs="楷体_GB2312"/>
          <w:b w:val="0"/>
          <w:bCs w:val="0"/>
          <w:color w:val="auto"/>
          <w:sz w:val="32"/>
          <w:szCs w:val="28"/>
          <w:lang w:val="en-US" w:eastAsia="zh-CN"/>
        </w:rPr>
        <w:t xml:space="preserve">三</w:t>
      </w:r>
      <w:r>
        <w:rPr>
          <w:rFonts w:hint="eastAsia" w:ascii="楷体_GB2312" w:hAnsi="楷体_GB2312" w:eastAsia="楷体_GB2312" w:cs="楷体_GB2312"/>
          <w:b w:val="0"/>
          <w:bCs w:val="0"/>
          <w:color w:val="auto"/>
          <w:sz w:val="32"/>
          <w:szCs w:val="28"/>
          <w:lang w:val="zh-CN" w:eastAsia="zh-CN"/>
        </w:rPr>
        <w:t xml:space="preserve">）</w:t>
      </w:r>
      <w:r>
        <w:rPr>
          <w:rFonts w:hint="eastAsia" w:ascii="楷体_GB2312" w:hAnsi="楷体_GB2312" w:eastAsia="楷体_GB2312" w:cs="楷体_GB2312"/>
          <w:b w:val="0"/>
          <w:bCs w:val="0"/>
          <w:color w:val="auto"/>
          <w:sz w:val="32"/>
          <w:szCs w:val="28"/>
          <w:lang w:val="en-US" w:eastAsia="zh-CN"/>
        </w:rPr>
        <w:t xml:space="preserve">大力实施乡村全面振兴工程。</w:t>
      </w:r>
      <w:r>
        <w:rPr>
          <w:rFonts w:hint="eastAsia" w:ascii="楷体_GB2312" w:hAnsi="楷体_GB2312" w:eastAsia="楷体_GB2312" w:cs="楷体_GB2312"/>
          <w:b w:val="0"/>
          <w:bCs w:val="0"/>
          <w:color w:val="auto"/>
          <w:sz w:val="32"/>
          <w:szCs w:val="28"/>
          <w:lang w:val="zh-CN" w:eastAsia="zh-CN"/>
        </w:rPr>
        <w:t xml:space="preserve">坚持规划先行，</w:t>
      </w:r>
      <w:r>
        <w:rPr>
          <w:rFonts w:hint="eastAsia" w:ascii="楷体_GB2312" w:hAnsi="楷体_GB2312" w:eastAsia="楷体_GB2312" w:cs="楷体_GB2312"/>
          <w:b w:val="0"/>
          <w:bCs w:val="0"/>
          <w:color w:val="auto"/>
          <w:sz w:val="32"/>
          <w:szCs w:val="28"/>
          <w:lang w:val="en-US" w:eastAsia="zh-CN"/>
        </w:rPr>
        <w:t xml:space="preserve">加快农业农村现代化，推动农业基础更加稳固、农村地区更加繁荣、农民生活更加红火。</w:t>
      </w:r>
      <w:r>
        <w:rPr>
          <w:rFonts w:hint="default" w:ascii="楷体_GB2312" w:hAnsi="楷体_GB2312" w:eastAsia="楷体_GB2312" w:cs="楷体_GB2312"/>
          <w:b w:val="0"/>
          <w:bCs w:val="0"/>
          <w:color w:val="auto"/>
          <w:sz w:val="32"/>
          <w:szCs w:val="28"/>
          <w:lang w:val="en-US" w:eastAsia="zh-CN"/>
        </w:rPr>
      </w:r>
    </w:p>
    <w:p>
      <w:pPr>
        <w:keepNext w:val="false"/>
        <w:keepLines w:val="false"/>
        <w:pageBreakBefore w:val="false"/>
        <w:widowControl w:val="false"/>
        <w:pBdr/>
        <w:spacing w:line="600" w:lineRule="exact"/>
        <w:ind w:firstLine="643"/>
        <w:jc w:val="left"/>
        <w:rPr>
          <w:rFonts w:hint="default"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bCs/>
          <w:i w:val="0"/>
          <w:spacing w:val="0"/>
          <w:sz w:val="32"/>
          <w:szCs w:val="32"/>
          <w:lang w:val="en-US" w:eastAsia="zh-CN" w:bidi="ar-SA"/>
        </w:rPr>
        <w:t xml:space="preserve">民生</w:t>
      </w:r>
      <w:r>
        <w:rPr>
          <w:rFonts w:hint="eastAsia" w:ascii="仿宋_GB2312" w:hAnsi="仿宋_GB2312" w:cs="仿宋_GB2312"/>
          <w:b/>
          <w:bCs/>
          <w:i w:val="0"/>
          <w:spacing w:val="0"/>
          <w:sz w:val="32"/>
          <w:szCs w:val="32"/>
          <w:lang w:val="en-US" w:eastAsia="zh-CN" w:bidi="ar-SA"/>
        </w:rPr>
        <w:t xml:space="preserve">福祉不断增进</w:t>
      </w:r>
      <w:r>
        <w:rPr>
          <w:rFonts w:hint="eastAsia" w:ascii="仿宋_GB2312" w:hAnsi="仿宋_GB2312" w:eastAsia="仿宋_GB2312" w:cs="仿宋_GB2312"/>
          <w:b/>
          <w:bCs/>
          <w:i w:val="0"/>
          <w:spacing w:val="0"/>
          <w:sz w:val="32"/>
          <w:szCs w:val="32"/>
          <w:lang w:val="en-US" w:eastAsia="zh-CN" w:bidi="ar-SA"/>
        </w:rPr>
        <w:t xml:space="preserve">。</w:t>
      </w:r>
      <w:r>
        <w:rPr>
          <w:rFonts w:hint="eastAsia" w:ascii="Times New Roman" w:hAnsi="Times New Roman" w:cs="Times New Roman"/>
          <w:sz w:val="30"/>
          <w:szCs w:val="30"/>
          <w:lang w:eastAsia="zh-CN"/>
        </w:rPr>
        <w:t xml:space="preserve">组</w:t>
      </w:r>
      <w:r>
        <w:rPr>
          <w:rFonts w:hint="eastAsia"/>
          <w:sz w:val="30"/>
          <w:szCs w:val="30"/>
        </w:rPr>
        <w:t xml:space="preserve">织</w:t>
      </w:r>
      <w:r>
        <w:rPr>
          <w:rFonts w:hint="eastAsia"/>
          <w:sz w:val="30"/>
          <w:szCs w:val="30"/>
          <w:lang w:val="en-US" w:eastAsia="zh-CN"/>
        </w:rPr>
        <w:t xml:space="preserve">3场</w:t>
      </w:r>
      <w:r>
        <w:rPr>
          <w:rFonts w:hint="eastAsia"/>
          <w:sz w:val="30"/>
          <w:szCs w:val="30"/>
        </w:rPr>
        <w:t xml:space="preserve">就业招聘会，达成就业意愿</w:t>
      </w:r>
      <w:r>
        <w:rPr>
          <w:rFonts w:hint="eastAsia"/>
          <w:sz w:val="30"/>
          <w:szCs w:val="30"/>
          <w:lang w:val="en-US" w:eastAsia="zh-CN"/>
        </w:rPr>
        <w:t xml:space="preserve">245</w:t>
      </w:r>
      <w:r>
        <w:rPr>
          <w:rFonts w:hint="eastAsia"/>
          <w:sz w:val="30"/>
          <w:szCs w:val="30"/>
        </w:rPr>
        <w:t xml:space="preserve">人</w:t>
      </w:r>
      <w:r>
        <w:rPr>
          <w:rFonts w:hint="eastAsia"/>
          <w:sz w:val="30"/>
          <w:szCs w:val="30"/>
          <w:lang w:eastAsia="zh-CN"/>
        </w:rPr>
        <w:t xml:space="preserve">；</w:t>
      </w:r>
      <w:r>
        <w:rPr>
          <w:rFonts w:hint="eastAsia" w:ascii="仿宋_GB2312" w:hAnsi="仿宋_GB2312" w:eastAsia="仿宋_GB2312" w:cs="仿宋_GB2312"/>
          <w:sz w:val="32"/>
          <w:szCs w:val="32"/>
          <w:lang w:val="en-US" w:eastAsia="zh-CN"/>
        </w:rPr>
        <w:t xml:space="preserve">聚焦辖区内所有学校食堂、大型企业食堂等重点区域，开展食品安全督导9次；完成70户二孩、三孩家庭生育补贴；核定符合补贴条件的耕地面积34231.267亩，涉及农户6800户，发放地力补贴229.349万元；玉米农业保险应纳尽纳，应缴尽缴，投保面积28523.31亩，参保农户5033户，保险金额达2567.09万元</w:t>
      </w:r>
      <w:r>
        <w:rPr>
          <w:rFonts w:hint="eastAsia" w:ascii="仿宋_GB2312" w:hAnsi="仿宋_GB2312" w:cs="仿宋_GB2312"/>
          <w:sz w:val="32"/>
          <w:szCs w:val="32"/>
          <w:lang w:val="en-US" w:eastAsia="zh-CN"/>
        </w:rPr>
        <w:t xml:space="preserve">；落实河长制要求，</w:t>
      </w:r>
      <w:r>
        <w:rPr>
          <w:rFonts w:hint="eastAsia" w:ascii="仿宋_GB2312" w:hAnsi="仿宋_GB2312" w:eastAsia="仿宋_GB2312" w:cs="仿宋_GB2312"/>
          <w:sz w:val="32"/>
          <w:szCs w:val="32"/>
          <w:lang w:val="en-US" w:eastAsia="zh-CN"/>
        </w:rPr>
        <w:t xml:space="preserve">巡河254次，发现并整改河道淤泥、垃圾堆积等问题7处。</w:t>
      </w:r>
      <w:r>
        <w:rPr>
          <w:rFonts w:hint="default" w:ascii="仿宋_GB2312" w:hAnsi="仿宋_GB2312" w:eastAsia="仿宋_GB2312" w:cs="仿宋_GB2312"/>
          <w:b w:val="0"/>
          <w:bCs w:val="0"/>
          <w:color w:val="auto"/>
          <w:sz w:val="32"/>
          <w:szCs w:val="32"/>
          <w:highlight w:val="yellow"/>
          <w:lang w:val="en-US" w:eastAsia="zh-CN"/>
        </w:rPr>
      </w:r>
    </w:p>
    <w:p>
      <w:pPr>
        <w:pBdr/>
        <w:spacing w:line="600" w:lineRule="exact"/>
        <w:ind w:firstLine="643"/>
        <w:rPr>
          <w:rFonts w:hint="eastAsia" w:ascii="仿宋_GB2312" w:hAnsi="仿宋_GB2312" w:eastAsia="仿宋_GB2312" w:cs="仿宋_GB2312"/>
          <w:sz w:val="32"/>
          <w:szCs w:val="32"/>
          <w:highlight w:val="yellow"/>
          <w:lang w:val="en-US" w:eastAsia="zh-CN"/>
        </w:rPr>
      </w:pPr>
      <w:r>
        <w:rPr>
          <w:rFonts w:hint="eastAsia" w:ascii="仿宋_GB2312" w:hAnsi="仿宋_GB2312" w:cs="仿宋_GB2312"/>
          <w:b/>
          <w:bCs/>
          <w:i w:val="0"/>
          <w:spacing w:val="0"/>
          <w:sz w:val="32"/>
          <w:szCs w:val="32"/>
          <w:lang w:val="en-US" w:eastAsia="zh-CN" w:bidi="ar-SA"/>
        </w:rPr>
        <w:t xml:space="preserve">人居环境显著改善。</w:t>
      </w:r>
      <w:r>
        <w:rPr>
          <w:rFonts w:hint="eastAsia" w:ascii="仿宋_GB2312" w:hAnsi="仿宋_GB2312" w:cs="仿宋_GB2312"/>
          <w:b w:val="0"/>
          <w:bCs w:val="0"/>
          <w:i w:val="0"/>
          <w:spacing w:val="0"/>
          <w:sz w:val="32"/>
          <w:szCs w:val="32"/>
          <w:lang w:val="en-US" w:eastAsia="zh-CN" w:bidi="ar-SA"/>
        </w:rPr>
        <w:t xml:space="preserve">以省道227、228、慈八线、铁路沿线、运煤通道等道路沿线为重点，清理沿线垃圾560余吨；对路肩两侧覆盖黄土层，累计铺盖黄土4000余方;开展道路两侧林带绿化美化，清理道路两侧林带内杂草，种植花草35亩，景观树200棵，连翘11万株、种植鸢尾60万株、沿线刷白树木4万棵;清洗路面32公里，清洗护栏10公里;清洗慈八线沿线商铺160余家3500平方米墙体，清洗粉刷沿线商铺墙面20000平方；东田良火车站住宅区安设围挡，清理小广告260余处。完成东田良火车站旧住宅区外砌砖墙，东范丁字口段铺油。</w:t>
      </w:r>
      <w:r>
        <w:rPr>
          <w:rFonts w:hint="eastAsia" w:ascii="仿宋_GB2312" w:hAnsi="仿宋_GB2312" w:eastAsia="仿宋_GB2312" w:cs="仿宋_GB2312"/>
          <w:sz w:val="32"/>
          <w:szCs w:val="32"/>
          <w:highlight w:val="yellow"/>
          <w:lang w:val="en-US" w:eastAsia="zh-CN"/>
        </w:rPr>
      </w:r>
    </w:p>
    <w:p>
      <w:pPr>
        <w:keepNext w:val="false"/>
        <w:keepLines w:val="false"/>
        <w:pageBreakBefore w:val="false"/>
        <w:widowControl w:val="false"/>
        <w:pBdr/>
        <w:spacing w:line="6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i w:val="0"/>
          <w:spacing w:val="0"/>
          <w:sz w:val="32"/>
          <w:szCs w:val="32"/>
          <w:highlight w:val="none"/>
          <w:lang w:val="en-US" w:eastAsia="zh-CN" w:bidi="ar-SA"/>
        </w:rPr>
        <w:t xml:space="preserve">巩固推进脱贫攻坚</w:t>
      </w:r>
      <w:r>
        <w:rPr>
          <w:rFonts w:hint="eastAsia" w:ascii="仿宋_GB2312" w:hAnsi="仿宋_GB2312" w:cs="仿宋_GB2312"/>
          <w:b/>
          <w:bCs/>
          <w:i w:val="0"/>
          <w:spacing w:val="0"/>
          <w:sz w:val="32"/>
          <w:szCs w:val="32"/>
          <w:highlight w:val="none"/>
          <w:lang w:val="en-US" w:eastAsia="zh-CN" w:bidi="ar-SA"/>
        </w:rPr>
        <w:t xml:space="preserve">与乡村振兴相衔接</w:t>
      </w:r>
      <w:r>
        <w:rPr>
          <w:rFonts w:hint="eastAsia" w:ascii="仿宋_GB2312" w:hAnsi="仿宋_GB2312" w:eastAsia="仿宋_GB2312" w:cs="仿宋_GB2312"/>
          <w:b/>
          <w:bCs/>
          <w:i w:val="0"/>
          <w:spacing w:val="0"/>
          <w:sz w:val="32"/>
          <w:szCs w:val="32"/>
          <w:highlight w:val="none"/>
          <w:lang w:val="en-US" w:eastAsia="zh-CN" w:bidi="ar-SA"/>
        </w:rPr>
        <w:t xml:space="preserve">。</w:t>
      </w:r>
      <w:r>
        <w:rPr>
          <w:rFonts w:hint="eastAsia" w:ascii="仿宋_GB2312" w:hAnsi="仿宋_GB2312" w:eastAsia="仿宋_GB2312" w:cs="仿宋_GB2312"/>
          <w:b w:val="0"/>
          <w:bCs w:val="0"/>
          <w:color w:val="auto"/>
          <w:sz w:val="32"/>
          <w:szCs w:val="32"/>
          <w:highlight w:val="none"/>
          <w:lang w:val="en-US" w:eastAsia="zh-CN"/>
        </w:rPr>
        <w:t xml:space="preserve">镇</w:t>
      </w:r>
      <w:r>
        <w:rPr>
          <w:rFonts w:hint="eastAsia" w:ascii="仿宋_GB2312" w:hAnsi="仿宋_GB2312" w:eastAsia="仿宋_GB2312" w:cs="仿宋_GB2312"/>
          <w:b w:val="0"/>
          <w:bCs w:val="0"/>
          <w:color w:val="auto"/>
          <w:sz w:val="32"/>
          <w:szCs w:val="32"/>
          <w:highlight w:val="none"/>
          <w:lang w:val="en-US" w:eastAsia="zh-CN"/>
        </w:rPr>
        <w:t xml:space="preserve">党委组织包村干部、各村主干、帮扶干部三支队伍常态化进村入户，开展帮扶工作。</w:t>
      </w:r>
      <w:r>
        <w:rPr>
          <w:rFonts w:hint="eastAsia" w:ascii="仿宋_GB2312" w:hAnsi="仿宋_GB2312" w:eastAsia="仿宋_GB2312" w:cs="仿宋_GB2312"/>
          <w:b w:val="0"/>
          <w:bCs w:val="0"/>
          <w:sz w:val="32"/>
          <w:szCs w:val="32"/>
          <w:highlight w:val="none"/>
          <w:lang w:val="en-US" w:eastAsia="zh-CN"/>
        </w:rPr>
        <w:t xml:space="preserve">精准落实“三保障”和饮水安全政策，</w:t>
      </w:r>
      <w:r>
        <w:rPr>
          <w:rFonts w:hint="eastAsia" w:ascii="仿宋_GB2312" w:hAnsi="仿宋_GB2312" w:eastAsia="仿宋_GB2312" w:cs="仿宋_GB2312"/>
          <w:sz w:val="32"/>
          <w:szCs w:val="32"/>
          <w:highlight w:val="none"/>
        </w:rPr>
        <w:t xml:space="preserve">建立重点监测户台账，</w:t>
      </w:r>
      <w:r>
        <w:rPr>
          <w:rFonts w:hint="eastAsia" w:ascii="仿宋_GB2312" w:hAnsi="仿宋_GB2312" w:eastAsia="仿宋_GB2312" w:cs="仿宋_GB2312"/>
          <w:sz w:val="32"/>
          <w:szCs w:val="32"/>
          <w:highlight w:val="none"/>
          <w:lang w:val="en-US" w:eastAsia="zh-CN"/>
        </w:rPr>
        <w:t xml:space="preserve">共</w:t>
      </w:r>
      <w:r>
        <w:rPr>
          <w:rFonts w:hint="eastAsia" w:ascii="仿宋_GB2312" w:hAnsi="仿宋_GB2312" w:eastAsia="仿宋_GB2312" w:cs="仿宋_GB2312"/>
          <w:sz w:val="32"/>
          <w:szCs w:val="32"/>
          <w:highlight w:val="none"/>
        </w:rPr>
        <w:t xml:space="preserve">走访脱贫户、监测对象200余户，协助解决医疗</w:t>
      </w:r>
      <w:r>
        <w:rPr>
          <w:rFonts w:hint="eastAsia" w:ascii="仿宋_GB2312" w:hAnsi="仿宋_GB2312" w:eastAsia="仿宋_GB2312" w:cs="仿宋_GB2312"/>
          <w:sz w:val="32"/>
          <w:szCs w:val="32"/>
        </w:rPr>
        <w:t xml:space="preserve">报销、教育资助等实际问题10余件。</w:t>
      </w:r>
      <w:r>
        <w:rPr>
          <w:rFonts w:hint="eastAsia" w:ascii="仿宋_GB2312" w:hAnsi="仿宋_GB2312" w:eastAsia="仿宋_GB2312" w:cs="仿宋_GB2312"/>
          <w:sz w:val="32"/>
          <w:szCs w:val="32"/>
          <w:lang w:val="en-US" w:eastAsia="zh-CN"/>
        </w:rPr>
        <w:t xml:space="preserve">加强防返贫动态监测帮扶，</w:t>
      </w:r>
      <w:r>
        <w:rPr>
          <w:rFonts w:hint="eastAsia" w:ascii="仿宋_GB2312" w:hAnsi="仿宋_GB2312" w:eastAsia="仿宋_GB2312" w:cs="仿宋_GB2312"/>
          <w:sz w:val="32"/>
          <w:szCs w:val="32"/>
        </w:rPr>
        <w:t xml:space="preserve">针对因病因灾存在返贫风险的家庭，及时对接民政、医保部门，落实临时救助和大病保险政策，确保风险动态清零。针对民政、医保、残联等部门下发的预警信息，及时按照相关程序将存在返贫风险的脱贫户和一般农户纳入监测范围。82户预警信息户，未发现返贫风险。</w:t>
      </w:r>
      <w:r>
        <w:rPr>
          <w:rFonts w:hint="eastAsia" w:ascii="仿宋_GB2312" w:hAnsi="仿宋_GB2312" w:eastAsia="仿宋_GB2312" w:cs="仿宋_GB2312"/>
          <w:sz w:val="32"/>
          <w:szCs w:val="32"/>
        </w:rPr>
      </w:r>
    </w:p>
    <w:p>
      <w:pPr>
        <w:pBdr/>
        <w:spacing/>
        <w:ind w:firstLine="64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 xml:space="preserve">农民工欠薪权益得以保障。</w:t>
      </w:r>
      <w:r>
        <w:rPr>
          <w:rFonts w:hint="eastAsia" w:ascii="仿宋_GB2312" w:hAnsi="仿宋_GB2312" w:eastAsia="仿宋_GB2312" w:cs="仿宋_GB2312"/>
          <w:b w:val="0"/>
          <w:bCs w:val="0"/>
          <w:color w:val="auto"/>
          <w:sz w:val="32"/>
          <w:szCs w:val="32"/>
          <w:highlight w:val="none"/>
          <w:lang w:val="en-US" w:eastAsia="zh-CN"/>
        </w:rPr>
        <w:t xml:space="preserve">严格落实上级“三个清零”要求，维护劳动者合法权益。上半年共处理</w:t>
      </w:r>
      <w:r>
        <w:rPr>
          <w:rFonts w:hint="eastAsia" w:ascii="仿宋_GB2312" w:hAnsi="仿宋_GB2312" w:cs="仿宋_GB2312"/>
          <w:b w:val="0"/>
          <w:bCs w:val="0"/>
          <w:color w:val="auto"/>
          <w:sz w:val="32"/>
          <w:szCs w:val="32"/>
          <w:highlight w:val="none"/>
          <w:lang w:val="en-US" w:eastAsia="zh-CN"/>
        </w:rPr>
        <w:t xml:space="preserve">29</w:t>
      </w:r>
      <w:r>
        <w:rPr>
          <w:rFonts w:hint="eastAsia" w:ascii="仿宋_GB2312" w:hAnsi="仿宋_GB2312" w:eastAsia="仿宋_GB2312" w:cs="仿宋_GB2312"/>
          <w:b w:val="0"/>
          <w:bCs w:val="0"/>
          <w:color w:val="auto"/>
          <w:sz w:val="32"/>
          <w:szCs w:val="32"/>
          <w:highlight w:val="none"/>
          <w:lang w:val="en-US" w:eastAsia="zh-CN"/>
        </w:rPr>
        <w:t xml:space="preserve">起欠薪案件，兑现工资金额950000元，涉及人数37人。</w:t>
      </w:r>
      <w:r>
        <w:rPr>
          <w:rFonts w:hint="eastAsia" w:ascii="仿宋_GB2312" w:hAnsi="仿宋_GB2312" w:eastAsia="仿宋_GB2312" w:cs="仿宋_GB2312"/>
          <w:b w:val="0"/>
          <w:bCs w:val="0"/>
          <w:color w:val="auto"/>
          <w:sz w:val="32"/>
          <w:szCs w:val="32"/>
          <w:highlight w:val="none"/>
          <w:lang w:val="en-US" w:eastAsia="zh-CN"/>
        </w:rPr>
      </w:r>
    </w:p>
    <w:p>
      <w:pPr>
        <w:numPr>
          <w:ilvl w:val="0"/>
          <w:numId w:val="0"/>
        </w:numPr>
        <w:pBdr/>
        <w:spacing/>
        <w:ind w:firstLine="64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 xml:space="preserve">行政审批规范进行。</w:t>
      </w:r>
      <w:r>
        <w:rPr>
          <w:rFonts w:hint="eastAsia" w:ascii="仿宋_GB2312" w:hAnsi="仿宋_GB2312" w:eastAsia="仿宋_GB2312" w:cs="仿宋_GB2312"/>
          <w:b w:val="0"/>
          <w:bCs w:val="0"/>
          <w:color w:val="auto"/>
          <w:sz w:val="32"/>
          <w:szCs w:val="32"/>
          <w:highlight w:val="none"/>
          <w:lang w:val="en-US" w:eastAsia="zh-CN"/>
        </w:rPr>
        <w:t xml:space="preserve">围绕营业执照办理、食品经营备案证发放等核心业务，严谨规范办理营业执照25户、食品经营备案证21户。助力崔庄村成立崔庄慈瑞服务有限公司，龙塘村成立惠民集中式快速充电站有限公司，为乡村产业发展提供支持。</w:t>
      </w:r>
      <w:r>
        <w:rPr>
          <w:rFonts w:hint="eastAsia" w:ascii="仿宋_GB2312" w:hAnsi="仿宋_GB2312" w:eastAsia="仿宋_GB2312" w:cs="仿宋_GB2312"/>
          <w:b w:val="0"/>
          <w:bCs w:val="0"/>
          <w:color w:val="auto"/>
          <w:sz w:val="32"/>
          <w:szCs w:val="32"/>
          <w:highlight w:val="none"/>
          <w:lang w:val="en-US" w:eastAsia="zh-CN"/>
        </w:rPr>
      </w:r>
    </w:p>
    <w:p>
      <w:pPr>
        <w:keepNext w:val="false"/>
        <w:keepLines w:val="false"/>
        <w:pageBreakBefore w:val="false"/>
        <w:widowControl w:val="false"/>
        <w:pBdr/>
        <w:spacing w:line="580" w:lineRule="exact"/>
        <w:ind w:firstLine="643"/>
        <w:rPr>
          <w:rFonts w:hint="default" w:ascii="仿宋" w:hAnsi="仿宋" w:eastAsia="仿宋" w:cs="仿宋"/>
          <w:b w:val="0"/>
          <w:bCs w:val="0"/>
          <w:sz w:val="32"/>
          <w:u w:val="none"/>
          <w:lang w:val="en-US" w:eastAsia="zh-CN"/>
        </w:rPr>
      </w:pPr>
      <w:r>
        <w:rPr>
          <w:rFonts w:hint="eastAsia" w:asciiTheme="minorAscii" w:hAnsiTheme="minorAscii"/>
          <w:b/>
          <w:bCs/>
          <w:sz w:val="32"/>
          <w:u w:val="none"/>
          <w:lang w:val="en-US" w:eastAsia="zh-CN"/>
        </w:rPr>
        <w:t xml:space="preserve">宗教工作时刻关注。</w:t>
      </w:r>
      <w:r>
        <w:rPr>
          <w:rFonts w:hint="default" w:asciiTheme="minorAscii" w:hAnsiTheme="minorAscii"/>
          <w:b/>
          <w:bCs/>
          <w:sz w:val="32"/>
          <w:u w:val="none"/>
        </w:rPr>
        <w:t xml:space="preserve">利用</w:t>
      </w:r>
      <w:r>
        <w:rPr>
          <w:rFonts w:hint="default" w:asciiTheme="minorAscii" w:hAnsiTheme="minorAscii"/>
          <w:b w:val="0"/>
          <w:bCs w:val="0"/>
          <w:sz w:val="32"/>
          <w:u w:val="none"/>
        </w:rPr>
        <w:t xml:space="preserve">便民服务微信群、电子显示屏、横幅等多种媒介和方式对信教群众进行宣传，共发放宣传材料200余份，悬挂宣传条幅32条；</w:t>
      </w:r>
      <w:r>
        <w:rPr>
          <w:rFonts w:hint="default" w:asciiTheme="minorAscii" w:hAnsiTheme="minorAscii"/>
          <w:b/>
          <w:bCs/>
          <w:sz w:val="32"/>
          <w:u w:val="none"/>
        </w:rPr>
        <w:t xml:space="preserve">联合</w:t>
      </w:r>
      <w:r>
        <w:rPr>
          <w:rFonts w:hint="default" w:asciiTheme="minorAscii" w:hAnsiTheme="minorAscii"/>
          <w:b w:val="0"/>
          <w:bCs w:val="0"/>
          <w:sz w:val="32"/>
          <w:u w:val="none"/>
        </w:rPr>
        <w:t xml:space="preserve">镇派出所、综治中心等部门，分析掌握非法传教特点，对非法传教保持高压打击态势，时刻关注宗教领域新动向；</w:t>
      </w:r>
      <w:r>
        <w:rPr>
          <w:rFonts w:hint="default" w:asciiTheme="minorAscii" w:hAnsiTheme="minorAscii"/>
          <w:b/>
          <w:bCs/>
          <w:sz w:val="32"/>
          <w:u w:val="none"/>
        </w:rPr>
        <w:t xml:space="preserve">组织</w:t>
      </w:r>
      <w:r>
        <w:rPr>
          <w:rFonts w:hint="default" w:asciiTheme="minorAscii" w:hAnsiTheme="minorAscii"/>
          <w:b w:val="0"/>
          <w:bCs w:val="0"/>
          <w:sz w:val="32"/>
          <w:u w:val="none"/>
        </w:rPr>
        <w:t xml:space="preserve">全镇</w:t>
      </w:r>
      <w:r>
        <w:rPr>
          <w:rFonts w:hint="eastAsia" w:asciiTheme="minorAscii" w:hAnsiTheme="minorAscii"/>
          <w:b w:val="0"/>
          <w:bCs w:val="0"/>
          <w:sz w:val="32"/>
          <w:u w:val="none"/>
          <w:lang w:val="en-US" w:eastAsia="zh-CN"/>
        </w:rPr>
        <w:t xml:space="preserve">41</w:t>
      </w:r>
      <w:r>
        <w:rPr>
          <w:rFonts w:hint="default" w:asciiTheme="minorAscii" w:hAnsiTheme="minorAscii"/>
          <w:b w:val="0"/>
          <w:bCs w:val="0"/>
          <w:sz w:val="32"/>
          <w:u w:val="none"/>
        </w:rPr>
        <w:t xml:space="preserve">名网格员，对各类宗教聚集场所进行摸排，及时掌握全镇宗教活动基本情况</w:t>
      </w:r>
      <w:r>
        <w:rPr>
          <w:rFonts w:hint="eastAsia" w:asciiTheme="minorAscii" w:hAnsiTheme="minorAscii"/>
          <w:b w:val="0"/>
          <w:bCs w:val="0"/>
          <w:sz w:val="32"/>
          <w:u w:val="none"/>
          <w:lang w:eastAsia="zh-CN"/>
        </w:rPr>
        <w:t xml:space="preserve">，</w:t>
      </w:r>
      <w:r>
        <w:rPr>
          <w:rFonts w:hint="default" w:asciiTheme="minorAscii" w:hAnsiTheme="minorAscii"/>
          <w:b w:val="0"/>
          <w:bCs w:val="0"/>
          <w:sz w:val="32"/>
          <w:u w:val="none"/>
        </w:rPr>
        <w:t xml:space="preserve">组织25个行政村（社区）主干、</w:t>
      </w:r>
      <w:r>
        <w:rPr>
          <w:rFonts w:hint="eastAsia" w:asciiTheme="minorAscii" w:hAnsiTheme="minorAscii"/>
          <w:b w:val="0"/>
          <w:bCs w:val="0"/>
          <w:sz w:val="32"/>
          <w:u w:val="none"/>
          <w:lang w:val="en-US" w:eastAsia="zh-CN"/>
        </w:rPr>
        <w:t xml:space="preserve">41</w:t>
      </w:r>
      <w:r>
        <w:rPr>
          <w:rFonts w:hint="default" w:asciiTheme="minorAscii" w:hAnsiTheme="minorAscii"/>
          <w:b w:val="0"/>
          <w:bCs w:val="0"/>
          <w:sz w:val="32"/>
          <w:u w:val="none"/>
        </w:rPr>
        <w:t xml:space="preserve">名网格员对全镇40处庙宇进行排查。</w:t>
      </w:r>
      <w:r>
        <w:rPr>
          <w:rFonts w:hint="default" w:ascii="仿宋" w:hAnsi="仿宋" w:eastAsia="仿宋" w:cs="仿宋"/>
          <w:b w:val="0"/>
          <w:bCs w:val="0"/>
          <w:sz w:val="32"/>
          <w:u w:val="none"/>
          <w:lang w:val="en-US" w:eastAsia="zh-CN"/>
        </w:rPr>
      </w:r>
    </w:p>
    <w:p>
      <w:pPr>
        <w:keepNext w:val="false"/>
        <w:keepLines w:val="false"/>
        <w:pageBreakBefore w:val="false"/>
        <w:widowControl w:val="false"/>
        <w:numPr>
          <w:ilvl w:val="0"/>
          <w:numId w:val="0"/>
        </w:numPr>
        <w:pBdr/>
        <w:spacing w:after="0" w:afterAutospacing="0" w:before="0" w:beforeAutospacing="0" w:line="600" w:lineRule="exact"/>
        <w:ind w:firstLine="640"/>
        <w:jc w:val="both"/>
        <w:rPr>
          <w:rFonts w:hint="eastAsia" w:ascii="楷体_GB2312" w:hAnsi="楷体_GB2312" w:eastAsia="楷体_GB2312" w:cs="楷体_GB2312"/>
          <w:b w:val="0"/>
          <w:bCs w:val="0"/>
          <w:color w:val="231f20"/>
          <w:sz w:val="32"/>
          <w:szCs w:val="32"/>
        </w:rPr>
      </w:pPr>
      <w:r>
        <w:rPr>
          <w:rFonts w:hint="eastAsia" w:ascii="楷体_GB2312" w:hAnsi="楷体_GB2312" w:eastAsia="楷体_GB2312" w:cs="楷体_GB2312"/>
          <w:b w:val="0"/>
          <w:bCs w:val="0"/>
          <w:color w:val="231f20"/>
          <w:sz w:val="32"/>
          <w:szCs w:val="32"/>
          <w:lang w:eastAsia="zh-CN"/>
        </w:rPr>
        <w:t xml:space="preserve">（</w:t>
      </w:r>
      <w:r>
        <w:rPr>
          <w:rFonts w:hint="eastAsia" w:ascii="楷体_GB2312" w:hAnsi="楷体_GB2312" w:eastAsia="楷体_GB2312" w:cs="楷体_GB2312"/>
          <w:b w:val="0"/>
          <w:bCs w:val="0"/>
          <w:color w:val="231f20"/>
          <w:sz w:val="32"/>
          <w:szCs w:val="32"/>
          <w:lang w:val="en-US" w:eastAsia="zh-CN"/>
        </w:rPr>
        <w:t xml:space="preserve">四</w:t>
      </w:r>
      <w:r>
        <w:rPr>
          <w:rFonts w:hint="eastAsia" w:ascii="楷体_GB2312" w:hAnsi="楷体_GB2312" w:eastAsia="楷体_GB2312" w:cs="楷体_GB2312"/>
          <w:b w:val="0"/>
          <w:bCs w:val="0"/>
          <w:color w:val="231f20"/>
          <w:sz w:val="32"/>
          <w:szCs w:val="32"/>
          <w:lang w:eastAsia="zh-CN"/>
        </w:rPr>
        <w:t xml:space="preserve">）</w:t>
      </w:r>
      <w:r>
        <w:rPr>
          <w:rFonts w:hint="eastAsia" w:ascii="楷体_GB2312" w:hAnsi="楷体_GB2312" w:eastAsia="楷体_GB2312" w:cs="楷体_GB2312"/>
          <w:b w:val="0"/>
          <w:bCs w:val="0"/>
          <w:color w:val="231f20"/>
          <w:sz w:val="32"/>
          <w:szCs w:val="32"/>
        </w:rPr>
        <w:t xml:space="preserve">大力实施安全稳定保障工程。织密安全生产防护网，严防风险隐患，提升社会治理水平，实现高质量发展和高水平安全良性互动。</w:t>
      </w:r>
      <w:r>
        <w:rPr>
          <w:rFonts w:hint="eastAsia" w:ascii="楷体_GB2312" w:hAnsi="楷体_GB2312" w:eastAsia="楷体_GB2312" w:cs="楷体_GB2312"/>
          <w:b w:val="0"/>
          <w:bCs w:val="0"/>
          <w:color w:val="231f20"/>
          <w:sz w:val="32"/>
          <w:szCs w:val="32"/>
        </w:rPr>
      </w:r>
    </w:p>
    <w:p>
      <w:pPr>
        <w:keepNext w:val="false"/>
        <w:keepLines w:val="false"/>
        <w:pageBreakBefore w:val="false"/>
        <w:widowControl w:val="false"/>
        <w:numPr>
          <w:ilvl w:val="0"/>
          <w:numId w:val="0"/>
        </w:numPr>
        <w:pBdr/>
        <w:spacing w:after="0" w:afterAutospacing="0" w:before="0" w:beforeAutospacing="0" w:line="600" w:lineRule="exact"/>
        <w:ind w:firstLine="643"/>
        <w:jc w:val="both"/>
        <w:rPr>
          <w:rFonts w:hint="eastAsia" w:ascii="仿宋_GB2312" w:hAnsi="仿宋_GB2312" w:cs="仿宋_GB2312"/>
          <w:b w:val="0"/>
          <w:bCs w:val="0"/>
          <w:i w:val="0"/>
          <w:color w:val="auto"/>
          <w:spacing w:val="0"/>
          <w:sz w:val="32"/>
          <w:szCs w:val="32"/>
          <w:lang w:val="en-US" w:eastAsia="zh-CN"/>
        </w:rPr>
      </w:pPr>
      <w:r>
        <w:rPr>
          <w:rFonts w:hint="eastAsia" w:ascii="仿宋_GB2312" w:hAnsi="仿宋_GB2312" w:eastAsia="仿宋_GB2312" w:cs="仿宋_GB2312"/>
          <w:b/>
          <w:bCs/>
          <w:i w:val="0"/>
          <w:spacing w:val="0"/>
          <w:sz w:val="32"/>
          <w:szCs w:val="32"/>
          <w:lang w:val="en-US" w:eastAsia="zh-CN" w:bidi="ar-SA"/>
        </w:rPr>
        <w:t xml:space="preserve">安全生产</w:t>
      </w:r>
      <w:r>
        <w:rPr>
          <w:rFonts w:hint="eastAsia" w:ascii="仿宋_GB2312" w:hAnsi="仿宋_GB2312" w:cs="仿宋_GB2312"/>
          <w:b/>
          <w:bCs/>
          <w:i w:val="0"/>
          <w:spacing w:val="0"/>
          <w:sz w:val="32"/>
          <w:szCs w:val="32"/>
          <w:lang w:val="en-US" w:eastAsia="zh-CN" w:bidi="ar-SA"/>
        </w:rPr>
        <w:t xml:space="preserve">紧盯不放</w:t>
      </w:r>
      <w:r>
        <w:rPr>
          <w:rFonts w:hint="eastAsia" w:ascii="仿宋_GB2312" w:hAnsi="仿宋_GB2312" w:eastAsia="仿宋_GB2312" w:cs="仿宋_GB2312"/>
          <w:b/>
          <w:bCs/>
          <w:i w:val="0"/>
          <w:spacing w:val="0"/>
          <w:sz w:val="32"/>
          <w:szCs w:val="32"/>
          <w:lang w:val="en-US" w:eastAsia="zh-CN" w:bidi="ar-SA"/>
        </w:rPr>
        <w:t xml:space="preserve">。</w:t>
      </w:r>
      <w:r>
        <w:rPr>
          <w:rFonts w:hint="eastAsia" w:ascii="仿宋_GB2312" w:hAnsi="仿宋_GB2312" w:eastAsia="仿宋_GB2312" w:cs="仿宋_GB2312"/>
          <w:b w:val="0"/>
          <w:bCs w:val="0"/>
          <w:i w:val="0"/>
          <w:color w:val="auto"/>
          <w:spacing w:val="0"/>
          <w:sz w:val="32"/>
          <w:szCs w:val="32"/>
        </w:rPr>
        <w:t xml:space="preserve">我镇坚持把安全生产作为一切工作的底线，坚持</w:t>
      </w:r>
      <w:r>
        <w:rPr>
          <w:rFonts w:hint="eastAsia" w:ascii="仿宋_GB2312" w:hAnsi="仿宋_GB2312" w:cs="仿宋_GB2312"/>
          <w:b w:val="0"/>
          <w:bCs w:val="0"/>
          <w:i w:val="0"/>
          <w:color w:val="auto"/>
          <w:spacing w:val="0"/>
          <w:sz w:val="32"/>
          <w:szCs w:val="32"/>
          <w:lang w:eastAsia="zh-CN"/>
        </w:rPr>
        <w:t xml:space="preserve">“</w:t>
      </w:r>
      <w:r>
        <w:rPr>
          <w:rFonts w:hint="eastAsia" w:ascii="仿宋_GB2312" w:hAnsi="仿宋_GB2312" w:eastAsia="仿宋_GB2312" w:cs="仿宋_GB2312"/>
          <w:b w:val="0"/>
          <w:bCs w:val="0"/>
          <w:i w:val="0"/>
          <w:color w:val="auto"/>
          <w:spacing w:val="0"/>
          <w:sz w:val="32"/>
          <w:szCs w:val="32"/>
        </w:rPr>
        <w:t xml:space="preserve">三管三必须</w:t>
      </w:r>
      <w:r>
        <w:rPr>
          <w:rFonts w:hint="eastAsia" w:ascii="仿宋_GB2312" w:hAnsi="仿宋_GB2312" w:cs="仿宋_GB2312"/>
          <w:b w:val="0"/>
          <w:bCs w:val="0"/>
          <w:i w:val="0"/>
          <w:color w:val="auto"/>
          <w:spacing w:val="0"/>
          <w:sz w:val="32"/>
          <w:szCs w:val="32"/>
          <w:lang w:eastAsia="zh-CN"/>
        </w:rPr>
        <w:t xml:space="preserve">”</w:t>
      </w:r>
      <w:r>
        <w:rPr>
          <w:rFonts w:hint="eastAsia" w:ascii="仿宋_GB2312" w:hAnsi="仿宋_GB2312" w:eastAsia="仿宋_GB2312" w:cs="仿宋_GB2312"/>
          <w:b w:val="0"/>
          <w:bCs w:val="0"/>
          <w:i w:val="0"/>
          <w:color w:val="auto"/>
          <w:spacing w:val="0"/>
          <w:sz w:val="32"/>
          <w:szCs w:val="32"/>
        </w:rPr>
        <w:t xml:space="preserve">原则</w:t>
      </w:r>
      <w:r>
        <w:rPr>
          <w:rFonts w:hint="eastAsia" w:ascii="仿宋_GB2312" w:hAnsi="仿宋_GB2312" w:eastAsia="仿宋_GB2312" w:cs="仿宋_GB2312"/>
          <w:b w:val="0"/>
          <w:bCs w:val="0"/>
          <w:i w:val="0"/>
          <w:color w:val="auto"/>
          <w:spacing w:val="0"/>
          <w:sz w:val="32"/>
          <w:szCs w:val="32"/>
          <w:lang w:eastAsia="zh-CN"/>
        </w:rPr>
        <w:t xml:space="preserve">，</w:t>
      </w:r>
      <w:r>
        <w:rPr>
          <w:rFonts w:hint="eastAsia" w:ascii="仿宋_GB2312" w:hAnsi="仿宋_GB2312" w:eastAsia="仿宋_GB2312" w:cs="仿宋_GB2312"/>
          <w:b w:val="0"/>
          <w:bCs w:val="0"/>
          <w:i w:val="0"/>
          <w:color w:val="auto"/>
          <w:spacing w:val="0"/>
          <w:sz w:val="32"/>
          <w:szCs w:val="32"/>
          <w:lang w:val="en-US" w:eastAsia="zh-CN"/>
        </w:rPr>
        <w:t xml:space="preserve">充分发挥综合执法队作用，</w:t>
      </w:r>
      <w:r>
        <w:rPr>
          <w:rFonts w:hint="eastAsia" w:ascii="仿宋_GB2312" w:hAnsi="仿宋_GB2312" w:eastAsia="仿宋_GB2312" w:cs="仿宋_GB2312"/>
          <w:b w:val="0"/>
          <w:bCs w:val="0"/>
          <w:i w:val="0"/>
          <w:color w:val="auto"/>
          <w:spacing w:val="0"/>
          <w:sz w:val="32"/>
          <w:szCs w:val="32"/>
        </w:rPr>
        <w:t xml:space="preserve">全面开展安全隐患排查治理</w:t>
      </w:r>
      <w:r>
        <w:rPr>
          <w:rFonts w:hint="eastAsia" w:ascii="仿宋_GB2312" w:hAnsi="仿宋_GB2312" w:eastAsia="仿宋_GB2312" w:cs="仿宋_GB2312"/>
          <w:b w:val="0"/>
          <w:bCs w:val="0"/>
          <w:i w:val="0"/>
          <w:color w:val="auto"/>
          <w:spacing w:val="0"/>
          <w:sz w:val="32"/>
          <w:szCs w:val="32"/>
          <w:lang w:eastAsia="zh-CN"/>
        </w:rPr>
        <w:t xml:space="preserve">，</w:t>
      </w:r>
      <w:r>
        <w:rPr>
          <w:rFonts w:hint="eastAsia" w:ascii="仿宋_GB2312" w:hAnsi="仿宋_GB2312" w:eastAsia="仿宋_GB2312" w:cs="仿宋_GB2312"/>
          <w:b w:val="0"/>
          <w:bCs w:val="0"/>
          <w:i w:val="0"/>
          <w:color w:val="auto"/>
          <w:spacing w:val="0"/>
          <w:sz w:val="32"/>
          <w:szCs w:val="32"/>
        </w:rPr>
        <w:t xml:space="preserve">重点抓好煤矿、危险化学品、道路交通、建筑施工等重点行业领域的安全监管力度。</w:t>
      </w:r>
      <w:r>
        <w:rPr>
          <w:rFonts w:hint="eastAsia" w:ascii="仿宋_GB2312" w:hAnsi="仿宋_GB2312" w:cs="仿宋_GB2312"/>
          <w:b w:val="0"/>
          <w:bCs w:val="0"/>
          <w:i w:val="0"/>
          <w:color w:val="auto"/>
          <w:spacing w:val="0"/>
          <w:sz w:val="32"/>
          <w:szCs w:val="32"/>
          <w:lang w:val="en-US" w:eastAsia="zh-CN"/>
        </w:rPr>
        <w:t xml:space="preserve"> </w:t>
      </w:r>
      <w:r>
        <w:rPr>
          <w:rFonts w:hint="eastAsia" w:ascii="仿宋_GB2312" w:hAnsi="仿宋_GB2312" w:cs="仿宋_GB2312"/>
          <w:b w:val="0"/>
          <w:bCs w:val="0"/>
          <w:i w:val="0"/>
          <w:color w:val="auto"/>
          <w:spacing w:val="0"/>
          <w:sz w:val="32"/>
          <w:szCs w:val="32"/>
          <w:lang w:val="en-US" w:eastAsia="zh-CN"/>
        </w:rPr>
      </w:r>
    </w:p>
    <w:p>
      <w:pPr>
        <w:keepNext w:val="false"/>
        <w:keepLines w:val="false"/>
        <w:pageBreakBefore w:val="false"/>
        <w:widowControl w:val="false"/>
        <w:numPr>
          <w:ilvl w:val="0"/>
          <w:numId w:val="0"/>
        </w:numPr>
        <w:pBdr/>
        <w:spacing/>
        <w:ind w:firstLine="643"/>
        <w:rPr>
          <w:rFonts w:hint="eastAsia" w:ascii="仿宋_GB2312" w:hAnsi="仿宋_GB2312" w:eastAsia="仿宋_GB2312" w:cs="仿宋_GB2312"/>
          <w:b/>
          <w:bCs/>
          <w:i w:val="0"/>
          <w:spacing w:val="0"/>
          <w:sz w:val="32"/>
          <w:szCs w:val="32"/>
          <w:lang w:val="en-US" w:eastAsia="zh-CN" w:bidi="ar-SA"/>
        </w:rPr>
      </w:pPr>
      <w:r>
        <w:rPr>
          <w:rFonts w:hint="eastAsia" w:ascii="仿宋_GB2312" w:hAnsi="仿宋_GB2312" w:eastAsia="仿宋_GB2312" w:cs="仿宋_GB2312"/>
          <w:b/>
          <w:bCs/>
          <w:i w:val="0"/>
          <w:spacing w:val="0"/>
          <w:sz w:val="32"/>
          <w:szCs w:val="32"/>
          <w:lang w:val="en-US" w:eastAsia="zh-CN" w:bidi="ar-SA"/>
        </w:rPr>
        <w:t xml:space="preserve">行政执法</w:t>
      </w:r>
      <w:r>
        <w:rPr>
          <w:rFonts w:hint="eastAsia" w:ascii="仿宋_GB2312" w:hAnsi="仿宋_GB2312" w:cs="仿宋_GB2312"/>
          <w:b/>
          <w:bCs/>
          <w:i w:val="0"/>
          <w:spacing w:val="0"/>
          <w:sz w:val="32"/>
          <w:szCs w:val="32"/>
          <w:lang w:val="en-US" w:eastAsia="zh-CN" w:bidi="ar-SA"/>
        </w:rPr>
        <w:t xml:space="preserve">平稳运行。</w:t>
      </w:r>
      <w:r>
        <w:rPr>
          <w:rFonts w:hint="eastAsia" w:ascii="仿宋" w:hAnsi="仿宋" w:eastAsia="仿宋" w:cs="仿宋"/>
          <w:sz w:val="32"/>
          <w:szCs w:val="32"/>
        </w:rPr>
        <w:t xml:space="preserve">以“加强法治建设，推进依法行政”为核心，</w:t>
      </w:r>
      <w:r>
        <w:rPr>
          <w:rFonts w:hint="eastAsia" w:ascii="仿宋" w:hAnsi="仿宋" w:eastAsia="仿宋" w:cs="仿宋"/>
          <w:sz w:val="32"/>
          <w:szCs w:val="32"/>
          <w:lang w:val="en-US" w:eastAsia="zh-CN"/>
        </w:rPr>
        <w:t xml:space="preserve">针对群众反映强烈、社会关注度高的食品安全、环境污染、安全生产、护林防火等领域，累计开展</w:t>
      </w:r>
      <w:r>
        <w:rPr>
          <w:rFonts w:hint="eastAsia" w:ascii="仿宋" w:hAnsi="仿宋" w:eastAsia="仿宋" w:cs="仿宋"/>
          <w:sz w:val="32"/>
          <w:szCs w:val="32"/>
        </w:rPr>
        <w:t xml:space="preserve">行政检查</w:t>
      </w:r>
      <w:r>
        <w:rPr>
          <w:rFonts w:hint="eastAsia" w:ascii="仿宋" w:hAnsi="仿宋" w:eastAsia="仿宋" w:cs="仿宋"/>
          <w:sz w:val="32"/>
          <w:szCs w:val="32"/>
          <w:lang w:val="en-US" w:eastAsia="zh-CN"/>
        </w:rPr>
        <w:t xml:space="preserve">75</w:t>
      </w:r>
      <w:r>
        <w:rPr>
          <w:rFonts w:hint="eastAsia" w:ascii="仿宋" w:hAnsi="仿宋" w:eastAsia="仿宋" w:cs="仿宋"/>
          <w:sz w:val="32"/>
          <w:szCs w:val="32"/>
        </w:rPr>
        <w:t xml:space="preserve">次，</w:t>
      </w:r>
      <w:r>
        <w:rPr>
          <w:rFonts w:hint="eastAsia" w:ascii="仿宋" w:hAnsi="仿宋" w:eastAsia="仿宋" w:cs="仿宋"/>
          <w:sz w:val="32"/>
          <w:szCs w:val="32"/>
          <w:lang w:val="en-US" w:eastAsia="zh-CN"/>
        </w:rPr>
        <w:t xml:space="preserve">出动执法人员25人次</w:t>
      </w:r>
      <w:r>
        <w:rPr>
          <w:rFonts w:hint="eastAsia" w:ascii="仿宋" w:hAnsi="仿宋" w:eastAsia="仿宋" w:cs="仿宋"/>
          <w:sz w:val="32"/>
          <w:szCs w:val="32"/>
        </w:rPr>
        <w:t xml:space="preserve">。</w:t>
      </w:r>
      <w:r>
        <w:rPr>
          <w:rFonts w:hint="eastAsia" w:ascii="仿宋" w:hAnsi="仿宋" w:eastAsia="仿宋" w:cs="仿宋"/>
          <w:sz w:val="32"/>
          <w:szCs w:val="32"/>
          <w:lang w:val="en-US" w:eastAsia="zh-CN"/>
        </w:rPr>
        <w:t xml:space="preserve">加强队伍培训，组织执法人员参加法律法规、执法技能培训11次，覆盖15人次，重点提升法律适用、执法规范等实战能力，执法队员持证上岗率达100%。</w:t>
      </w:r>
      <w:r>
        <w:rPr>
          <w:rFonts w:hint="default" w:ascii="仿宋" w:hAnsi="仿宋" w:eastAsia="仿宋" w:cs="仿宋"/>
          <w:sz w:val="32"/>
          <w:szCs w:val="32"/>
          <w:lang w:val="en-US" w:eastAsia="zh-CN"/>
        </w:rPr>
        <w:t xml:space="preserve">加强</w:t>
      </w:r>
      <w:r>
        <w:rPr>
          <w:rFonts w:hint="eastAsia" w:ascii="仿宋" w:hAnsi="仿宋" w:eastAsia="仿宋" w:cs="仿宋"/>
          <w:sz w:val="32"/>
          <w:szCs w:val="32"/>
          <w:lang w:val="en-US" w:eastAsia="zh-CN"/>
        </w:rPr>
        <w:t xml:space="preserve">了与文旅、市场、应急</w:t>
      </w:r>
      <w:r>
        <w:rPr>
          <w:rFonts w:hint="default" w:ascii="仿宋" w:hAnsi="仿宋" w:eastAsia="仿宋" w:cs="仿宋"/>
          <w:sz w:val="32"/>
          <w:szCs w:val="32"/>
          <w:lang w:val="en-US" w:eastAsia="zh-CN"/>
        </w:rPr>
        <w:t xml:space="preserve">等</w:t>
      </w:r>
      <w:r>
        <w:rPr>
          <w:rFonts w:hint="eastAsia" w:ascii="仿宋" w:hAnsi="仿宋" w:eastAsia="仿宋" w:cs="仿宋"/>
          <w:sz w:val="32"/>
          <w:szCs w:val="32"/>
          <w:lang w:val="en-US" w:eastAsia="zh-CN"/>
        </w:rPr>
        <w:t xml:space="preserve">多部门</w:t>
      </w:r>
      <w:r>
        <w:rPr>
          <w:rFonts w:hint="default" w:ascii="仿宋" w:hAnsi="仿宋" w:eastAsia="仿宋" w:cs="仿宋"/>
          <w:sz w:val="32"/>
          <w:szCs w:val="32"/>
          <w:lang w:val="en-US" w:eastAsia="zh-CN"/>
        </w:rPr>
        <w:t xml:space="preserve">的协同配合，建立线索移送、联合办案机制，上半年</w:t>
      </w:r>
      <w:r>
        <w:rPr>
          <w:rFonts w:hint="default" w:ascii="仿宋" w:hAnsi="仿宋" w:eastAsia="仿宋" w:cs="仿宋"/>
          <w:sz w:val="32"/>
          <w:szCs w:val="32"/>
          <w:lang w:val="en-US" w:eastAsia="zh-CN"/>
        </w:rPr>
        <w:t xml:space="preserve">开展</w:t>
      </w:r>
      <w:r/>
      <w:r>
        <w:rPr>
          <w:rFonts w:hint="default" w:ascii="仿宋" w:hAnsi="仿宋" w:eastAsia="仿宋" w:cs="仿宋"/>
          <w:sz w:val="32"/>
          <w:szCs w:val="32"/>
          <w:lang w:val="en-US" w:eastAsia="zh-CN"/>
        </w:rPr>
        <w:t xml:space="preserve">联合执法</w:t>
      </w:r>
      <w:r>
        <w:rPr>
          <w:rFonts w:hint="eastAsia" w:ascii="仿宋" w:hAnsi="仿宋" w:eastAsia="仿宋" w:cs="仿宋"/>
          <w:sz w:val="32"/>
          <w:szCs w:val="32"/>
          <w:lang w:val="en-US" w:eastAsia="zh-CN"/>
        </w:rPr>
        <w:t xml:space="preserve">6</w:t>
      </w:r>
      <w:r>
        <w:rPr>
          <w:rFonts w:hint="default" w:ascii="仿宋" w:hAnsi="仿宋" w:eastAsia="仿宋" w:cs="仿宋"/>
          <w:sz w:val="32"/>
          <w:szCs w:val="32"/>
          <w:lang w:val="en-US" w:eastAsia="zh-CN"/>
        </w:rPr>
        <w:t xml:space="preserve">次，执法合力进一步增强。</w:t>
      </w:r>
      <w:r>
        <w:rPr>
          <w:rFonts w:hint="eastAsia" w:ascii="仿宋_GB2312" w:hAnsi="仿宋_GB2312" w:eastAsia="仿宋_GB2312" w:cs="仿宋_GB2312"/>
          <w:b/>
          <w:bCs/>
          <w:i w:val="0"/>
          <w:spacing w:val="0"/>
          <w:sz w:val="32"/>
          <w:szCs w:val="32"/>
          <w:lang w:val="en-US" w:eastAsia="zh-CN" w:bidi="ar-SA"/>
        </w:rPr>
      </w:r>
    </w:p>
    <w:p>
      <w:pPr>
        <w:keepNext w:val="false"/>
        <w:keepLines w:val="false"/>
        <w:pageBreakBefore w:val="false"/>
        <w:widowControl w:val="false"/>
        <w:pBdr/>
        <w:spacing w:after="0" w:afterAutospacing="0" w:before="0" w:beforeAutospacing="0" w:line="600" w:lineRule="exact"/>
        <w:ind w:right="0" w:firstLine="643"/>
        <w:jc w:val="both"/>
        <w:rPr>
          <w:rFonts w:hint="eastAsia" w:ascii="仿宋_GB2312" w:hAnsi="仿宋_GB2312" w:eastAsia="仿宋_GB2312" w:cs="仿宋_GB2312"/>
          <w:b w:val="0"/>
          <w:bCs w:val="0"/>
          <w:i w:val="0"/>
          <w:color w:val="auto"/>
          <w:spacing w:val="7"/>
          <w:sz w:val="32"/>
          <w:szCs w:val="32"/>
          <w:lang w:eastAsia="zh-CN"/>
        </w:rPr>
      </w:pPr>
      <w:r>
        <w:rPr>
          <w:rFonts w:hint="eastAsia" w:ascii="仿宋_GB2312" w:hAnsi="仿宋_GB2312" w:eastAsia="仿宋_GB2312" w:cs="仿宋_GB2312"/>
          <w:b/>
          <w:bCs/>
          <w:i w:val="0"/>
          <w:spacing w:val="0"/>
          <w:sz w:val="32"/>
          <w:szCs w:val="32"/>
          <w:lang w:val="en-US" w:eastAsia="zh-CN" w:bidi="ar-SA"/>
        </w:rPr>
        <w:t xml:space="preserve">护林防火</w:t>
      </w:r>
      <w:r>
        <w:rPr>
          <w:rFonts w:hint="eastAsia" w:ascii="仿宋_GB2312" w:hAnsi="仿宋_GB2312" w:cs="仿宋_GB2312"/>
          <w:b/>
          <w:bCs/>
          <w:i w:val="0"/>
          <w:spacing w:val="0"/>
          <w:sz w:val="32"/>
          <w:szCs w:val="32"/>
          <w:lang w:val="en-US" w:eastAsia="zh-CN" w:bidi="ar-SA"/>
        </w:rPr>
        <w:t xml:space="preserve">持续推进</w:t>
      </w:r>
      <w:r>
        <w:rPr>
          <w:rFonts w:hint="eastAsia" w:ascii="仿宋_GB2312" w:hAnsi="仿宋_GB2312" w:eastAsia="仿宋_GB2312" w:cs="仿宋_GB2312"/>
          <w:b/>
          <w:bCs/>
          <w:i w:val="0"/>
          <w:spacing w:val="0"/>
          <w:sz w:val="32"/>
          <w:szCs w:val="32"/>
          <w:lang w:val="en-US" w:eastAsia="zh-CN" w:bidi="ar-SA"/>
        </w:rPr>
        <w:t xml:space="preserve">。</w:t>
      </w:r>
      <w:r>
        <w:rPr>
          <w:rFonts w:hint="eastAsia" w:ascii="仿宋_GB2312" w:hAnsi="仿宋_GB2312" w:eastAsia="仿宋_GB2312" w:cs="仿宋_GB2312"/>
          <w:b w:val="0"/>
          <w:bCs w:val="0"/>
          <w:i w:val="0"/>
          <w:color w:val="auto"/>
          <w:spacing w:val="0"/>
          <w:sz w:val="32"/>
          <w:szCs w:val="32"/>
          <w:lang w:val="en-US" w:eastAsia="zh-CN"/>
        </w:rPr>
        <w:t xml:space="preserve">持续</w:t>
      </w:r>
      <w:r>
        <w:rPr>
          <w:rFonts w:hint="eastAsia" w:ascii="仿宋_GB2312" w:hAnsi="仿宋_GB2312" w:eastAsia="仿宋_GB2312" w:cs="仿宋_GB2312"/>
          <w:b w:val="0"/>
          <w:bCs w:val="0"/>
          <w:i w:val="0"/>
          <w:color w:val="auto"/>
          <w:spacing w:val="0"/>
          <w:sz w:val="32"/>
          <w:szCs w:val="32"/>
        </w:rPr>
        <w:t xml:space="preserve">压</w:t>
      </w:r>
      <w:r>
        <w:rPr>
          <w:rFonts w:hint="eastAsia" w:ascii="仿宋_GB2312" w:hAnsi="仿宋_GB2312" w:eastAsia="仿宋_GB2312" w:cs="仿宋_GB2312"/>
          <w:b w:val="0"/>
          <w:bCs w:val="0"/>
          <w:i w:val="0"/>
          <w:color w:val="auto"/>
          <w:spacing w:val="7"/>
          <w:sz w:val="32"/>
          <w:szCs w:val="32"/>
        </w:rPr>
        <w:t xml:space="preserve">实镇防火队、包村干部、驻村工作队、支村两委干部防火责任，</w:t>
      </w:r>
      <w:r>
        <w:rPr>
          <w:rFonts w:hint="eastAsia" w:ascii="仿宋_GB2312" w:hAnsi="仿宋_GB2312" w:eastAsia="仿宋_GB2312" w:cs="仿宋_GB2312"/>
          <w:b w:val="0"/>
          <w:bCs w:val="0"/>
          <w:i w:val="0"/>
          <w:color w:val="auto"/>
          <w:spacing w:val="7"/>
          <w:sz w:val="32"/>
          <w:szCs w:val="32"/>
          <w:lang w:eastAsia="zh-CN"/>
        </w:rPr>
        <w:t xml:space="preserve">壮大防火半专业化队伍，确保消防水车、防火车等配备专业司机，</w:t>
      </w:r>
      <w:r>
        <w:rPr>
          <w:rFonts w:hint="eastAsia" w:ascii="仿宋_GB2312" w:hAnsi="仿宋_GB2312" w:eastAsia="仿宋_GB2312" w:cs="仿宋_GB2312"/>
          <w:b w:val="0"/>
          <w:bCs w:val="0"/>
          <w:i w:val="0"/>
          <w:color w:val="auto"/>
          <w:spacing w:val="7"/>
          <w:sz w:val="32"/>
          <w:szCs w:val="32"/>
          <w:lang w:val="en-US" w:eastAsia="zh-CN"/>
        </w:rPr>
        <w:t xml:space="preserve">修缮</w:t>
      </w:r>
      <w:r>
        <w:rPr>
          <w:rFonts w:hint="eastAsia" w:ascii="仿宋_GB2312" w:hAnsi="仿宋_GB2312" w:eastAsia="仿宋_GB2312" w:cs="仿宋_GB2312"/>
          <w:b w:val="0"/>
          <w:bCs w:val="0"/>
          <w:i w:val="0"/>
          <w:color w:val="auto"/>
          <w:spacing w:val="7"/>
          <w:sz w:val="32"/>
          <w:szCs w:val="32"/>
          <w:lang w:eastAsia="zh-CN"/>
        </w:rPr>
        <w:t xml:space="preserve">全镇所有防火通道，</w:t>
      </w:r>
      <w:r>
        <w:rPr>
          <w:rFonts w:hint="eastAsia" w:ascii="仿宋_GB2312" w:hAnsi="仿宋_GB2312" w:eastAsia="仿宋_GB2312" w:cs="仿宋_GB2312"/>
          <w:b w:val="0"/>
          <w:bCs w:val="0"/>
          <w:i w:val="0"/>
          <w:color w:val="auto"/>
          <w:spacing w:val="0"/>
          <w:sz w:val="32"/>
          <w:szCs w:val="32"/>
        </w:rPr>
        <w:t xml:space="preserve">形成高山瞭望、沟壑巡查、卡口检查“三位一体”全覆盖巡查机制</w:t>
      </w:r>
      <w:r>
        <w:rPr>
          <w:rFonts w:hint="eastAsia" w:ascii="仿宋_GB2312" w:hAnsi="仿宋_GB2312" w:eastAsia="仿宋_GB2312" w:cs="仿宋_GB2312"/>
          <w:b w:val="0"/>
          <w:bCs w:val="0"/>
          <w:i w:val="0"/>
          <w:color w:val="auto"/>
          <w:spacing w:val="7"/>
          <w:sz w:val="32"/>
          <w:szCs w:val="32"/>
          <w:lang w:eastAsia="zh-CN"/>
        </w:rPr>
        <w:t xml:space="preserve">。</w:t>
      </w:r>
      <w:r>
        <w:rPr>
          <w:rFonts w:hint="default" w:asciiTheme="minorAscii" w:hAnsiTheme="minorAscii"/>
          <w:b w:val="0"/>
          <w:bCs w:val="0"/>
          <w:sz w:val="32"/>
          <w:u w:val="none"/>
        </w:rPr>
        <w:t xml:space="preserve">与各村签订目标责任书，村与户签定责任书9000余份，印制森林防火宣传警示彩旗</w:t>
      </w:r>
      <w:r>
        <w:rPr>
          <w:rFonts w:hint="eastAsia" w:asciiTheme="minorAscii" w:hAnsiTheme="minorAscii"/>
          <w:b w:val="0"/>
          <w:bCs w:val="0"/>
          <w:sz w:val="32"/>
          <w:u w:val="none"/>
          <w:lang w:val="en-US" w:eastAsia="zh-CN"/>
        </w:rPr>
        <w:t xml:space="preserve">2</w:t>
      </w:r>
      <w:r>
        <w:rPr>
          <w:rFonts w:hint="default" w:asciiTheme="minorAscii" w:hAnsiTheme="minorAscii"/>
          <w:b w:val="0"/>
          <w:bCs w:val="0"/>
          <w:sz w:val="32"/>
          <w:u w:val="none"/>
        </w:rPr>
        <w:t xml:space="preserve">000余面、条幅</w:t>
      </w:r>
      <w:r>
        <w:rPr>
          <w:rFonts w:hint="eastAsia" w:asciiTheme="minorAscii" w:hAnsiTheme="minorAscii"/>
          <w:b w:val="0"/>
          <w:bCs w:val="0"/>
          <w:sz w:val="32"/>
          <w:u w:val="none"/>
          <w:lang w:val="en-US" w:eastAsia="zh-CN"/>
        </w:rPr>
        <w:t xml:space="preserve">5</w:t>
      </w:r>
      <w:r>
        <w:rPr>
          <w:rFonts w:hint="default" w:asciiTheme="minorAscii" w:hAnsiTheme="minorAscii"/>
          <w:b w:val="0"/>
          <w:bCs w:val="0"/>
          <w:sz w:val="32"/>
          <w:u w:val="none"/>
        </w:rPr>
        <w:t xml:space="preserve">00余条，做到了防火知识家喻户晓</w:t>
      </w:r>
      <w:r>
        <w:rPr>
          <w:rFonts w:hint="eastAsia" w:asciiTheme="minorAscii" w:hAnsiTheme="minorAscii"/>
          <w:b w:val="0"/>
          <w:bCs w:val="0"/>
          <w:sz w:val="32"/>
          <w:u w:val="none"/>
          <w:lang w:eastAsia="zh-CN"/>
        </w:rPr>
        <w:t xml:space="preserve">。</w:t>
      </w:r>
      <w:r>
        <w:rPr>
          <w:rFonts w:hint="eastAsia" w:ascii="仿宋_GB2312" w:hAnsi="仿宋_GB2312" w:eastAsia="仿宋_GB2312" w:cs="仿宋_GB2312"/>
          <w:b w:val="0"/>
          <w:bCs w:val="0"/>
          <w:i w:val="0"/>
          <w:color w:val="auto"/>
          <w:spacing w:val="7"/>
          <w:sz w:val="32"/>
          <w:szCs w:val="32"/>
          <w:lang w:eastAsia="zh-CN"/>
        </w:rPr>
      </w:r>
    </w:p>
    <w:p>
      <w:pPr>
        <w:keepNext w:val="false"/>
        <w:keepLines w:val="false"/>
        <w:pageBreakBefore w:val="false"/>
        <w:widowControl w:val="false"/>
        <w:pBdr/>
        <w:spacing w:after="0" w:afterAutospacing="0" w:before="0" w:beforeAutospacing="0" w:line="600" w:lineRule="exact"/>
        <w:ind w:right="0" w:firstLine="643"/>
        <w:jc w:val="both"/>
        <w:rPr>
          <w:rFonts w:hint="eastAsia" w:ascii="仿宋_GB2312" w:hAnsi="仿宋_GB2312" w:eastAsia="仿宋_GB2312" w:cs="仿宋_GB2312"/>
          <w:b w:val="0"/>
          <w:bCs w:val="0"/>
          <w:i w:val="0"/>
          <w:spacing w:val="7"/>
          <w:sz w:val="32"/>
          <w:szCs w:val="32"/>
          <w:highlight w:val="none"/>
          <w:lang w:eastAsia="zh-CN"/>
        </w:rPr>
      </w:pPr>
      <w:r>
        <w:rPr>
          <w:rFonts w:hint="eastAsia" w:ascii="仿宋_GB2312" w:hAnsi="仿宋_GB2312" w:eastAsia="仿宋_GB2312" w:cs="仿宋_GB2312"/>
          <w:b/>
          <w:bCs/>
          <w:i w:val="0"/>
          <w:spacing w:val="0"/>
          <w:sz w:val="32"/>
          <w:szCs w:val="32"/>
          <w:highlight w:val="none"/>
          <w:lang w:val="en-US" w:eastAsia="zh-CN" w:bidi="ar-SA"/>
        </w:rPr>
        <w:t xml:space="preserve">平安建设常抓</w:t>
      </w:r>
      <w:r>
        <w:rPr>
          <w:rFonts w:hint="eastAsia" w:ascii="仿宋_GB2312" w:hAnsi="仿宋_GB2312" w:cs="仿宋_GB2312"/>
          <w:b/>
          <w:bCs/>
          <w:i w:val="0"/>
          <w:spacing w:val="0"/>
          <w:sz w:val="32"/>
          <w:szCs w:val="32"/>
          <w:highlight w:val="none"/>
          <w:lang w:val="en-US" w:eastAsia="zh-CN" w:bidi="ar-SA"/>
        </w:rPr>
        <w:t xml:space="preserve">不懈</w:t>
      </w:r>
      <w:r>
        <w:rPr>
          <w:rFonts w:hint="eastAsia" w:ascii="仿宋_GB2312" w:hAnsi="仿宋_GB2312" w:eastAsia="仿宋_GB2312" w:cs="仿宋_GB2312"/>
          <w:b/>
          <w:bCs/>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7"/>
          <w:sz w:val="32"/>
          <w:szCs w:val="32"/>
          <w:highlight w:val="none"/>
          <w:lang w:val="en-US" w:eastAsia="zh-CN"/>
        </w:rPr>
        <w:t xml:space="preserve">常态化开展平安建设，</w:t>
      </w:r>
      <w:r>
        <w:rPr>
          <w:rFonts w:hint="eastAsia" w:ascii="仿宋_GB2312" w:hAnsi="仿宋_GB2312" w:eastAsia="仿宋_GB2312" w:cs="仿宋_GB2312"/>
          <w:b w:val="0"/>
          <w:bCs w:val="0"/>
          <w:i w:val="0"/>
          <w:color w:val="auto"/>
          <w:spacing w:val="0"/>
          <w:sz w:val="32"/>
          <w:highlight w:val="none"/>
          <w:shd w:val="clear" w:color="auto" w:fill="auto"/>
        </w:rPr>
        <w:t xml:space="preserve">全镇</w:t>
      </w:r>
      <w:r>
        <w:rPr>
          <w:rFonts w:hint="eastAsia" w:ascii="仿宋_GB2312" w:hAnsi="仿宋_GB2312" w:cs="仿宋_GB2312"/>
          <w:b w:val="0"/>
          <w:bCs w:val="0"/>
          <w:i w:val="0"/>
          <w:color w:val="auto"/>
          <w:spacing w:val="0"/>
          <w:sz w:val="32"/>
          <w:highlight w:val="none"/>
          <w:shd w:val="clear" w:color="auto" w:fill="auto"/>
          <w:lang w:val="en-US" w:eastAsia="zh-CN"/>
        </w:rPr>
        <w:t xml:space="preserve">35</w:t>
      </w:r>
      <w:r>
        <w:rPr>
          <w:rFonts w:hint="eastAsia" w:ascii="仿宋_GB2312" w:hAnsi="仿宋_GB2312" w:eastAsia="仿宋_GB2312" w:cs="仿宋_GB2312"/>
          <w:b w:val="0"/>
          <w:bCs w:val="0"/>
          <w:i w:val="0"/>
          <w:color w:val="auto"/>
          <w:spacing w:val="0"/>
          <w:sz w:val="32"/>
          <w:highlight w:val="none"/>
          <w:shd w:val="clear" w:color="auto" w:fill="auto"/>
        </w:rPr>
        <w:t xml:space="preserve">个全科网格</w:t>
      </w:r>
      <w:r>
        <w:rPr>
          <w:rFonts w:hint="eastAsia" w:ascii="仿宋_GB2312" w:hAnsi="仿宋_GB2312" w:eastAsia="仿宋_GB2312" w:cs="仿宋_GB2312"/>
          <w:b w:val="0"/>
          <w:bCs w:val="0"/>
          <w:i w:val="0"/>
          <w:color w:val="auto"/>
          <w:spacing w:val="0"/>
          <w:sz w:val="32"/>
          <w:highlight w:val="none"/>
          <w:shd w:val="clear" w:color="auto" w:fill="auto"/>
          <w:lang w:eastAsia="zh-CN"/>
        </w:rPr>
        <w:t xml:space="preserve">、</w:t>
      </w:r>
      <w:r>
        <w:rPr>
          <w:rFonts w:hint="eastAsia" w:ascii="仿宋_GB2312" w:hAnsi="仿宋_GB2312" w:eastAsia="仿宋_GB2312" w:cs="仿宋_GB2312"/>
          <w:b w:val="0"/>
          <w:bCs w:val="0"/>
          <w:i w:val="0"/>
          <w:color w:val="auto"/>
          <w:spacing w:val="0"/>
          <w:sz w:val="32"/>
          <w:highlight w:val="none"/>
          <w:shd w:val="clear" w:color="auto" w:fill="auto"/>
        </w:rPr>
        <w:t xml:space="preserve">2</w:t>
      </w:r>
      <w:r>
        <w:rPr>
          <w:rFonts w:hint="eastAsia" w:ascii="仿宋_GB2312" w:hAnsi="仿宋_GB2312" w:cs="仿宋_GB2312"/>
          <w:b w:val="0"/>
          <w:bCs w:val="0"/>
          <w:i w:val="0"/>
          <w:color w:val="auto"/>
          <w:spacing w:val="0"/>
          <w:sz w:val="32"/>
          <w:highlight w:val="none"/>
          <w:shd w:val="clear" w:color="auto" w:fill="auto"/>
          <w:lang w:val="en-US" w:eastAsia="zh-CN"/>
        </w:rPr>
        <w:t xml:space="preserve">43</w:t>
      </w:r>
      <w:r>
        <w:rPr>
          <w:rFonts w:hint="eastAsia" w:ascii="仿宋_GB2312" w:hAnsi="仿宋_GB2312" w:eastAsia="仿宋_GB2312" w:cs="仿宋_GB2312"/>
          <w:b w:val="0"/>
          <w:bCs w:val="0"/>
          <w:i w:val="0"/>
          <w:color w:val="auto"/>
          <w:spacing w:val="0"/>
          <w:sz w:val="32"/>
          <w:highlight w:val="none"/>
          <w:shd w:val="clear" w:color="auto" w:fill="auto"/>
        </w:rPr>
        <w:t xml:space="preserve">个微网格</w:t>
      </w:r>
      <w:r>
        <w:rPr>
          <w:rFonts w:hint="eastAsia" w:ascii="仿宋_GB2312" w:hAnsi="仿宋_GB2312" w:eastAsia="仿宋_GB2312" w:cs="仿宋_GB2312"/>
          <w:b w:val="0"/>
          <w:bCs w:val="0"/>
          <w:i w:val="0"/>
          <w:color w:val="auto"/>
          <w:spacing w:val="0"/>
          <w:sz w:val="32"/>
          <w:highlight w:val="none"/>
          <w:shd w:val="clear" w:color="auto" w:fill="auto"/>
          <w:lang w:val="en-US" w:eastAsia="zh-CN"/>
        </w:rPr>
        <w:t xml:space="preserve">分别</w:t>
      </w:r>
      <w:r>
        <w:rPr>
          <w:rFonts w:hint="eastAsia" w:ascii="仿宋_GB2312" w:hAnsi="仿宋_GB2312" w:eastAsia="仿宋_GB2312" w:cs="仿宋_GB2312"/>
          <w:b w:val="0"/>
          <w:bCs w:val="0"/>
          <w:i w:val="0"/>
          <w:color w:val="auto"/>
          <w:spacing w:val="0"/>
          <w:sz w:val="32"/>
          <w:highlight w:val="none"/>
          <w:shd w:val="clear" w:color="auto" w:fill="auto"/>
        </w:rPr>
        <w:t xml:space="preserve">配备</w:t>
      </w:r>
      <w:r>
        <w:rPr>
          <w:rFonts w:hint="eastAsia" w:ascii="仿宋_GB2312" w:hAnsi="仿宋_GB2312" w:eastAsia="仿宋_GB2312" w:cs="仿宋_GB2312"/>
          <w:b w:val="0"/>
          <w:bCs w:val="0"/>
          <w:i w:val="0"/>
          <w:color w:val="auto"/>
          <w:spacing w:val="0"/>
          <w:sz w:val="32"/>
          <w:highlight w:val="none"/>
          <w:shd w:val="clear" w:color="auto" w:fill="auto"/>
          <w:lang w:val="en-US" w:eastAsia="zh-CN"/>
        </w:rPr>
        <w:t xml:space="preserve">1名</w:t>
      </w:r>
      <w:r>
        <w:rPr>
          <w:rFonts w:hint="eastAsia" w:ascii="仿宋_GB2312" w:hAnsi="仿宋_GB2312" w:eastAsia="仿宋_GB2312" w:cs="仿宋_GB2312"/>
          <w:b w:val="0"/>
          <w:bCs w:val="0"/>
          <w:i w:val="0"/>
          <w:color w:val="auto"/>
          <w:spacing w:val="0"/>
          <w:sz w:val="32"/>
          <w:highlight w:val="none"/>
          <w:shd w:val="clear" w:color="auto" w:fill="auto"/>
        </w:rPr>
        <w:t xml:space="preserve">全科网格员</w:t>
      </w:r>
      <w:r>
        <w:rPr>
          <w:rFonts w:hint="eastAsia" w:ascii="仿宋_GB2312" w:hAnsi="仿宋_GB2312" w:eastAsia="仿宋_GB2312" w:cs="仿宋_GB2312"/>
          <w:b w:val="0"/>
          <w:bCs w:val="0"/>
          <w:i w:val="0"/>
          <w:color w:val="auto"/>
          <w:spacing w:val="0"/>
          <w:sz w:val="32"/>
          <w:highlight w:val="none"/>
          <w:shd w:val="clear" w:color="auto" w:fill="auto"/>
          <w:lang w:eastAsia="zh-CN"/>
        </w:rPr>
        <w:t xml:space="preserve">、</w:t>
      </w:r>
      <w:r>
        <w:rPr>
          <w:rFonts w:hint="eastAsia" w:ascii="仿宋_GB2312" w:hAnsi="仿宋_GB2312" w:eastAsia="仿宋_GB2312" w:cs="仿宋_GB2312"/>
          <w:b w:val="0"/>
          <w:bCs w:val="0"/>
          <w:i w:val="0"/>
          <w:color w:val="auto"/>
          <w:spacing w:val="0"/>
          <w:sz w:val="32"/>
          <w:highlight w:val="none"/>
          <w:shd w:val="clear" w:color="auto" w:fill="auto"/>
          <w:lang w:val="en-US" w:eastAsia="zh-CN"/>
        </w:rPr>
        <w:t xml:space="preserve">1</w:t>
      </w:r>
      <w:r>
        <w:rPr>
          <w:rFonts w:hint="eastAsia" w:ascii="仿宋_GB2312" w:hAnsi="仿宋_GB2312" w:eastAsia="仿宋_GB2312" w:cs="仿宋_GB2312"/>
          <w:b w:val="0"/>
          <w:bCs w:val="0"/>
          <w:i w:val="0"/>
          <w:color w:val="auto"/>
          <w:spacing w:val="0"/>
          <w:sz w:val="32"/>
          <w:highlight w:val="none"/>
          <w:shd w:val="clear" w:color="auto" w:fill="auto"/>
        </w:rPr>
        <w:t xml:space="preserve">名微网格员，初步形成了“党建+微网格”基层治理新格局。建立基础工资+绩效工资+以奖（案）代补考评激励机制，网格内矛盾化解、民事代办、防疫防火等各项微治理工作有效开展。</w:t>
      </w:r>
      <w:r>
        <w:rPr>
          <w:rFonts w:hint="eastAsia" w:ascii="仿宋_GB2312" w:hAnsi="仿宋_GB2312" w:cs="仿宋_GB2312"/>
          <w:b w:val="0"/>
          <w:bCs w:val="0"/>
          <w:i w:val="0"/>
          <w:spacing w:val="7"/>
          <w:sz w:val="32"/>
          <w:szCs w:val="32"/>
          <w:highlight w:val="none"/>
          <w:lang w:val="en-US" w:eastAsia="zh-CN"/>
        </w:rPr>
        <w:t xml:space="preserve">持续</w:t>
      </w:r>
      <w:r>
        <w:rPr>
          <w:rFonts w:hint="eastAsia" w:ascii="仿宋_GB2312" w:hAnsi="仿宋_GB2312" w:eastAsia="仿宋_GB2312" w:cs="仿宋_GB2312"/>
          <w:b w:val="0"/>
          <w:bCs w:val="0"/>
          <w:i w:val="0"/>
          <w:spacing w:val="7"/>
          <w:sz w:val="32"/>
          <w:szCs w:val="32"/>
          <w:highlight w:val="none"/>
          <w:lang w:val="en-US" w:eastAsia="zh-CN"/>
        </w:rPr>
        <w:t xml:space="preserve">开展打击电信网络诈骗、扫黑除恶、反邪教、禁毒等一系列活动，保证安全稳定</w:t>
      </w:r>
      <w:r>
        <w:rPr>
          <w:rFonts w:hint="eastAsia" w:ascii="仿宋_GB2312" w:hAnsi="仿宋_GB2312" w:eastAsia="仿宋_GB2312" w:cs="仿宋_GB2312"/>
          <w:b w:val="0"/>
          <w:bCs w:val="0"/>
          <w:i w:val="0"/>
          <w:spacing w:val="7"/>
          <w:sz w:val="32"/>
          <w:szCs w:val="32"/>
          <w:highlight w:val="none"/>
          <w:lang w:eastAsia="zh-CN"/>
        </w:rPr>
        <w:t xml:space="preserve">，打造平安慈林。</w:t>
      </w:r>
      <w:r>
        <w:rPr>
          <w:rFonts w:hint="eastAsia" w:ascii="仿宋_GB2312" w:hAnsi="仿宋_GB2312" w:eastAsia="仿宋_GB2312" w:cs="仿宋_GB2312"/>
          <w:b w:val="0"/>
          <w:bCs w:val="0"/>
          <w:i w:val="0"/>
          <w:spacing w:val="7"/>
          <w:sz w:val="32"/>
          <w:szCs w:val="32"/>
          <w:highlight w:val="none"/>
          <w:lang w:eastAsia="zh-CN"/>
        </w:rPr>
      </w:r>
    </w:p>
    <w:p>
      <w:pPr>
        <w:keepNext w:val="false"/>
        <w:keepLines w:val="false"/>
        <w:pageBreakBefore w:val="false"/>
        <w:widowControl w:val="false"/>
        <w:pBdr/>
        <w:spacing w:after="0" w:afterAutospacing="0" w:before="0" w:beforeAutospacing="0" w:line="600" w:lineRule="exact"/>
        <w:ind w:right="0" w:firstLine="643"/>
        <w:jc w:val="both"/>
        <w:rPr>
          <w:rFonts w:hint="eastAsia" w:ascii="仿宋_GB2312" w:hAnsi="仿宋_GB2312" w:eastAsia="仿宋_GB2312" w:cs="仿宋_GB2312"/>
          <w:b w:val="0"/>
          <w:bCs w:val="0"/>
          <w:i w:val="0"/>
          <w:spacing w:val="7"/>
          <w:sz w:val="32"/>
          <w:szCs w:val="32"/>
          <w:highlight w:val="none"/>
          <w:lang w:eastAsia="zh-CN"/>
        </w:rPr>
      </w:pPr>
      <w:r>
        <w:rPr>
          <w:rFonts w:hint="eastAsia" w:ascii="仿宋_GB2312" w:hAnsi="仿宋_GB2312" w:eastAsia="仿宋_GB2312" w:cs="仿宋_GB2312"/>
          <w:b/>
          <w:bCs/>
          <w:i w:val="0"/>
          <w:spacing w:val="0"/>
          <w:sz w:val="32"/>
          <w:szCs w:val="32"/>
          <w:highlight w:val="none"/>
          <w:lang w:val="en-US" w:eastAsia="zh-CN" w:bidi="ar-SA"/>
        </w:rPr>
        <w:t xml:space="preserve">信访矛盾</w:t>
      </w:r>
      <w:r>
        <w:rPr>
          <w:rFonts w:hint="eastAsia" w:ascii="仿宋_GB2312" w:hAnsi="仿宋_GB2312" w:cs="仿宋_GB2312"/>
          <w:b/>
          <w:bCs/>
          <w:i w:val="0"/>
          <w:spacing w:val="0"/>
          <w:sz w:val="32"/>
          <w:szCs w:val="32"/>
          <w:highlight w:val="none"/>
          <w:lang w:val="en-US" w:eastAsia="zh-CN" w:bidi="ar-SA"/>
        </w:rPr>
        <w:t xml:space="preserve">全力</w:t>
      </w:r>
      <w:r>
        <w:rPr>
          <w:rFonts w:hint="eastAsia" w:ascii="仿宋_GB2312" w:hAnsi="仿宋_GB2312" w:eastAsia="仿宋_GB2312" w:cs="仿宋_GB2312"/>
          <w:b/>
          <w:bCs/>
          <w:i w:val="0"/>
          <w:spacing w:val="0"/>
          <w:sz w:val="32"/>
          <w:szCs w:val="32"/>
          <w:highlight w:val="none"/>
          <w:lang w:val="en-US" w:eastAsia="zh-CN" w:bidi="ar-SA"/>
        </w:rPr>
        <w:t xml:space="preserve">化解。</w:t>
      </w:r>
      <w:r>
        <w:rPr>
          <w:rFonts w:hint="eastAsia" w:ascii="仿宋_GB2312" w:hAnsi="仿宋_GB2312" w:cs="仿宋_GB2312"/>
          <w:b w:val="0"/>
          <w:bCs w:val="0"/>
          <w:i w:val="0"/>
          <w:spacing w:val="7"/>
          <w:sz w:val="32"/>
          <w:szCs w:val="32"/>
          <w:highlight w:val="none"/>
          <w:lang w:val="en-US" w:eastAsia="zh-CN"/>
        </w:rPr>
        <w:t xml:space="preserve">严格落实领导干部接访制度，确保每天有主要领导公开接访，及时处置群众来访，切实把矛盾化解在基层，人员吸附在当地。完善突发应急预警及应急处置机制，成立应急工作小组，安排应急车辆24小时备勤，确保紧急情况控制有力、处置得当。</w:t>
      </w:r>
      <w:r>
        <w:rPr>
          <w:rFonts w:hint="eastAsia" w:ascii="仿宋_GB2312" w:hAnsi="仿宋_GB2312" w:eastAsia="仿宋_GB2312" w:cs="仿宋_GB2312"/>
          <w:b w:val="0"/>
          <w:bCs w:val="0"/>
          <w:i w:val="0"/>
          <w:spacing w:val="7"/>
          <w:sz w:val="32"/>
          <w:szCs w:val="32"/>
          <w:highlight w:val="none"/>
          <w:lang w:val="en-US" w:eastAsia="zh-CN"/>
        </w:rPr>
        <w:t xml:space="preserve">共受理各类矛盾纠纷</w:t>
      </w:r>
      <w:r>
        <w:rPr>
          <w:rFonts w:hint="eastAsia" w:ascii="仿宋_GB2312" w:hAnsi="仿宋_GB2312" w:cs="仿宋_GB2312"/>
          <w:b w:val="0"/>
          <w:bCs w:val="0"/>
          <w:i w:val="0"/>
          <w:spacing w:val="7"/>
          <w:sz w:val="32"/>
          <w:szCs w:val="32"/>
          <w:highlight w:val="none"/>
          <w:lang w:val="en-US" w:eastAsia="zh-CN"/>
        </w:rPr>
        <w:t xml:space="preserve">42</w:t>
      </w:r>
      <w:r>
        <w:rPr>
          <w:rFonts w:hint="eastAsia" w:ascii="仿宋_GB2312" w:hAnsi="仿宋_GB2312" w:eastAsia="仿宋_GB2312" w:cs="仿宋_GB2312"/>
          <w:b w:val="0"/>
          <w:bCs w:val="0"/>
          <w:i w:val="0"/>
          <w:spacing w:val="7"/>
          <w:sz w:val="32"/>
          <w:szCs w:val="32"/>
          <w:highlight w:val="none"/>
          <w:lang w:val="en-US" w:eastAsia="zh-CN"/>
        </w:rPr>
        <w:t xml:space="preserve">起，化解</w:t>
      </w:r>
      <w:r>
        <w:rPr>
          <w:rFonts w:hint="eastAsia" w:ascii="仿宋_GB2312" w:hAnsi="仿宋_GB2312" w:cs="仿宋_GB2312"/>
          <w:b w:val="0"/>
          <w:bCs w:val="0"/>
          <w:i w:val="0"/>
          <w:spacing w:val="7"/>
          <w:sz w:val="32"/>
          <w:szCs w:val="32"/>
          <w:highlight w:val="none"/>
          <w:lang w:val="en-US" w:eastAsia="zh-CN"/>
        </w:rPr>
        <w:t xml:space="preserve">40</w:t>
      </w:r>
      <w:r>
        <w:rPr>
          <w:rFonts w:hint="eastAsia" w:ascii="仿宋_GB2312" w:hAnsi="仿宋_GB2312" w:eastAsia="仿宋_GB2312" w:cs="仿宋_GB2312"/>
          <w:b w:val="0"/>
          <w:bCs w:val="0"/>
          <w:i w:val="0"/>
          <w:spacing w:val="7"/>
          <w:sz w:val="32"/>
          <w:szCs w:val="32"/>
          <w:highlight w:val="none"/>
          <w:lang w:val="en-US" w:eastAsia="zh-CN"/>
        </w:rPr>
        <w:t xml:space="preserve">起，化解率</w:t>
      </w:r>
      <w:r>
        <w:rPr>
          <w:rFonts w:hint="eastAsia" w:ascii="仿宋_GB2312" w:hAnsi="仿宋_GB2312" w:cs="仿宋_GB2312"/>
          <w:b w:val="0"/>
          <w:bCs w:val="0"/>
          <w:i w:val="0"/>
          <w:spacing w:val="7"/>
          <w:sz w:val="32"/>
          <w:szCs w:val="32"/>
          <w:highlight w:val="none"/>
          <w:lang w:val="en-US" w:eastAsia="zh-CN"/>
        </w:rPr>
        <w:t xml:space="preserve">95</w:t>
      </w:r>
      <w:r>
        <w:rPr>
          <w:rFonts w:hint="eastAsia" w:ascii="仿宋_GB2312" w:hAnsi="仿宋_GB2312" w:eastAsia="仿宋_GB2312" w:cs="仿宋_GB2312"/>
          <w:b w:val="0"/>
          <w:bCs w:val="0"/>
          <w:i w:val="0"/>
          <w:spacing w:val="7"/>
          <w:sz w:val="32"/>
          <w:szCs w:val="32"/>
          <w:highlight w:val="none"/>
          <w:lang w:val="en-US" w:eastAsia="zh-CN"/>
        </w:rPr>
        <w:t xml:space="preserve">%，</w:t>
      </w:r>
      <w:r>
        <w:rPr>
          <w:rFonts w:hint="eastAsia" w:ascii="仿宋_GB2312" w:hAnsi="仿宋_GB2312" w:eastAsia="仿宋_GB2312" w:cs="仿宋_GB2312"/>
          <w:b w:val="0"/>
          <w:bCs w:val="0"/>
          <w:i w:val="0"/>
          <w:spacing w:val="7"/>
          <w:sz w:val="32"/>
          <w:szCs w:val="32"/>
          <w:highlight w:val="none"/>
          <w:lang w:eastAsia="zh-CN"/>
        </w:rPr>
      </w:r>
    </w:p>
    <w:p>
      <w:pPr>
        <w:keepNext w:val="false"/>
        <w:keepLines w:val="false"/>
        <w:pageBreakBefore w:val="false"/>
        <w:widowControl w:val="false"/>
        <w:pBdr/>
        <w:spacing w:after="0" w:afterAutospacing="0" w:before="0" w:beforeAutospacing="0" w:line="580" w:lineRule="exact"/>
        <w:ind w:firstLine="640"/>
        <w:jc w:val="both"/>
        <w:rPr>
          <w:rFonts w:hint="eastAsia" w:ascii="黑体" w:hAnsi="黑体" w:eastAsia="黑体" w:cs="黑体"/>
          <w:b w:val="0"/>
          <w:bCs w:val="0"/>
          <w:i w:val="0"/>
          <w:spacing w:val="0"/>
          <w:sz w:val="32"/>
          <w:szCs w:val="32"/>
          <w:lang w:val="en-US" w:eastAsia="zh-CN"/>
        </w:rPr>
      </w:pPr>
      <w:r>
        <w:rPr>
          <w:rFonts w:hint="eastAsia" w:ascii="黑体" w:hAnsi="黑体" w:eastAsia="黑体" w:cs="黑体"/>
          <w:b w:val="0"/>
          <w:bCs w:val="0"/>
          <w:i w:val="0"/>
          <w:spacing w:val="0"/>
          <w:sz w:val="32"/>
          <w:szCs w:val="32"/>
          <w:lang w:val="en-US" w:eastAsia="zh-CN"/>
        </w:rPr>
        <w:t xml:space="preserve">二、存在问题</w:t>
      </w:r>
      <w:r>
        <w:rPr>
          <w:rFonts w:hint="eastAsia" w:ascii="黑体" w:hAnsi="黑体" w:eastAsia="黑体" w:cs="黑体"/>
          <w:b w:val="0"/>
          <w:bCs w:val="0"/>
          <w:i w:val="0"/>
          <w:spacing w:val="0"/>
          <w:sz w:val="32"/>
          <w:szCs w:val="32"/>
          <w:lang w:val="en-US" w:eastAsia="zh-CN"/>
        </w:rPr>
      </w:r>
    </w:p>
    <w:p>
      <w:pPr>
        <w:keepNext w:val="false"/>
        <w:keepLines w:val="false"/>
        <w:pageBreakBefore w:val="false"/>
        <w:widowControl w:val="false"/>
        <w:pBdr/>
        <w:spacing w:after="0" w:afterAutospacing="0" w:before="0" w:beforeAutospacing="0" w:line="580" w:lineRule="exact"/>
        <w:ind w:firstLine="643"/>
        <w:jc w:val="both"/>
        <w:rPr>
          <w:rStyle w:val="664"/>
          <w:rFonts w:hint="eastAsia" w:ascii="仿宋_GB2312" w:hAnsi="仿宋_GB2312" w:cs="仿宋_GB2312"/>
          <w:sz w:val="32"/>
          <w:szCs w:val="32"/>
          <w:lang w:val="en-US" w:eastAsia="zh-CN"/>
        </w:rPr>
      </w:pPr>
      <w:r>
        <w:rPr>
          <w:rFonts w:hint="eastAsia" w:ascii="楷体_GB2312" w:hAnsi="楷体_GB2312" w:eastAsia="楷体_GB2312" w:cs="楷体_GB2312"/>
          <w:b/>
          <w:bCs/>
          <w:i w:val="0"/>
          <w:spacing w:val="0"/>
          <w:sz w:val="32"/>
          <w:szCs w:val="32"/>
          <w:lang w:val="en-US" w:eastAsia="zh-CN"/>
        </w:rPr>
        <w:t xml:space="preserve">一是招商引资力度不够。</w:t>
      </w:r>
      <w:r>
        <w:rPr>
          <w:rStyle w:val="664"/>
          <w:rFonts w:hint="eastAsia" w:ascii="仿宋_GB2312" w:hAnsi="仿宋_GB2312" w:eastAsia="仿宋_GB2312" w:cs="仿宋_GB2312"/>
          <w:sz w:val="32"/>
          <w:szCs w:val="32"/>
          <w:lang w:val="en-US" w:eastAsia="zh-CN"/>
        </w:rPr>
        <w:t xml:space="preserve">作为全县的工业重镇</w:t>
      </w:r>
      <w:r>
        <w:rPr>
          <w:rStyle w:val="664"/>
          <w:rFonts w:hint="eastAsia" w:ascii="仿宋_GB2312" w:hAnsi="仿宋_GB2312" w:cs="仿宋_GB2312"/>
          <w:sz w:val="32"/>
          <w:szCs w:val="32"/>
          <w:lang w:val="en-US" w:eastAsia="zh-CN"/>
        </w:rPr>
        <w:t xml:space="preserve">、经济强镇、旅游名镇，我镇在</w:t>
      </w:r>
      <w:r>
        <w:rPr>
          <w:rStyle w:val="664"/>
          <w:rFonts w:hint="eastAsia" w:ascii="仿宋_GB2312" w:hAnsi="仿宋_GB2312" w:eastAsia="仿宋_GB2312" w:cs="仿宋_GB2312"/>
          <w:sz w:val="32"/>
          <w:szCs w:val="32"/>
          <w:lang w:val="en-US" w:eastAsia="zh-CN"/>
        </w:rPr>
        <w:t xml:space="preserve">招商引资</w:t>
      </w:r>
      <w:r>
        <w:rPr>
          <w:rStyle w:val="664"/>
          <w:rFonts w:hint="eastAsia" w:ascii="仿宋_GB2312" w:hAnsi="仿宋_GB2312" w:cs="仿宋_GB2312"/>
          <w:sz w:val="32"/>
          <w:szCs w:val="32"/>
          <w:lang w:val="en-US" w:eastAsia="zh-CN"/>
        </w:rPr>
        <w:t xml:space="preserve">上还存在思路不广、</w:t>
      </w:r>
      <w:r>
        <w:rPr>
          <w:rStyle w:val="664"/>
          <w:rFonts w:hint="eastAsia" w:ascii="仿宋_GB2312" w:hAnsi="仿宋_GB2312" w:eastAsia="仿宋_GB2312" w:cs="仿宋_GB2312"/>
          <w:sz w:val="32"/>
          <w:szCs w:val="32"/>
          <w:lang w:val="en-US" w:eastAsia="zh-CN"/>
        </w:rPr>
        <w:t xml:space="preserve">频率</w:t>
      </w:r>
      <w:r>
        <w:rPr>
          <w:rStyle w:val="664"/>
          <w:rFonts w:hint="eastAsia" w:ascii="仿宋_GB2312" w:hAnsi="仿宋_GB2312" w:cs="仿宋_GB2312"/>
          <w:sz w:val="32"/>
          <w:szCs w:val="32"/>
          <w:lang w:val="en-US" w:eastAsia="zh-CN"/>
        </w:rPr>
        <w:t xml:space="preserve">不高、创新不畅等问题，招商引资方式单一，项目落地质效较低，企业发展速度较慢。</w:t>
      </w:r>
      <w:r>
        <w:rPr>
          <w:rStyle w:val="664"/>
          <w:rFonts w:hint="eastAsia" w:ascii="仿宋_GB2312" w:hAnsi="仿宋_GB2312" w:cs="仿宋_GB2312"/>
          <w:sz w:val="32"/>
          <w:szCs w:val="32"/>
          <w:lang w:val="en-US" w:eastAsia="zh-CN"/>
        </w:rPr>
      </w:r>
    </w:p>
    <w:p>
      <w:pPr>
        <w:keepNext w:val="false"/>
        <w:keepLines w:val="false"/>
        <w:pageBreakBefore w:val="false"/>
        <w:widowControl w:val="false"/>
        <w:pBdr/>
        <w:spacing w:after="0" w:afterAutospacing="0" w:before="0" w:beforeAutospacing="0" w:line="580" w:lineRule="exact"/>
        <w:ind w:firstLine="643"/>
        <w:jc w:val="both"/>
        <w:rPr>
          <w:rFonts w:hint="default" w:ascii="仿宋_GB2312" w:hAnsi="仿宋_GB2312" w:cs="仿宋_GB2312"/>
          <w:b w:val="0"/>
          <w:bCs w:val="0"/>
          <w:i w:val="0"/>
          <w:spacing w:val="7"/>
          <w:sz w:val="32"/>
          <w:szCs w:val="32"/>
          <w:highlight w:val="none"/>
          <w:lang w:val="en-US" w:eastAsia="zh-CN"/>
        </w:rPr>
      </w:pPr>
      <w:r>
        <w:rPr>
          <w:rFonts w:hint="eastAsia" w:ascii="楷体_GB2312" w:hAnsi="楷体_GB2312" w:eastAsia="楷体_GB2312" w:cs="楷体_GB2312"/>
          <w:b/>
          <w:bCs/>
          <w:i w:val="0"/>
          <w:spacing w:val="0"/>
          <w:sz w:val="32"/>
          <w:szCs w:val="32"/>
          <w:lang w:val="en-US" w:eastAsia="zh-CN"/>
        </w:rPr>
        <w:t xml:space="preserve">二是村集体经济发展模式单一。</w:t>
      </w:r>
      <w:r>
        <w:rPr>
          <w:rFonts w:hint="eastAsia" w:ascii="仿宋_GB2312" w:hAnsi="仿宋_GB2312" w:cs="仿宋_GB2312"/>
          <w:b w:val="0"/>
          <w:bCs w:val="0"/>
          <w:i w:val="0"/>
          <w:spacing w:val="7"/>
          <w:sz w:val="32"/>
          <w:szCs w:val="32"/>
          <w:highlight w:val="none"/>
          <w:lang w:val="en-US" w:eastAsia="zh-CN"/>
        </w:rPr>
        <w:t xml:space="preserve">全镇各村以大棚种植、租地为主要收入来源，“两委”班子思想上对集体经济工作不够重视，发展后劲不足。</w:t>
      </w:r>
      <w:r>
        <w:rPr>
          <w:rFonts w:hint="default" w:ascii="仿宋_GB2312" w:hAnsi="仿宋_GB2312" w:cs="仿宋_GB2312"/>
          <w:b w:val="0"/>
          <w:bCs w:val="0"/>
          <w:i w:val="0"/>
          <w:spacing w:val="7"/>
          <w:sz w:val="32"/>
          <w:szCs w:val="32"/>
          <w:highlight w:val="none"/>
          <w:lang w:val="en-US" w:eastAsia="zh-CN"/>
        </w:rPr>
      </w:r>
    </w:p>
    <w:p>
      <w:pPr>
        <w:keepNext w:val="false"/>
        <w:keepLines w:val="false"/>
        <w:pageBreakBefore w:val="false"/>
        <w:widowControl w:val="false"/>
        <w:numPr>
          <w:ilvl w:val="0"/>
          <w:numId w:val="0"/>
        </w:numPr>
        <w:pBdr/>
        <w:spacing w:after="0" w:afterAutospacing="0" w:before="0" w:beforeAutospacing="0" w:line="600" w:lineRule="exact"/>
        <w:ind w:right="0" w:firstLine="640"/>
        <w:jc w:val="both"/>
        <w:rPr>
          <w:rFonts w:hint="default" w:eastAsia="仿宋_GB2312"/>
          <w:sz w:val="32"/>
          <w:szCs w:val="28"/>
          <w:lang w:val="en-US" w:eastAsia="zh-CN"/>
        </w:rPr>
      </w:pPr>
      <w:r>
        <w:rPr>
          <w:rFonts w:hint="eastAsia" w:ascii="黑体" w:hAnsi="黑体" w:eastAsia="黑体" w:cs="黑体"/>
          <w:b w:val="0"/>
          <w:i w:val="0"/>
          <w:spacing w:val="0"/>
          <w:sz w:val="32"/>
          <w:szCs w:val="32"/>
          <w:lang w:val="en-US" w:eastAsia="zh-CN"/>
        </w:rPr>
        <w:t xml:space="preserve">三、2025年工作规划</w:t>
      </w:r>
      <w:r>
        <w:rPr>
          <w:rFonts w:hint="default" w:eastAsia="仿宋_GB2312"/>
          <w:sz w:val="32"/>
          <w:szCs w:val="28"/>
          <w:lang w:val="en-US" w:eastAsia="zh-CN"/>
        </w:rPr>
      </w:r>
    </w:p>
    <w:p>
      <w:pPr>
        <w:keepNext w:val="false"/>
        <w:keepLines w:val="false"/>
        <w:pageBreakBefore w:val="false"/>
        <w:widowControl w:val="false"/>
        <w:pBdr/>
        <w:spacing w:line="600" w:lineRule="exact"/>
        <w:ind w:firstLine="643"/>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bCs/>
          <w:i w:val="0"/>
          <w:color w:val="000000" w:themeColor="text1"/>
          <w:spacing w:val="0"/>
          <w:sz w:val="32"/>
          <w:szCs w:val="32"/>
          <w:highlight w:val="none"/>
          <w:lang w:val="en-US" w:eastAsia="zh-CN"/>
          <w14:textFill>
            <w14:solidFill>
              <w14:schemeClr w14:val="tx1"/>
            </w14:solidFill>
          </w14:textFill>
        </w:rPr>
        <w:t xml:space="preserve">一是持续加大党建工作力度。</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坚持围绕中心抓党建、抓好党建促业务，以高质量党建引领高质量发展。</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 xml:space="preserve">扎实推进</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党建办实体化运行，</w:t>
      </w:r>
      <w:r>
        <w:rPr>
          <w:rFonts w:hint="eastAsia" w:ascii="仿宋_GB2312" w:hAnsi="仿宋_GB2312" w:cs="仿宋_GB2312"/>
          <w:color w:val="000000" w:themeColor="text1"/>
          <w:sz w:val="32"/>
          <w:szCs w:val="32"/>
          <w:highlight w:val="none"/>
          <w:shd w:val="clear" w:color="auto" w:fill="ffffff"/>
          <w:lang w:val="en-US" w:eastAsia="zh-CN"/>
          <w14:textFill>
            <w14:solidFill>
              <w14:schemeClr w14:val="tx1"/>
            </w14:solidFill>
          </w14:textFill>
        </w:rPr>
        <w:t xml:space="preserve">推动</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基层</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 xml:space="preserve">党建、集体经济、人居环</w:t>
      </w:r>
      <w:r>
        <w:rPr>
          <w:rStyle w:val="664"/>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境、基层治理等各项重点工</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 xml:space="preserve">作</w:t>
      </w:r>
      <w:r>
        <w:rPr>
          <w:rFonts w:hint="eastAsia" w:ascii="仿宋_GB2312" w:hAnsi="仿宋_GB2312" w:cs="仿宋_GB2312"/>
          <w:color w:val="000000" w:themeColor="text1"/>
          <w:sz w:val="32"/>
          <w:szCs w:val="32"/>
          <w:highlight w:val="none"/>
          <w:shd w:val="clear" w:color="auto" w:fill="ffffff"/>
          <w:lang w:val="en-US" w:eastAsia="zh-CN"/>
          <w14:textFill>
            <w14:solidFill>
              <w14:schemeClr w14:val="tx1"/>
            </w14:solidFill>
          </w14:textFill>
        </w:rPr>
        <w:t xml:space="preserve">提质增效。</w:t>
      </w:r>
      <w:r>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r>
    </w:p>
    <w:p>
      <w:pPr>
        <w:keepNext w:val="false"/>
        <w:keepLines w:val="false"/>
        <w:pageBreakBefore w:val="false"/>
        <w:widowControl w:val="false"/>
        <w:pBdr/>
        <w:spacing w:line="600" w:lineRule="exact"/>
        <w:ind w:firstLine="643"/>
        <w:rPr>
          <w:rFonts w:hint="default" w:ascii="仿宋_GB2312" w:hAnsi="仿宋_GB2312" w:eastAsia="仿宋_GB2312" w:cs="仿宋_GB2312"/>
          <w:color w:val="000000"/>
          <w:sz w:val="32"/>
          <w:szCs w:val="32"/>
          <w:highlight w:val="yellow"/>
          <w:shd w:val="clear" w:color="auto" w:fill="ffffff"/>
          <w:lang w:val="en-US" w:eastAsia="zh-CN"/>
        </w:rPr>
      </w:pPr>
      <w:r>
        <w:rPr>
          <w:rFonts w:hint="eastAsia" w:ascii="仿宋" w:hAnsi="仿宋" w:eastAsia="仿宋" w:cs="仿宋"/>
          <w:b/>
          <w:bCs/>
          <w:color w:val="000000" w:themeColor="text1"/>
          <w:sz w:val="32"/>
          <w:szCs w:val="32"/>
          <w:lang w:val="en-US" w:eastAsia="zh-CN" w:bidi="ar-SA"/>
          <w14:textFill>
            <w14:solidFill>
              <w14:schemeClr w14:val="tx1"/>
            </w14:solidFill>
          </w14:textFill>
        </w:rPr>
        <w:t xml:space="preserve">二是持续</w:t>
      </w:r>
      <w:r>
        <w:rPr>
          <w:rFonts w:hint="eastAsia" w:ascii="仿宋_GB2312" w:hAnsi="仿宋_GB2312" w:eastAsia="仿宋_GB2312" w:cs="仿宋_GB2312"/>
          <w:b/>
          <w:bCs/>
          <w:sz w:val="32"/>
          <w:szCs w:val="32"/>
          <w:highlight w:val="none"/>
          <w:lang w:val="en-US" w:eastAsia="zh-CN" w:bidi="ar-SA"/>
        </w:rPr>
        <w:t xml:space="preserve">加大招商引资力度</w:t>
      </w:r>
      <w:r>
        <w:rPr>
          <w:rFonts w:hint="eastAsia" w:ascii="仿宋" w:hAnsi="仿宋" w:eastAsia="仿宋" w:cs="仿宋"/>
          <w:b/>
          <w:bCs/>
          <w:color w:val="000000" w:themeColor="text1"/>
          <w:sz w:val="32"/>
          <w:szCs w:val="32"/>
          <w:lang w:val="en-US" w:eastAsia="zh-CN" w:bidi="ar-SA"/>
          <w14:textFill>
            <w14:solidFill>
              <w14:schemeClr w14:val="tx1"/>
            </w14:solidFill>
          </w14:textFill>
        </w:rPr>
        <w:t xml:space="preserve">。</w:t>
      </w:r>
      <w:r>
        <w:rPr>
          <w:rFonts w:hint="eastAsia" w:ascii="仿宋" w:hAnsi="仿宋" w:eastAsia="仿宋" w:cs="仿宋"/>
          <w:b w:val="0"/>
          <w:bCs w:val="0"/>
          <w:color w:val="000000" w:themeColor="text1"/>
          <w:sz w:val="32"/>
          <w:szCs w:val="32"/>
          <w:lang w:val="en-US" w:eastAsia="zh-CN" w:bidi="ar-SA"/>
          <w14:textFill>
            <w14:solidFill>
              <w14:schemeClr w14:val="tx1"/>
            </w14:solidFill>
          </w14:textFill>
        </w:rPr>
        <w:t xml:space="preserve">围绕打造“工业重镇、经济强镇”的发展战略，镇村两级干部要牢固树立“人人都是招商主体、处处都是招商环境、事事都是招商形象”理念。我镇将因地制宜因村制宜，突出产业链招商、以企招商、以商招商，加大引资上项目力度。加快推进</w:t>
      </w:r>
      <w:r>
        <w:rPr>
          <w:rFonts w:hint="eastAsia" w:ascii="仿宋_GB2312" w:hAnsi="仿宋_GB2312" w:eastAsia="仿宋_GB2312" w:cs="仿宋_GB2312"/>
          <w:b w:val="0"/>
          <w:bCs w:val="0"/>
          <w:i w:val="0"/>
          <w:spacing w:val="0"/>
          <w:sz w:val="32"/>
          <w:szCs w:val="32"/>
          <w:highlight w:val="none"/>
          <w:lang w:val="en-US" w:eastAsia="zh-CN" w:bidi="ar-SA"/>
        </w:rPr>
        <w:t xml:space="preserve">丹岭西风文化公园项目</w:t>
      </w:r>
      <w:r>
        <w:rPr>
          <w:rFonts w:hint="eastAsia" w:ascii="仿宋_GB2312" w:hAnsi="仿宋_GB2312" w:cs="仿宋_GB2312"/>
          <w:b w:val="0"/>
          <w:bCs w:val="0"/>
          <w:i w:val="0"/>
          <w:spacing w:val="0"/>
          <w:sz w:val="32"/>
          <w:szCs w:val="32"/>
          <w:highlight w:val="none"/>
          <w:lang w:val="en-US" w:eastAsia="zh-CN" w:bidi="ar-SA"/>
        </w:rPr>
        <w:t xml:space="preserve">、</w:t>
      </w:r>
      <w:r>
        <w:rPr>
          <w:rFonts w:hint="eastAsia" w:ascii="仿宋_GB2312" w:hAnsi="仿宋_GB2312" w:eastAsia="仿宋_GB2312" w:cs="仿宋_GB2312"/>
          <w:b w:val="0"/>
          <w:bCs w:val="0"/>
          <w:i w:val="0"/>
          <w:spacing w:val="0"/>
          <w:sz w:val="32"/>
          <w:szCs w:val="32"/>
          <w:highlight w:val="none"/>
          <w:lang w:val="en-US" w:eastAsia="zh-CN" w:bidi="ar-SA"/>
        </w:rPr>
        <w:t xml:space="preserve">废旧铅酸电池回收利用项目</w:t>
      </w:r>
      <w:r>
        <w:rPr>
          <w:rFonts w:hint="eastAsia" w:ascii="仿宋_GB2312" w:hAnsi="仿宋_GB2312" w:cs="仿宋_GB2312"/>
          <w:b w:val="0"/>
          <w:bCs w:val="0"/>
          <w:i w:val="0"/>
          <w:spacing w:val="0"/>
          <w:sz w:val="32"/>
          <w:szCs w:val="32"/>
          <w:highlight w:val="none"/>
          <w:lang w:val="en-US" w:eastAsia="zh-CN" w:bidi="ar-SA"/>
        </w:rPr>
        <w:t xml:space="preserve">落地。</w:t>
      </w:r>
      <w:r>
        <w:rPr>
          <w:rFonts w:hint="default" w:ascii="仿宋_GB2312" w:hAnsi="仿宋_GB2312" w:eastAsia="仿宋_GB2312" w:cs="仿宋_GB2312"/>
          <w:color w:val="000000"/>
          <w:sz w:val="32"/>
          <w:szCs w:val="32"/>
          <w:highlight w:val="yellow"/>
          <w:shd w:val="clear" w:color="auto" w:fill="ffffff"/>
          <w:lang w:val="en-US" w:eastAsia="zh-CN"/>
        </w:rPr>
      </w:r>
    </w:p>
    <w:p>
      <w:pPr>
        <w:keepNext w:val="false"/>
        <w:keepLines w:val="false"/>
        <w:pageBreakBefore w:val="false"/>
        <w:widowControl w:val="false"/>
        <w:numPr>
          <w:ilvl w:val="0"/>
          <w:numId w:val="0"/>
        </w:numPr>
        <w:pBdr/>
        <w:spacing w:after="0" w:afterAutospacing="0" w:beforeAutospacing="0" w:line="600" w:lineRule="exact"/>
        <w:ind w:firstLine="643"/>
        <w:jc w:val="both"/>
        <w:rPr>
          <w:rStyle w:val="664"/>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i w:val="0"/>
          <w:spacing w:val="0"/>
          <w:sz w:val="32"/>
          <w:szCs w:val="32"/>
          <w:highlight w:val="none"/>
          <w:lang w:val="en-US" w:eastAsia="zh-CN"/>
        </w:rPr>
        <w:t xml:space="preserve">三是持续强化乡村治理力度。</w:t>
      </w:r>
      <w:r>
        <w:rPr>
          <w:rStyle w:val="664"/>
          <w:rFonts w:hint="eastAsia" w:ascii="仿宋_GB2312" w:hAnsi="仿宋_GB2312" w:eastAsia="仿宋_GB2312" w:cs="仿宋_GB2312"/>
          <w:sz w:val="32"/>
          <w:szCs w:val="32"/>
          <w:highlight w:val="none"/>
          <w:lang w:val="en-US" w:eastAsia="zh-CN"/>
        </w:rPr>
        <w:t xml:space="preserve">以打造村级集体经济产业发展项目为重点，积极探索新途径、新模式、新机制</w:t>
      </w:r>
      <w:r>
        <w:rPr>
          <w:rFonts w:hint="eastAsia" w:ascii="楷体_GB2312" w:hAnsi="楷体_GB2312" w:eastAsia="楷体_GB2312" w:cs="楷体_GB2312"/>
          <w:b/>
          <w:bCs/>
          <w:i w:val="0"/>
          <w:spacing w:val="0"/>
          <w:sz w:val="32"/>
          <w:szCs w:val="32"/>
          <w:highlight w:val="none"/>
          <w:lang w:val="en-US" w:eastAsia="zh-CN"/>
        </w:rPr>
        <w:t xml:space="preserve">，</w:t>
      </w:r>
      <w:r>
        <w:rPr>
          <w:rStyle w:val="664"/>
          <w:rFonts w:hint="eastAsia" w:ascii="仿宋_GB2312" w:hAnsi="仿宋_GB2312" w:eastAsia="仿宋_GB2312" w:cs="仿宋_GB2312"/>
          <w:sz w:val="32"/>
          <w:szCs w:val="32"/>
          <w:highlight w:val="none"/>
          <w:lang w:eastAsia="zh-CN"/>
        </w:rPr>
        <w:t xml:space="preserve">扶持各村因村制宜发展种植</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eastAsia="zh-CN"/>
        </w:rPr>
        <w:t xml:space="preserve">养殖</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eastAsia="zh-CN"/>
        </w:rPr>
        <w:t xml:space="preserve">旅游产业等，</w:t>
      </w:r>
      <w:r>
        <w:rPr>
          <w:rStyle w:val="664"/>
          <w:rFonts w:hint="eastAsia" w:ascii="仿宋_GB2312" w:hAnsi="仿宋_GB2312" w:cs="仿宋_GB2312"/>
          <w:sz w:val="32"/>
          <w:szCs w:val="32"/>
          <w:highlight w:val="none"/>
          <w:lang w:val="en-US" w:eastAsia="zh-CN"/>
        </w:rPr>
        <w:t xml:space="preserve">推动24个村集体经济一步一个台阶稳步发展，</w:t>
      </w:r>
      <w:r>
        <w:rPr>
          <w:rStyle w:val="664"/>
          <w:rFonts w:hint="eastAsia" w:ascii="仿宋_GB2312" w:hAnsi="仿宋_GB2312" w:eastAsia="仿宋_GB2312" w:cs="仿宋_GB2312"/>
          <w:sz w:val="32"/>
          <w:szCs w:val="32"/>
          <w:highlight w:val="none"/>
          <w:lang w:eastAsia="zh-CN"/>
        </w:rPr>
        <w:t xml:space="preserve">带动群众增收致富。</w:t>
      </w:r>
      <w:r>
        <w:rPr>
          <w:rStyle w:val="664"/>
          <w:rFonts w:hint="eastAsia" w:ascii="仿宋_GB2312" w:hAnsi="仿宋_GB2312" w:cs="仿宋_GB2312"/>
          <w:sz w:val="32"/>
          <w:szCs w:val="32"/>
          <w:highlight w:val="none"/>
          <w:lang w:val="en-US" w:eastAsia="zh-CN"/>
        </w:rPr>
        <w:t xml:space="preserve">加快</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cs="仿宋_GB2312"/>
          <w:sz w:val="32"/>
          <w:szCs w:val="32"/>
          <w:highlight w:val="none"/>
          <w:lang w:val="en-US" w:eastAsia="zh-CN"/>
        </w:rPr>
        <w:t xml:space="preserve">千万工程</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cs="仿宋_GB2312"/>
          <w:sz w:val="32"/>
          <w:szCs w:val="32"/>
          <w:highlight w:val="none"/>
          <w:lang w:val="en-US" w:eastAsia="zh-CN"/>
        </w:rPr>
        <w:t xml:space="preserve">村建设</w:t>
      </w:r>
      <w:r>
        <w:rPr>
          <w:rStyle w:val="664"/>
          <w:rFonts w:hint="eastAsia" w:ascii="仿宋_GB2312" w:hAnsi="仿宋_GB2312" w:eastAsia="仿宋_GB2312" w:cs="仿宋_GB2312"/>
          <w:sz w:val="32"/>
          <w:szCs w:val="32"/>
          <w:highlight w:val="none"/>
          <w:lang w:eastAsia="zh-CN"/>
        </w:rPr>
        <w:t xml:space="preserve">，打造一批美丽乡村示范村，</w:t>
      </w:r>
      <w:r>
        <w:rPr>
          <w:rStyle w:val="664"/>
          <w:rFonts w:hint="eastAsia" w:ascii="仿宋_GB2312" w:hAnsi="仿宋_GB2312" w:cs="仿宋_GB2312"/>
          <w:sz w:val="32"/>
          <w:szCs w:val="32"/>
          <w:highlight w:val="none"/>
          <w:lang w:val="en-US" w:eastAsia="zh-CN"/>
        </w:rPr>
        <w:t xml:space="preserve">推进和美</w:t>
      </w:r>
      <w:r>
        <w:rPr>
          <w:rStyle w:val="664"/>
          <w:rFonts w:hint="eastAsia" w:ascii="仿宋_GB2312" w:hAnsi="仿宋_GB2312" w:eastAsia="仿宋_GB2312" w:cs="仿宋_GB2312"/>
          <w:sz w:val="32"/>
          <w:szCs w:val="32"/>
          <w:highlight w:val="none"/>
          <w:lang w:eastAsia="zh-CN"/>
        </w:rPr>
        <w:t xml:space="preserve">乡村</w:t>
      </w:r>
      <w:r>
        <w:rPr>
          <w:rStyle w:val="664"/>
          <w:rFonts w:hint="eastAsia" w:ascii="仿宋_GB2312" w:hAnsi="仿宋_GB2312" w:cs="仿宋_GB2312"/>
          <w:sz w:val="32"/>
          <w:szCs w:val="32"/>
          <w:highlight w:val="none"/>
          <w:lang w:val="en-US" w:eastAsia="zh-CN"/>
        </w:rPr>
        <w:t xml:space="preserve">建设</w:t>
      </w:r>
      <w:r>
        <w:rPr>
          <w:rStyle w:val="664"/>
          <w:rFonts w:hint="eastAsia" w:ascii="仿宋_GB2312" w:hAnsi="仿宋_GB2312" w:eastAsia="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eastAsia="zh-CN"/>
        </w:rPr>
      </w:r>
    </w:p>
    <w:p>
      <w:pPr>
        <w:keepNext w:val="false"/>
        <w:keepLines w:val="false"/>
        <w:pageBreakBefore w:val="false"/>
        <w:widowControl w:val="false"/>
        <w:numPr>
          <w:ilvl w:val="0"/>
          <w:numId w:val="0"/>
        </w:numPr>
        <w:pBdr/>
        <w:spacing w:after="0" w:afterAutospacing="0" w:beforeAutospacing="0" w:line="600" w:lineRule="exact"/>
        <w:ind w:firstLine="700"/>
        <w:jc w:val="both"/>
        <w:rPr>
          <w:rStyle w:val="664"/>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b w:val="0"/>
          <w:bCs w:val="0"/>
          <w:color w:val="231f20"/>
          <w:sz w:val="35"/>
          <w:szCs w:val="35"/>
        </w:rPr>
        <w:t xml:space="preserve">梦虽遥，追则能达；愿虽艰，持则可圆</w:t>
      </w:r>
      <w:r>
        <w:rPr>
          <w:rStyle w:val="664"/>
          <w:rFonts w:hint="eastAsia" w:ascii="仿宋_GB2312" w:hAnsi="仿宋_GB2312" w:eastAsia="仿宋_GB2312" w:cs="仿宋_GB2312"/>
          <w:sz w:val="32"/>
          <w:szCs w:val="32"/>
          <w:highlight w:val="none"/>
          <w:lang w:eastAsia="zh-CN"/>
        </w:rPr>
        <w:t xml:space="preserve">。</w:t>
      </w:r>
      <w:r>
        <w:rPr>
          <w:rStyle w:val="664"/>
          <w:rFonts w:hint="eastAsia" w:ascii="仿宋_GB2312" w:hAnsi="仿宋_GB2312" w:cs="仿宋_GB2312"/>
          <w:sz w:val="32"/>
          <w:szCs w:val="32"/>
          <w:highlight w:val="none"/>
          <w:lang w:eastAsia="zh-CN"/>
        </w:rPr>
        <w:t xml:space="preserve">2025</w:t>
      </w:r>
      <w:r>
        <w:rPr>
          <w:rStyle w:val="664"/>
          <w:rFonts w:hint="eastAsia" w:ascii="仿宋_GB2312" w:hAnsi="仿宋_GB2312" w:eastAsia="仿宋_GB2312" w:cs="仿宋_GB2312"/>
          <w:sz w:val="32"/>
          <w:szCs w:val="32"/>
          <w:highlight w:val="none"/>
          <w:lang w:eastAsia="zh-CN"/>
        </w:rPr>
        <w:t xml:space="preserve">年，我镇将继续以习近平新时代中国特色社会主义思想为指引，团结带领全镇干部群众，保持永不懈怠的精神状态和一往无前的奋斗姿态，踔厉奋发</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eastAsia="zh-CN"/>
        </w:rPr>
        <w:t xml:space="preserve">砥砺前行，</w:t>
      </w:r>
      <w:r>
        <w:rPr>
          <w:rStyle w:val="664"/>
          <w:rFonts w:hint="eastAsia" w:ascii="仿宋_GB2312" w:hAnsi="仿宋_GB2312" w:cs="仿宋_GB2312"/>
          <w:sz w:val="32"/>
          <w:szCs w:val="32"/>
          <w:highlight w:val="none"/>
          <w:lang w:val="en-US" w:eastAsia="zh-CN"/>
        </w:rPr>
        <w:t xml:space="preserve">攻坚克难、担当作为，</w:t>
      </w:r>
      <w:r>
        <w:rPr>
          <w:rStyle w:val="664"/>
          <w:rFonts w:hint="eastAsia" w:ascii="仿宋_GB2312" w:hAnsi="仿宋_GB2312" w:eastAsia="仿宋_GB2312" w:cs="仿宋_GB2312"/>
          <w:sz w:val="32"/>
          <w:szCs w:val="32"/>
          <w:highlight w:val="none"/>
          <w:lang w:eastAsia="zh-CN"/>
        </w:rPr>
        <w:t xml:space="preserve">奋力</w:t>
      </w:r>
      <w:r>
        <w:rPr>
          <w:rStyle w:val="664"/>
          <w:rFonts w:hint="eastAsia" w:ascii="仿宋_GB2312" w:hAnsi="仿宋_GB2312" w:cs="仿宋_GB2312"/>
          <w:sz w:val="32"/>
          <w:szCs w:val="32"/>
          <w:highlight w:val="none"/>
          <w:lang w:val="en-US" w:eastAsia="zh-CN"/>
        </w:rPr>
        <w:t xml:space="preserve">推动</w:t>
      </w:r>
      <w:r>
        <w:rPr>
          <w:rStyle w:val="664"/>
          <w:rFonts w:hint="eastAsia" w:ascii="仿宋_GB2312" w:hAnsi="仿宋_GB2312" w:eastAsia="仿宋_GB2312" w:cs="仿宋_GB2312"/>
          <w:sz w:val="32"/>
          <w:szCs w:val="32"/>
          <w:highlight w:val="none"/>
          <w:lang w:eastAsia="zh-CN"/>
        </w:rPr>
        <w:t xml:space="preserve">各项工作</w:t>
      </w:r>
      <w:r>
        <w:rPr>
          <w:rStyle w:val="664"/>
          <w:rFonts w:hint="eastAsia" w:ascii="仿宋_GB2312" w:hAnsi="仿宋_GB2312" w:cs="仿宋_GB2312"/>
          <w:sz w:val="32"/>
          <w:szCs w:val="32"/>
          <w:highlight w:val="none"/>
          <w:lang w:val="en-US" w:eastAsia="zh-CN"/>
        </w:rPr>
        <w:t xml:space="preserve">开创</w:t>
      </w:r>
      <w:r>
        <w:rPr>
          <w:rStyle w:val="664"/>
          <w:rFonts w:hint="eastAsia" w:ascii="仿宋_GB2312" w:hAnsi="仿宋_GB2312" w:eastAsia="仿宋_GB2312" w:cs="仿宋_GB2312"/>
          <w:sz w:val="32"/>
          <w:szCs w:val="32"/>
          <w:highlight w:val="none"/>
          <w:lang w:eastAsia="zh-CN"/>
        </w:rPr>
        <w:t xml:space="preserve">新局面</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cs="仿宋_GB2312"/>
          <w:sz w:val="32"/>
          <w:szCs w:val="32"/>
          <w:highlight w:val="none"/>
          <w:lang w:val="en-US" w:eastAsia="zh-CN"/>
        </w:rPr>
        <w:t xml:space="preserve">取得新成效</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eastAsia="zh-CN"/>
        </w:rPr>
        <w:t xml:space="preserve">为打造现代化太行山水名城长子示范区作出</w:t>
      </w:r>
      <w:r>
        <w:rPr>
          <w:rStyle w:val="664"/>
          <w:rFonts w:hint="eastAsia" w:ascii="仿宋_GB2312" w:hAnsi="仿宋_GB2312" w:cs="仿宋_GB2312"/>
          <w:sz w:val="32"/>
          <w:szCs w:val="32"/>
          <w:highlight w:val="none"/>
          <w:lang w:val="en-US" w:eastAsia="zh-CN"/>
        </w:rPr>
        <w:t xml:space="preserve">慈林</w:t>
      </w:r>
      <w:r>
        <w:rPr>
          <w:rStyle w:val="664"/>
          <w:rFonts w:hint="eastAsia" w:ascii="仿宋_GB2312" w:hAnsi="仿宋_GB2312" w:eastAsia="仿宋_GB2312" w:cs="仿宋_GB2312"/>
          <w:sz w:val="32"/>
          <w:szCs w:val="32"/>
          <w:highlight w:val="none"/>
          <w:lang w:eastAsia="zh-CN"/>
        </w:rPr>
        <w:t xml:space="preserve">贡献</w:t>
      </w:r>
      <w:r>
        <w:rPr>
          <w:rStyle w:val="664"/>
          <w:rFonts w:hint="eastAsia" w:ascii="仿宋_GB2312" w:hAnsi="仿宋_GB2312" w:cs="仿宋_GB2312"/>
          <w:sz w:val="32"/>
          <w:szCs w:val="32"/>
          <w:highlight w:val="none"/>
          <w:lang w:eastAsia="zh-CN"/>
        </w:rPr>
        <w:t xml:space="preserve">！</w:t>
      </w:r>
      <w:r>
        <w:rPr>
          <w:rStyle w:val="664"/>
          <w:rFonts w:hint="eastAsia" w:ascii="仿宋_GB2312" w:hAnsi="仿宋_GB2312" w:eastAsia="仿宋_GB2312" w:cs="仿宋_GB2312"/>
          <w:sz w:val="32"/>
          <w:szCs w:val="32"/>
          <w:highlight w:val="none"/>
          <w:lang w:val="en-US" w:eastAsia="zh-CN"/>
        </w:rPr>
      </w:r>
    </w:p>
    <w:sectPr>
      <w:footerReference w:type="default" r:id="rId8"/>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黑体">
    <w:panose1 w:val="02010609060101010101"/>
  </w:font>
  <w:font w:name="仿宋">
    <w:panose1 w:val="02010609060101010101"/>
  </w:font>
  <w:font w:name="楷体_GB2312">
    <w:panose1 w:val="02010609060101010101"/>
  </w:font>
  <w:font w:name="Cambria">
    <w:panose1 w:val="02040503050406030204"/>
  </w:font>
  <w:font w:name="文星仿宋">
    <w:panose1 w:val="020B0604020202020204"/>
  </w:font>
  <w:font w:name="方正小标宋简体">
    <w:panose1 w:val="020B0604020202020204"/>
  </w:font>
  <w:font w:name="仿宋_GB2312">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0"/>
      <w:pBdr/>
      <w:spacing/>
      <w:ind/>
      <w:rPr/>
    </w:pPr>
    <w:r>
      <w:rPr>
        <w:sz w:val="18"/>
      </w:rP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ln w="12700">
                        <a:noFill/>
                      </a:ln>
                    </wps:spPr>
                    <wps:txbx>
                      <w:txbxContent>
                        <w:p>
                          <w:pPr>
                            <w:pStyle w:val="660"/>
                            <w:pBdr/>
                            <w:spacing/>
                            <w:ind/>
                            <w:rPr/>
                          </w:pPr>
                          <w:r>
                            <w:fldChar w:fldCharType="begin"/>
                          </w:r>
                          <w:r>
                            <w:instrText xml:space="preserve"> PAGE  \* MERGEFORMAT </w:instrText>
                          </w:r>
                          <w:r>
                            <w:fldChar w:fldCharType="separate"/>
                          </w:r>
                          <w:r>
                            <w:t xml:space="preserve">1</w:t>
                          </w:r>
                          <w:r>
                            <w:fldChar w:fldCharType="end"/>
                          </w:r>
                          <w:r/>
                        </w:p>
                      </w:txbxContent>
                    </wps:txbx>
                    <wps:bodyPr rot="0" vert="horz" wrap="none" lIns="0" tIns="0" rIns="0" bIns="0" anchor="t" anchorCtr="0">
                      <a:spAutoFit/>
                    </wps:bodyPr>
                  </wps:wsp>
                </a:graphicData>
              </a:graphic>
            </wp:anchor>
          </w:drawing>
        </mc:Choice>
        <mc:Fallback>
          <w:pict>
            <v:shape id="shape 0" o:spid="_x0000_s0" o:spt="1" type="#_x0000_t1" style="position:absolute;z-index:251659264;o:allowoverlap:true;o:allowincell:true;mso-position-horizontal-relative:margin;mso-position-horizontal:center;mso-position-vertical-relative:text;margin-top:0.00pt;mso-position-vertical:absolute;width:144.00pt;height:144.00pt;mso-wrap-distance-left:0.00pt;mso-wrap-distance-top:0.00pt;mso-wrap-distance-right:0.00pt;mso-wrap-distance-bottom:0.00pt;v-text-anchor:top;visibility:visible;" filled="f" stroked="f" strokeweight="1.00pt">
              <v:textbox inset="0,0,0,0">
                <w:txbxContent>
                  <w:p>
                    <w:pPr>
                      <w:pStyle w:val="660"/>
                      <w:pBdr/>
                      <w:spacing/>
                      <w:ind/>
                      <w:rPr/>
                    </w:pPr>
                    <w:r>
                      <w:fldChar w:fldCharType="begin"/>
                    </w:r>
                    <w:r>
                      <w:instrText xml:space="preserve"> PAGE  \* MERGEFORMAT </w:instrText>
                    </w:r>
                    <w:r>
                      <w:fldChar w:fldCharType="separate"/>
                    </w:r>
                    <w:r>
                      <w:t xml:space="preserve">1</w:t>
                    </w:r>
                    <w: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3"/>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3"/>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3"/>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3"/>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3"/>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3"/>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3"/>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3"/>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3"/>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653"/>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653"/>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653"/>
    <w:link w:val="42"/>
    <w:uiPriority w:val="99"/>
    <w:pPr>
      <w:pBdr/>
      <w:spacing/>
      <w:ind/>
    </w:pPr>
  </w:style>
  <w:style w:type="character" w:styleId="45">
    <w:name w:val="Footer Char"/>
    <w:basedOn w:val="653"/>
    <w:link w:val="660"/>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0"/>
    <w:uiPriority w:val="99"/>
    <w:pPr>
      <w:pBdr/>
      <w:spacing/>
      <w:ind/>
    </w:pPr>
  </w:style>
  <w:style w:type="table" w:styleId="48">
    <w:name w:val="Table Grid"/>
    <w:basedOn w:val="65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3"/>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3"/>
    <w:uiPriority w:val="99"/>
    <w:semiHidden/>
    <w:unhideWhenUsed/>
    <w:pPr>
      <w:pBdr/>
      <w:spacing/>
      <w:ind/>
    </w:pPr>
    <w:rPr>
      <w:vertAlign w:val="superscript"/>
    </w:r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5"/>
    <w:uiPriority w:val="0"/>
    <w:qFormat/>
    <w:pPr>
      <w:widowControl w:val="false"/>
      <w:pBdr/>
      <w:spacing/>
      <w:ind/>
      <w:jc w:val="both"/>
    </w:pPr>
    <w:rPr>
      <w:rFonts w:ascii="Times New Roman" w:hAnsi="Times New Roman" w:eastAsia="仿宋_GB2312" w:cs="Times New Roman"/>
      <w:sz w:val="36"/>
      <w:szCs w:val="32"/>
      <w:lang w:val="en-US" w:eastAsia="zh-CN" w:bidi="ar-SA"/>
    </w:rPr>
  </w:style>
  <w:style w:type="character" w:styleId="653" w:default="1">
    <w:name w:val="Default Paragraph Font"/>
    <w:uiPriority w:val="0"/>
    <w:semiHidden/>
    <w:qFormat/>
    <w:pPr>
      <w:pBdr/>
      <w:spacing/>
      <w:ind/>
    </w:pPr>
  </w:style>
  <w:style w:type="table" w:styleId="654"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customStyle="1">
    <w:name w:val="正文缩进1"/>
    <w:basedOn w:val="652"/>
    <w:uiPriority w:val="0"/>
    <w:qFormat/>
    <w:pPr>
      <w:widowControl w:val="false"/>
      <w:pBdr/>
      <w:spacing/>
      <w:ind w:firstLine="200"/>
      <w:jc w:val="both"/>
    </w:pPr>
    <w:rPr>
      <w:rFonts w:ascii="Times New Roman" w:hAnsi="Times New Roman" w:eastAsia="Times New Roman" w:cs="Times New Roman"/>
      <w:sz w:val="30"/>
      <w:szCs w:val="20"/>
      <w:lang w:val="en-US" w:eastAsia="zh-CN" w:bidi="ar-SA"/>
    </w:rPr>
  </w:style>
  <w:style w:type="paragraph" w:styleId="656">
    <w:name w:val="table of authorities"/>
    <w:basedOn w:val="652"/>
    <w:next w:val="652"/>
    <w:uiPriority w:val="99"/>
    <w:qFormat/>
    <w:pPr>
      <w:pBdr/>
      <w:spacing/>
      <w:ind w:left="200"/>
    </w:pPr>
  </w:style>
  <w:style w:type="paragraph" w:styleId="657">
    <w:name w:val="Normal Indent"/>
    <w:basedOn w:val="652"/>
    <w:uiPriority w:val="0"/>
    <w:qFormat/>
    <w:pPr>
      <w:pBdr/>
      <w:spacing/>
      <w:ind w:firstLine="420"/>
    </w:pPr>
  </w:style>
  <w:style w:type="paragraph" w:styleId="658">
    <w:name w:val="Body Text 3"/>
    <w:basedOn w:val="652"/>
    <w:uiPriority w:val="99"/>
    <w:qFormat/>
    <w:pPr>
      <w:pBdr/>
      <w:spacing w:after="120"/>
      <w:ind/>
    </w:pPr>
    <w:rPr>
      <w:sz w:val="16"/>
      <w:szCs w:val="16"/>
    </w:rPr>
  </w:style>
  <w:style w:type="paragraph" w:styleId="659">
    <w:name w:val="Body Text"/>
    <w:basedOn w:val="652"/>
    <w:next w:val="652"/>
    <w:uiPriority w:val="0"/>
    <w:qFormat/>
    <w:pPr>
      <w:pBdr/>
      <w:spacing/>
      <w:ind/>
    </w:pPr>
    <w:rPr>
      <w:rFonts w:ascii="Times New Roman" w:hAnsi="Times New Roman" w:eastAsia="文星仿宋" w:cs="Times New Roman"/>
      <w:sz w:val="32"/>
    </w:rPr>
  </w:style>
  <w:style w:type="paragraph" w:styleId="660">
    <w:name w:val="Footer"/>
    <w:basedOn w:val="652"/>
    <w:uiPriority w:val="0"/>
    <w:qFormat/>
    <w:pPr>
      <w:pBdr/>
      <w:tabs>
        <w:tab w:val="center" w:leader="none" w:pos="4153"/>
        <w:tab w:val="right" w:leader="none" w:pos="8306"/>
      </w:tabs>
      <w:spacing/>
      <w:ind/>
      <w:jc w:val="left"/>
    </w:pPr>
    <w:rPr>
      <w:sz w:val="18"/>
    </w:rPr>
  </w:style>
  <w:style w:type="paragraph" w:styleId="661">
    <w:name w:val="toc 1"/>
    <w:basedOn w:val="652"/>
    <w:next w:val="652"/>
    <w:uiPriority w:val="0"/>
    <w:qFormat/>
    <w:pPr>
      <w:pBdr/>
      <w:spacing w:line="640" w:lineRule="exact"/>
      <w:ind w:firstLine="705"/>
    </w:pPr>
    <w:rPr>
      <w:rFonts w:hint="eastAsia" w:ascii="仿宋_GB2312" w:hAnsi="Times New Roman" w:eastAsia="仿宋_GB2312" w:cs="Times New Roman"/>
      <w:color w:val="000000"/>
      <w:sz w:val="36"/>
    </w:rPr>
  </w:style>
  <w:style w:type="paragraph" w:styleId="662">
    <w:name w:val="Normal (Web)"/>
    <w:basedOn w:val="652"/>
    <w:uiPriority w:val="99"/>
    <w:qFormat/>
    <w:pPr>
      <w:pBdr/>
      <w:spacing w:afterAutospacing="1" w:beforeAutospacing="1"/>
      <w:ind/>
      <w:jc w:val="left"/>
    </w:pPr>
    <w:rPr>
      <w:sz w:val="24"/>
    </w:rPr>
  </w:style>
  <w:style w:type="paragraph" w:styleId="663" w:customStyle="1">
    <w:name w:val="UserStyle_0"/>
    <w:basedOn w:val="652"/>
    <w:next w:val="652"/>
    <w:uiPriority w:val="0"/>
    <w:qFormat/>
    <w:pPr>
      <w:keepNext w:val="true"/>
      <w:keepLines w:val="true"/>
      <w:pBdr/>
      <w:spacing w:after="260" w:before="260" w:line="416" w:lineRule="auto"/>
      <w:ind/>
      <w:jc w:val="both"/>
    </w:pPr>
    <w:rPr>
      <w:rFonts w:ascii="Cambria" w:hAnsi="Cambria" w:eastAsia="宋体" w:cs="Cambria"/>
      <w:b/>
      <w:bCs/>
      <w:sz w:val="32"/>
      <w:szCs w:val="32"/>
      <w:lang w:val="en-US" w:eastAsia="zh-CN" w:bidi="ar-SA"/>
    </w:rPr>
  </w:style>
  <w:style w:type="character" w:styleId="664" w:customStyle="1">
    <w:name w:val="UserStyle_1"/>
    <w:uiPriority w:val="0"/>
    <w:qFormat/>
    <w:pPr>
      <w:pBdr/>
      <w:spacing/>
      <w:ind/>
    </w:pPr>
  </w:style>
  <w:style w:type="numbering" w:styleId="124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Miss.Lee</dc:creator>
  <cp:lastModifiedBy>匿名</cp:lastModifiedBy>
  <cp:revision>2</cp:revision>
  <dcterms:created xsi:type="dcterms:W3CDTF">2024-07-03T07:00:00Z</dcterms:created>
  <dcterms:modified xsi:type="dcterms:W3CDTF">2025-09-25T01:10:26Z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A551227E770043438B62977CA6BBB631_13</vt:lpwstr>
  </property>
  <property fmtid="{D5CDD505-2E9C-101B-9397-08002B2CF9AE}" pid="4" name="KSOTemplateDocerSaveRecord">
    <vt:lpwstr>eyJoZGlkIjoiMjgxOGVhNWVhZTQxNTI3NzVkMjc0ZTFlMmQyZmRlOTkiLCJ1c2VySWQiOiI0Mjc5OTkxOTkifQ==</vt:lpwstr>
  </property>
</Properties>
</file>