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olor w:val="auto"/>
          <w:sz w:val="18"/>
          <w:szCs w:val="44"/>
        </w:rPr>
      </w:pPr>
    </w:p>
    <w:p>
      <w:pPr>
        <w:spacing w:line="600" w:lineRule="exact"/>
        <w:jc w:val="center"/>
        <w:rPr>
          <w:rFonts w:hint="default" w:ascii="方正小标宋简体" w:hAnsi="方正小标宋简体" w:eastAsia="方正小标宋简体"/>
          <w:color w:val="auto"/>
          <w:sz w:val="44"/>
          <w:szCs w:val="44"/>
          <w:lang w:val="en-US" w:eastAsia="zh-CN"/>
        </w:rPr>
      </w:pPr>
      <w:r>
        <w:rPr>
          <w:rFonts w:ascii="方正小标宋简体" w:hAnsi="方正小标宋简体" w:eastAsia="方正小标宋简体"/>
          <w:color w:val="auto"/>
          <w:sz w:val="44"/>
          <w:szCs w:val="44"/>
        </w:rPr>
        <w:t>鲍店镇</w:t>
      </w:r>
      <w:r>
        <w:rPr>
          <w:rFonts w:hint="eastAsia" w:ascii="方正小标宋简体" w:hAnsi="方正小标宋简体" w:eastAsia="方正小标宋简体"/>
          <w:color w:val="auto"/>
          <w:sz w:val="44"/>
          <w:szCs w:val="44"/>
          <w:lang w:val="en-US" w:eastAsia="zh-CN"/>
        </w:rPr>
        <w:t>2025年工作总结及2026年工作计划</w:t>
      </w:r>
    </w:p>
    <w:p>
      <w:pPr>
        <w:spacing w:line="600" w:lineRule="exact"/>
        <w:jc w:val="center"/>
        <w:rPr>
          <w:rFonts w:hint="eastAsia" w:ascii="方正小标宋简体" w:hAnsi="方正小标宋简体" w:eastAsia="方正小标宋简体"/>
          <w:color w:val="auto"/>
          <w:sz w:val="32"/>
          <w:szCs w:val="32"/>
          <w:lang w:val="en-US" w:eastAsia="zh-CN"/>
        </w:rPr>
      </w:pP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2025年，在县委、县政府的坚强领导下，</w:t>
      </w:r>
      <w:r>
        <w:rPr>
          <w:rFonts w:hint="eastAsia" w:ascii="仿宋_GB2312" w:hAnsi="仿宋_GB2312" w:eastAsia="仿宋_GB2312" w:cs="仿宋_GB2312"/>
          <w:color w:val="auto"/>
          <w:sz w:val="32"/>
          <w:szCs w:val="32"/>
          <w:lang w:val="en-US" w:eastAsia="zh-CN"/>
        </w:rPr>
        <w:t>鲍店</w:t>
      </w:r>
      <w:r>
        <w:rPr>
          <w:rFonts w:hint="eastAsia" w:ascii="仿宋_GB2312" w:hAnsi="仿宋_GB2312" w:eastAsia="仿宋_GB2312" w:cs="仿宋_GB2312"/>
          <w:color w:val="auto"/>
          <w:sz w:val="32"/>
          <w:szCs w:val="32"/>
        </w:rPr>
        <w:t>镇坚持以习近平新时代中国特色社会主义思想为指导，深入贯彻落实党的二十大精神</w:t>
      </w:r>
      <w:r>
        <w:rPr>
          <w:rFonts w:hint="eastAsia" w:ascii="仿宋_GB2312" w:hAnsi="仿宋_GB2312" w:eastAsia="仿宋_GB2312" w:cs="仿宋_GB2312"/>
          <w:color w:val="auto"/>
          <w:sz w:val="32"/>
          <w:szCs w:val="32"/>
          <w:lang w:val="en-US" w:eastAsia="zh-CN"/>
        </w:rPr>
        <w:t>和二十届四中全会精神</w:t>
      </w:r>
      <w:r>
        <w:rPr>
          <w:rFonts w:hint="eastAsia" w:ascii="仿宋_GB2312" w:hAnsi="仿宋_GB2312" w:eastAsia="仿宋_GB2312" w:cs="仿宋_GB2312"/>
          <w:color w:val="auto"/>
          <w:sz w:val="32"/>
          <w:szCs w:val="32"/>
        </w:rPr>
        <w:t>，紧紧围绕年初既定目标任务，统筹推进经济发展、乡村振兴、民生保障、社会治理等重点工作，全镇经济社会发展呈现稳中有进、稳中向好的良好态势。现将</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年工作总结如下：</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一、工作亮点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lang w:val="en-US" w:eastAsia="zh-CN"/>
        </w:rPr>
        <w:t>学用“千万工程”为乡村振兴注入“新动能”</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西马村循“千万工程”，抓“基建产业治理”，全力打造景美业兴新西马。创新</w:t>
      </w:r>
      <w:r>
        <w:rPr>
          <w:rFonts w:hint="eastAsia" w:ascii="仿宋_GB2312" w:hAnsi="仿宋_GB2312" w:eastAsia="仿宋_GB2312" w:cs="仿宋_GB2312"/>
          <w:color w:val="auto"/>
          <w:sz w:val="32"/>
          <w:szCs w:val="32"/>
        </w:rPr>
        <w:t>探索积分制治理模式，以“服务换积分，积分换礼品”方式激励群众参与乡村治理基层自治，让村民们感受到实实在在的获得感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在特色农业领域，全村建有 80 余座蔬菜大棚，带动 30 余人就业，打造“鸡屁股银行”，投放两千余只鸡，带动村集体增收；流转土地打造樱桃采摘园，村集体以土地折股分红；此外，引入脱水蔬菜项目，建成脱水蔬菜厂。在休闲观光产业方面，对村庄进行绿化美化，打造露营基地儿童乐园，购置观光小火车，改造智赛小院，安装充电设施，让西马成为近者悦、远者来的游玩胜地。近期先后接待全省各地观摩学习团队30余次（其中省级5次、市级8次），并成功承接完成了“全省学用‘千万工程’经验推荐乡村全面振兴现场会”，</w:t>
      </w:r>
      <w:r>
        <w:rPr>
          <w:rFonts w:hint="eastAsia" w:ascii="仿宋_GB2312" w:hAnsi="仿宋_GB2312" w:eastAsia="仿宋_GB2312" w:cs="仿宋_GB2312"/>
          <w:color w:val="auto"/>
          <w:sz w:val="32"/>
          <w:szCs w:val="32"/>
          <w:lang w:eastAsia="zh-CN"/>
        </w:rPr>
        <w:t>在全省“千万工程”观摩交流中，鲍店镇西马村创新推出的“两员三平台两清单”治理模式，以“干部清清白白干事，群众明明白白放心”为核心，为基层监督执纪与乡村治理现代化提供了可复制、可推广的实践经验，</w:t>
      </w:r>
      <w:r>
        <w:rPr>
          <w:rFonts w:hint="eastAsia" w:ascii="仿宋_GB2312" w:hAnsi="仿宋_GB2312" w:eastAsia="仿宋_GB2312" w:cs="仿宋_GB2312"/>
          <w:color w:val="auto"/>
          <w:sz w:val="32"/>
          <w:szCs w:val="32"/>
          <w:lang w:val="en-US" w:eastAsia="zh-CN"/>
        </w:rPr>
        <w:t>彰显我县特色优势。</w:t>
      </w:r>
    </w:p>
    <w:p>
      <w:pPr>
        <w:pStyle w:val="4"/>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农业产业工作开创“新局面”</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鲍店镇抢抓机遇，坚持以资源为依托，以政策为引导，积极推广应用农业先进技术，吸引带动更多企业、个人投身特色产业发展，圆满完成“一县一业”等新建设施农业各项指标，助推鲍店农业产业高质量发展。全市农业生产技术推广现场观摩会召开，与会人员现场观摩了宫家庄村玉米单产提升技术试验区、北郜村“一免五增”艺机一体化技术示范区。全国节水农业观摩交流座谈会召开，与会人员观摩了北郜村3000亩“一免五增”有机旱作示范区，全国农业技术推广服务中心主任等领导和与会人员予以充分肯定。山西农民报、长治日报对此进行了专题报道。</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rPr>
      </w:pPr>
      <w:r>
        <w:rPr>
          <w:rFonts w:hint="eastAsia" w:ascii="黑体" w:hAnsi="黑体" w:eastAsia="黑体" w:cs="黑体"/>
          <w:color w:val="auto"/>
          <w:sz w:val="32"/>
          <w:szCs w:val="32"/>
          <w:lang w:val="en-US" w:eastAsia="zh-CN"/>
        </w:rPr>
        <w:t xml:space="preserve">二、工作情况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（一）加强党的建设，筑牢基层堡垒</w:t>
      </w:r>
    </w:p>
    <w:p>
      <w:pPr>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我们始终把党的政治建设摆在首位，全面加强新时代基层党组织建设，持续夯实战斗堡垒。</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bCs/>
          <w:color w:val="auto"/>
          <w:sz w:val="32"/>
          <w:szCs w:val="32"/>
          <w:lang w:val="en-US" w:eastAsia="zh-CN"/>
        </w:rPr>
        <w:t>深入贯彻</w:t>
      </w:r>
      <w:bookmarkStart w:id="0" w:name="_GoBack"/>
      <w:r>
        <w:rPr>
          <w:rFonts w:hint="eastAsia" w:ascii="仿宋_GB2312" w:hAnsi="仿宋_GB2312" w:eastAsia="仿宋_GB2312" w:cs="仿宋_GB2312"/>
          <w:b/>
          <w:bCs/>
          <w:color w:val="auto"/>
          <w:sz w:val="32"/>
          <w:szCs w:val="32"/>
          <w:lang w:val="en-US" w:eastAsia="zh-CN"/>
        </w:rPr>
        <w:t>中央八项规定精神学习教育</w:t>
      </w:r>
      <w:bookmarkEnd w:id="0"/>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自深入贯彻中央八项规定精神学习教育以来，共组织专题学习</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 xml:space="preserve">次，通过集中研讨、案例警示等方式筑牢思想防线。聚焦 “四风” 问题深入排查，整改问题 </w:t>
      </w:r>
      <w:r>
        <w:rPr>
          <w:rFonts w:hint="eastAsia" w:ascii="仿宋_GB2312" w:hAnsi="仿宋_GB2312" w:eastAsia="仿宋_GB2312" w:cs="仿宋_GB2312"/>
          <w:b w:val="0"/>
          <w:bCs w:val="0"/>
          <w:color w:val="auto"/>
          <w:sz w:val="32"/>
          <w:szCs w:val="32"/>
          <w:lang w:val="en-US" w:eastAsia="zh-CN"/>
        </w:rPr>
        <w:t>17</w:t>
      </w:r>
      <w:r>
        <w:rPr>
          <w:rFonts w:hint="eastAsia" w:ascii="仿宋_GB2312" w:hAnsi="仿宋_GB2312" w:eastAsia="仿宋_GB2312" w:cs="仿宋_GB2312"/>
          <w:b w:val="0"/>
          <w:bCs w:val="0"/>
          <w:color w:val="auto"/>
          <w:sz w:val="32"/>
          <w:szCs w:val="32"/>
          <w:lang w:eastAsia="zh-CN"/>
        </w:rPr>
        <w:t>项。结合学习教育成果，扎实推进民生实事，累计解决群众急难愁盼问题</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件，涵盖</w:t>
      </w:r>
      <w:r>
        <w:rPr>
          <w:rFonts w:hint="eastAsia" w:ascii="仿宋_GB2312" w:hAnsi="仿宋_GB2312" w:eastAsia="仿宋_GB2312" w:cs="仿宋_GB2312"/>
          <w:b w:val="0"/>
          <w:bCs w:val="0"/>
          <w:color w:val="auto"/>
          <w:sz w:val="32"/>
          <w:szCs w:val="32"/>
          <w:lang w:val="en-US" w:eastAsia="zh-CN"/>
        </w:rPr>
        <w:t>扬尘污染</w:t>
      </w:r>
      <w:r>
        <w:rPr>
          <w:rFonts w:hint="eastAsia" w:ascii="仿宋_GB2312" w:hAnsi="仿宋_GB2312" w:eastAsia="仿宋_GB2312" w:cs="仿宋_GB2312"/>
          <w:b w:val="0"/>
          <w:bCs w:val="0"/>
          <w:color w:val="auto"/>
          <w:sz w:val="32"/>
          <w:szCs w:val="32"/>
          <w:lang w:eastAsia="zh-CN"/>
        </w:rPr>
        <w:t>、便民服务优化等领域。通过学习教育，干部纪律意识显著增强，作风持续向好，切实将规定精神转化为服务群众实效。</w:t>
      </w:r>
      <w:r>
        <w:rPr>
          <w:rFonts w:hint="eastAsia" w:ascii="仿宋_GB2312" w:hAnsi="仿宋_GB2312" w:eastAsia="仿宋_GB2312" w:cs="仿宋_GB2312"/>
          <w:b/>
          <w:bCs/>
          <w:color w:val="auto"/>
          <w:sz w:val="32"/>
          <w:szCs w:val="32"/>
          <w:lang w:eastAsia="zh-CN"/>
        </w:rPr>
        <w:t>二是加强支部建设和党员管理。</w:t>
      </w:r>
      <w:r>
        <w:rPr>
          <w:rFonts w:hint="eastAsia" w:ascii="仿宋_GB2312" w:hAnsi="仿宋_GB2312" w:eastAsia="仿宋_GB2312" w:cs="仿宋_GB2312"/>
          <w:b w:val="0"/>
          <w:bCs w:val="0"/>
          <w:color w:val="auto"/>
          <w:sz w:val="32"/>
          <w:szCs w:val="32"/>
          <w:lang w:eastAsia="zh-CN"/>
        </w:rPr>
        <w:t>按照“功能实用，方便活动，凝聚人心，实地服务”的原则，推动西马，岚水，北韩，艾庄，东北常等12个村党群服务中心提档升级，确保“五务四场一站”工作落到实处，真正让党的阵地用起来、活起来、强起来，成为服务群众、凝聚人心、推动治理的坚强堡垒。镇机关</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b w:val="0"/>
          <w:bCs w:val="0"/>
          <w:color w:val="auto"/>
          <w:sz w:val="32"/>
          <w:szCs w:val="32"/>
          <w:lang w:val="en-US" w:eastAsia="zh-CN"/>
        </w:rPr>
        <w:t>41个行政村党</w:t>
      </w:r>
      <w:r>
        <w:rPr>
          <w:rFonts w:hint="eastAsia" w:ascii="仿宋_GB2312" w:hAnsi="仿宋_GB2312" w:eastAsia="仿宋_GB2312" w:cs="仿宋_GB2312"/>
          <w:color w:val="auto"/>
          <w:sz w:val="32"/>
          <w:szCs w:val="32"/>
        </w:rPr>
        <w:t>支部</w:t>
      </w:r>
      <w:r>
        <w:rPr>
          <w:rFonts w:hint="eastAsia" w:ascii="仿宋_GB2312" w:hAnsi="仿宋_GB2312" w:eastAsia="仿宋_GB2312" w:cs="仿宋_GB2312"/>
          <w:b w:val="0"/>
          <w:bCs w:val="0"/>
          <w:color w:val="auto"/>
          <w:sz w:val="32"/>
          <w:szCs w:val="32"/>
          <w:lang w:eastAsia="zh-CN"/>
        </w:rPr>
        <w:t>规范化开展每月主题党日活动、“三会一课”等，</w:t>
      </w:r>
      <w:r>
        <w:rPr>
          <w:rFonts w:hint="eastAsia" w:ascii="仿宋_GB2312" w:hAnsi="仿宋_GB2312" w:eastAsia="仿宋_GB2312" w:cs="仿宋_GB2312"/>
          <w:color w:val="auto"/>
          <w:sz w:val="32"/>
          <w:szCs w:val="32"/>
        </w:rPr>
        <w:t>有力提升了党组织的</w:t>
      </w:r>
      <w:r>
        <w:rPr>
          <w:rFonts w:hint="eastAsia" w:ascii="仿宋_GB2312" w:hAnsi="仿宋_GB2312" w:eastAsia="仿宋_GB2312" w:cs="仿宋_GB2312"/>
          <w:color w:val="auto"/>
          <w:sz w:val="32"/>
          <w:szCs w:val="32"/>
          <w:lang w:eastAsia="zh-CN"/>
        </w:rPr>
        <w:t>战斗力和</w:t>
      </w:r>
      <w:r>
        <w:rPr>
          <w:rFonts w:hint="eastAsia" w:ascii="仿宋_GB2312" w:hAnsi="仿宋_GB2312" w:eastAsia="仿宋_GB2312" w:cs="仿宋_GB2312"/>
          <w:color w:val="auto"/>
          <w:sz w:val="32"/>
          <w:szCs w:val="32"/>
        </w:rPr>
        <w:t>凝聚力</w:t>
      </w:r>
      <w:r>
        <w:rPr>
          <w:rFonts w:hint="eastAsia" w:ascii="仿宋_GB2312" w:hAnsi="仿宋_GB2312" w:eastAsia="仿宋_GB2312" w:cs="仿宋_GB2312"/>
          <w:color w:val="auto"/>
          <w:sz w:val="32"/>
          <w:szCs w:val="32"/>
          <w:lang w:eastAsia="zh-CN"/>
        </w:rPr>
        <w:t>；针对我镇存在三年以上未发展党员村问题，加强摸底宣传发动，尤其是注重发展</w:t>
      </w:r>
      <w:r>
        <w:rPr>
          <w:rFonts w:hint="eastAsia" w:ascii="仿宋_GB2312" w:hAnsi="仿宋_GB2312" w:eastAsia="仿宋_GB2312" w:cs="仿宋_GB2312"/>
          <w:color w:val="auto"/>
          <w:sz w:val="32"/>
          <w:szCs w:val="32"/>
          <w:lang w:val="en-US" w:eastAsia="zh-CN"/>
        </w:rPr>
        <w:t>35岁以下高学历年轻党员，</w:t>
      </w:r>
      <w:r>
        <w:rPr>
          <w:rFonts w:hint="eastAsia" w:ascii="仿宋_GB2312" w:hAnsi="仿宋_GB2312" w:eastAsia="仿宋_GB2312" w:cs="仿宋_GB2312"/>
          <w:color w:val="auto"/>
          <w:sz w:val="32"/>
          <w:szCs w:val="32"/>
          <w:lang w:eastAsia="zh-CN"/>
        </w:rPr>
        <w:t>并将此项工作纳入年底考核任务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color w:val="auto"/>
          <w:sz w:val="32"/>
          <w:szCs w:val="32"/>
        </w:rPr>
        <w:t>狠抓党风廉政建设。</w:t>
      </w:r>
      <w:r>
        <w:rPr>
          <w:rFonts w:hint="eastAsia" w:ascii="仿宋_GB2312" w:hAnsi="仿宋_GB2312" w:eastAsia="仿宋_GB2312" w:cs="仿宋_GB2312"/>
          <w:color w:val="auto"/>
          <w:sz w:val="32"/>
          <w:szCs w:val="32"/>
        </w:rPr>
        <w:t>从严履行党委主体责任和纪委监督责任，统筹推进责任落实、教育预防、作风建设等各项工作。严格按照</w:t>
      </w:r>
      <w:r>
        <w:rPr>
          <w:rFonts w:hint="eastAsia" w:ascii="仿宋_GB2312" w:hAnsi="仿宋_GB2312" w:eastAsia="仿宋_GB2312" w:cs="仿宋_GB2312"/>
          <w:color w:val="auto"/>
          <w:sz w:val="32"/>
          <w:szCs w:val="32"/>
          <w:lang w:eastAsia="zh-CN"/>
        </w:rPr>
        <w:t>中央八项规定</w:t>
      </w:r>
      <w:r>
        <w:rPr>
          <w:rFonts w:hint="eastAsia" w:ascii="仿宋_GB2312" w:hAnsi="仿宋_GB2312" w:eastAsia="仿宋_GB2312" w:cs="仿宋_GB2312"/>
          <w:color w:val="auto"/>
          <w:sz w:val="32"/>
          <w:szCs w:val="32"/>
        </w:rPr>
        <w:t>和上级各项要求，始终保持作风建设的高压态势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营造风清气正的政治环境。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（二）聚焦</w:t>
      </w:r>
      <w:r>
        <w:rPr>
          <w:rFonts w:hint="eastAsia" w:ascii="楷体" w:hAnsi="楷体" w:eastAsia="楷体" w:cs="楷体"/>
          <w:color w:val="auto"/>
          <w:sz w:val="32"/>
          <w:szCs w:val="32"/>
          <w:lang w:val="en-US" w:eastAsia="zh-CN"/>
        </w:rPr>
        <w:t>乡村振兴</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推进和美乡村</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一是农业产业提质增效。</w:t>
      </w:r>
      <w:r>
        <w:rPr>
          <w:rFonts w:hint="eastAsia" w:ascii="仿宋_GB2312" w:hAnsi="仿宋_GB2312" w:eastAsia="仿宋_GB2312" w:cs="仿宋_GB2312"/>
          <w:color w:val="auto"/>
          <w:kern w:val="2"/>
          <w:sz w:val="32"/>
          <w:szCs w:val="32"/>
          <w:lang w:val="en-US" w:eastAsia="zh-CN" w:bidi="ar-SA"/>
        </w:rPr>
        <w:t>严格执行上级强农惠农政策，全方位为农业产业赋能。规范补贴资金发放，通过惠民惠农财政补贴资金“一卡通”平台，完成全镇41个行政村10296户农户的耕地地力保护补贴发放，做到精准到户、直达快享；推进特色作物补贴验收，6-9月完成青椒734.11亩、尖椒2539.23亩种植补贴验收上报；7-10月完成大豆52.42亩、大豆套种玉米880.5亩验收上报，助力特色种植产业发展。积极推进冬小麦种植。全镇冬小麦产区12个村，往年种植面积约4000亩，今年因为连续降雨，土壤湿度大，延误播种时节。根据县政府冬小麦抢种工作安排和农业农村局冬小麦晚播指导，我镇积极动员各村抢抓晴好天气，发动群众抢播抢种，除12个小麦产区村外，新发展河岸村5亩，符庄村50亩，目前全镇已播种2900余亩；斩获产业荣誉奖项，在长子县第四届青尖椒比武擂台赛中，荣获标准化种植园区奖、产业技术能手奖各1名，青椒“株王”二等奖1名、三等奖2名，彰显产业发展实力；开展撂荒地排查，7月完成全镇土地撂荒情况摸底上报，全力遏制耕地撂荒现象。</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是扎实做好巩固衔接。</w:t>
      </w:r>
      <w:r>
        <w:rPr>
          <w:rFonts w:hint="eastAsia" w:ascii="仿宋_GB2312" w:hAnsi="仿宋_GB2312" w:eastAsia="仿宋_GB2312" w:cs="仿宋_GB2312"/>
          <w:color w:val="auto"/>
          <w:kern w:val="2"/>
          <w:sz w:val="32"/>
          <w:szCs w:val="32"/>
          <w:lang w:val="en-US" w:eastAsia="zh-CN" w:bidi="ar-SA"/>
        </w:rPr>
        <w:t>全镇共有脱贫户516户1337人，监测户74户174人（含脱贫不稳定户36户74人、边缘易致贫户16户36人、突发严重困难户22户64人），建立动态管理台账，确保帮扶精准有效。强化政策宣传，通过驻村帮扶、入户走访、发放宣传资料等方式，让教育、医疗、务工、产业等帮扶政策家喻户晓、应享尽享；规范监测对象纳入，通过预警核查、入户走访、自主申请等方式，2025年上半年新增监测户1户4人。加强就业帮扶，更新外出务工人员信息台账，申报第一批交通补贴242人、稳岗补贴101人，助力稳定就业。改善基础设施，争取乡村振兴衔接资金，支持西任村、岚水村等9个村升级改造乡村道路、排水渠等设施；落实教育帮扶，为25人办理雨露计划补助，为4户脱贫户发放本科教育资助；保障光伏收益，71户脱贫户累计获得光伏电费收益，拓宽增收渠道。</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color w:val="auto"/>
          <w:sz w:val="32"/>
          <w:szCs w:val="32"/>
          <w:shd w:val="clear" w:color="auto" w:fill="FFFFFF"/>
        </w:rPr>
        <w:t>持续开展人居环境整治。</w:t>
      </w:r>
      <w:r>
        <w:rPr>
          <w:rFonts w:hint="eastAsia" w:ascii="仿宋_GB2312" w:hAnsi="仿宋_GB2312" w:eastAsia="仿宋_GB2312" w:cs="仿宋_GB2312"/>
          <w:color w:val="auto"/>
          <w:kern w:val="2"/>
          <w:sz w:val="32"/>
          <w:szCs w:val="32"/>
          <w:lang w:val="en-US" w:eastAsia="zh-CN" w:bidi="ar-SA"/>
        </w:rPr>
        <w:t>以“五清一改”为工作重点，聚焦薄弱环节，注重精细管理，进一步完善工作措施，全力推进农村人居环境提升。紧扣县委、县政府工作要求，以农村人居环境整治为核心，聚焦薄弱环节精准发力。全镇41个行政村累计出动挖掘机、铲车71辆，拖拉机130辆，人员7000余人次、车辆1600余车次，清理交通沿线建筑垃圾和生活垃圾4000余吨，整治村庄残垣断壁36处、农业废弃物158处（清理垃圾177吨）、村内沟渠67处（清理垃圾200余吨），规范农户庭院112处，清理房前屋后乱搭乱建、乱堆乱放57处，乡村环境面貌持续改善，宜居水平显著提升。</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lang w:val="en" w:eastAsia="zh-CN"/>
        </w:rPr>
        <w:t>全力招商引资，抓好项目建设</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坚持以重点项目助力产业转型。鲍店镇工业基础薄弱，我们在抓好原有新型工业项目发展的基础上，明确“抓招商、强项目、促转型”发展目标，全力以赴抓好招商引资。成立招商引资工作小组，发挥我镇紧邻长临高速长子连接线的交通优势，引进一批优质项目。</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b w:val="0"/>
          <w:bCs w:val="0"/>
          <w:color w:val="auto"/>
          <w:sz w:val="32"/>
          <w:szCs w:val="32"/>
          <w:lang w:val="en-US" w:eastAsia="zh-CN"/>
        </w:rPr>
        <w:t>1-10月项目共在库项目10个。</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开展</w:t>
      </w:r>
      <w:r>
        <w:rPr>
          <w:rFonts w:hint="eastAsia" w:ascii="楷体_GB2312" w:hAnsi="楷体_GB2312" w:eastAsia="楷体_GB2312" w:cs="楷体_GB2312"/>
          <w:b w:val="0"/>
          <w:bCs w:val="0"/>
          <w:color w:val="auto"/>
          <w:sz w:val="32"/>
          <w:szCs w:val="32"/>
          <w:lang w:val="en-US" w:eastAsia="zh-CN"/>
        </w:rPr>
        <w:t>专项</w:t>
      </w:r>
      <w:r>
        <w:rPr>
          <w:rFonts w:hint="eastAsia" w:ascii="楷体_GB2312" w:hAnsi="楷体_GB2312" w:eastAsia="楷体_GB2312" w:cs="楷体_GB2312"/>
          <w:b w:val="0"/>
          <w:bCs w:val="0"/>
          <w:color w:val="auto"/>
          <w:sz w:val="32"/>
          <w:szCs w:val="32"/>
        </w:rPr>
        <w:t>整治</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强化作风建设</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农村集体“三资”整治</w:t>
      </w:r>
      <w:r>
        <w:rPr>
          <w:rFonts w:hint="eastAsia" w:ascii="仿宋_GB2312" w:hAnsi="仿宋_GB2312" w:eastAsia="仿宋_GB2312" w:cs="仿宋_GB2312"/>
          <w:b/>
          <w:bCs/>
          <w:color w:val="auto"/>
          <w:sz w:val="32"/>
          <w:szCs w:val="32"/>
          <w:lang w:val="en-US" w:eastAsia="zh-CN"/>
        </w:rPr>
        <w:t>方面，</w:t>
      </w:r>
      <w:r>
        <w:rPr>
          <w:rFonts w:hint="eastAsia" w:ascii="仿宋_GB2312" w:hAnsi="仿宋_GB2312" w:eastAsia="仿宋_GB2312" w:cs="仿宋_GB2312"/>
          <w:color w:val="auto"/>
          <w:sz w:val="32"/>
          <w:szCs w:val="32"/>
        </w:rPr>
        <w:t>组织“三资”管理培训4场，覆盖村“两委”干部、报账员180余人次；通过“两员”清查，发现合同不规范、资产未入账等问题23个，规范合同674份，盘活机动地1861.7亩，带动村集体经济增收。</w:t>
      </w:r>
      <w:r>
        <w:rPr>
          <w:rFonts w:hint="eastAsia" w:ascii="仿宋_GB2312" w:hAnsi="仿宋_GB2312" w:eastAsia="仿宋_GB2312" w:cs="仿宋_GB2312"/>
          <w:b/>
          <w:bCs/>
          <w:color w:val="auto"/>
          <w:sz w:val="32"/>
          <w:szCs w:val="32"/>
        </w:rPr>
        <w:t>民生领域整治</w:t>
      </w:r>
      <w:r>
        <w:rPr>
          <w:rFonts w:hint="eastAsia" w:ascii="仿宋_GB2312" w:hAnsi="仿宋_GB2312" w:eastAsia="仿宋_GB2312" w:cs="仿宋_GB2312"/>
          <w:b/>
          <w:bCs/>
          <w:color w:val="auto"/>
          <w:sz w:val="32"/>
          <w:szCs w:val="32"/>
          <w:lang w:val="en-US" w:eastAsia="zh-CN"/>
        </w:rPr>
        <w:t>方面，</w:t>
      </w:r>
      <w:r>
        <w:rPr>
          <w:rFonts w:hint="eastAsia" w:ascii="仿宋_GB2312" w:hAnsi="仿宋_GB2312" w:eastAsia="仿宋_GB2312" w:cs="仿宋_GB2312"/>
          <w:color w:val="auto"/>
          <w:sz w:val="32"/>
          <w:szCs w:val="32"/>
        </w:rPr>
        <w:t>在校园食品安全整治中，8名副科级包片领导深入学校督导，未发现膳食经费违规问题；在医保基金监管中，配合县医保局检查药店、卫生室21家，发放宣传资料3000余份，帮助120余名老人完成医保线上缴费；在养老服务领域，排查照料中心安全隐患8处。</w:t>
      </w:r>
      <w:r>
        <w:rPr>
          <w:rFonts w:hint="eastAsia" w:ascii="仿宋_GB2312" w:hAnsi="仿宋_GB2312" w:eastAsia="仿宋_GB2312" w:cs="仿宋_GB2312"/>
          <w:b/>
          <w:bCs/>
          <w:color w:val="auto"/>
          <w:sz w:val="32"/>
          <w:szCs w:val="32"/>
        </w:rPr>
        <w:t>监督机制持续优化</w:t>
      </w:r>
      <w:r>
        <w:rPr>
          <w:rFonts w:hint="eastAsia" w:ascii="仿宋_GB2312" w:hAnsi="仿宋_GB2312" w:eastAsia="仿宋_GB2312" w:cs="仿宋_GB2312"/>
          <w:b/>
          <w:bCs/>
          <w:color w:val="auto"/>
          <w:sz w:val="32"/>
          <w:szCs w:val="32"/>
          <w:lang w:val="en-US" w:eastAsia="zh-CN"/>
        </w:rPr>
        <w:t>方面，</w:t>
      </w:r>
      <w:r>
        <w:rPr>
          <w:rFonts w:hint="eastAsia" w:ascii="仿宋_GB2312" w:hAnsi="仿宋_GB2312" w:eastAsia="仿宋_GB2312" w:cs="仿宋_GB2312"/>
          <w:color w:val="auto"/>
          <w:sz w:val="32"/>
          <w:szCs w:val="32"/>
        </w:rPr>
        <w:t>“两员三平台”融合</w:t>
      </w:r>
      <w:r>
        <w:rPr>
          <w:rFonts w:hint="eastAsia" w:ascii="仿宋_GB2312" w:hAnsi="仿宋_GB2312" w:eastAsia="仿宋_GB2312" w:cs="仿宋_GB2312"/>
          <w:color w:val="auto"/>
          <w:sz w:val="32"/>
          <w:szCs w:val="32"/>
          <w:lang w:val="en-US" w:eastAsia="zh-CN"/>
        </w:rPr>
        <w:t>方面，</w:t>
      </w:r>
      <w:r>
        <w:rPr>
          <w:rFonts w:hint="eastAsia" w:ascii="仿宋_GB2312" w:hAnsi="仿宋_GB2312" w:eastAsia="仿宋_GB2312" w:cs="仿宋_GB2312"/>
          <w:color w:val="auto"/>
          <w:sz w:val="32"/>
          <w:szCs w:val="32"/>
        </w:rPr>
        <w:t>41名村级纪检监察联络员累计发现整改类问题320条、违纪违法线索3条；40名大学生报账员助理协助完成“三资”平台数据录入2462条（财务）、1480条（资产）、1587条（资源），数据准确率达98%以上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“监督一点通”平台累计公开信息1</w:t>
      </w:r>
      <w:r>
        <w:rPr>
          <w:rFonts w:hint="eastAsia" w:ascii="仿宋_GB2312" w:hAnsi="仿宋_GB2312" w:eastAsia="仿宋_GB2312" w:cs="仿宋_GB2312"/>
          <w:color w:val="auto"/>
          <w:sz w:val="32"/>
          <w:szCs w:val="32"/>
          <w:lang w:val="en-US" w:eastAsia="zh-CN"/>
        </w:rPr>
        <w:t>5100</w:t>
      </w:r>
      <w:r>
        <w:rPr>
          <w:rFonts w:hint="eastAsia" w:ascii="仿宋_GB2312" w:hAnsi="仿宋_GB2312" w:eastAsia="仿宋_GB2312" w:cs="仿宋_GB2312"/>
          <w:color w:val="auto"/>
          <w:sz w:val="32"/>
          <w:szCs w:val="32"/>
        </w:rPr>
        <w:t>条，访问量48.5</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万次，受理投诉8</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件，办结率100%，满意度86.</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%，3件投诉转线索，推动解决主街小巷硬化、雨污分流等民生问题15件。</w:t>
      </w:r>
      <w:r>
        <w:rPr>
          <w:rFonts w:hint="eastAsia" w:ascii="仿宋_GB2312" w:hAnsi="仿宋_GB2312" w:eastAsia="仿宋_GB2312" w:cs="仿宋_GB2312"/>
          <w:b/>
          <w:bCs/>
          <w:color w:val="auto"/>
          <w:sz w:val="32"/>
          <w:szCs w:val="32"/>
        </w:rPr>
        <w:t>联络站规范化建设</w:t>
      </w:r>
      <w:r>
        <w:rPr>
          <w:rFonts w:hint="eastAsia" w:ascii="仿宋_GB2312" w:hAnsi="仿宋_GB2312" w:eastAsia="仿宋_GB2312" w:cs="仿宋_GB2312"/>
          <w:b/>
          <w:bCs/>
          <w:color w:val="auto"/>
          <w:sz w:val="32"/>
          <w:szCs w:val="32"/>
          <w:lang w:val="en-US" w:eastAsia="zh-CN"/>
        </w:rPr>
        <w:t>方面，</w:t>
      </w:r>
      <w:r>
        <w:rPr>
          <w:rFonts w:hint="eastAsia" w:ascii="仿宋_GB2312" w:hAnsi="仿宋_GB2312" w:eastAsia="仿宋_GB2312" w:cs="仿宋_GB2312"/>
          <w:color w:val="auto"/>
          <w:sz w:val="32"/>
          <w:szCs w:val="32"/>
        </w:rPr>
        <w:t>为10个联络站征订《中国纪检监察报》等</w:t>
      </w:r>
      <w:r>
        <w:rPr>
          <w:rFonts w:hint="eastAsia" w:ascii="仿宋_GB2312" w:hAnsi="仿宋_GB2312" w:eastAsia="仿宋_GB2312" w:cs="仿宋_GB2312"/>
          <w:color w:val="auto"/>
          <w:sz w:val="32"/>
          <w:szCs w:val="32"/>
          <w:lang w:eastAsia="zh-CN"/>
        </w:rPr>
        <w:t>报刊</w:t>
      </w:r>
      <w:r>
        <w:rPr>
          <w:rFonts w:hint="eastAsia" w:ascii="仿宋_GB2312" w:hAnsi="仿宋_GB2312" w:eastAsia="仿宋_GB2312" w:cs="仿宋_GB2312"/>
          <w:color w:val="auto"/>
          <w:sz w:val="32"/>
          <w:szCs w:val="32"/>
        </w:rPr>
        <w:t>，组织月度学习10次；完成全镇</w:t>
      </w:r>
      <w:r>
        <w:rPr>
          <w:rFonts w:hint="eastAsia" w:ascii="仿宋_GB2312" w:hAnsi="仿宋_GB2312" w:eastAsia="仿宋_GB2312" w:cs="仿宋_GB2312"/>
          <w:color w:val="auto"/>
          <w:sz w:val="32"/>
          <w:szCs w:val="32"/>
          <w:lang w:val="en-US" w:eastAsia="zh-CN"/>
        </w:rPr>
        <w:t>所有</w:t>
      </w:r>
      <w:r>
        <w:rPr>
          <w:rFonts w:hint="eastAsia" w:ascii="仿宋_GB2312" w:hAnsi="仿宋_GB2312" w:eastAsia="仿宋_GB2312" w:cs="仿宋_GB2312"/>
          <w:color w:val="auto"/>
          <w:sz w:val="32"/>
          <w:szCs w:val="32"/>
        </w:rPr>
        <w:t>联络站“两员三平台”版面安装。</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_GB2312" w:hAnsi="楷体_GB2312" w:eastAsia="楷体_GB2312" w:cs="楷体_GB2312"/>
          <w:color w:val="auto"/>
          <w:sz w:val="32"/>
          <w:szCs w:val="32"/>
          <w:lang w:val="en-US" w:eastAsia="zh-CN"/>
        </w:rPr>
        <w:t>聚焦基层减负</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强化</w:t>
      </w:r>
      <w:r>
        <w:rPr>
          <w:rFonts w:hint="eastAsia" w:ascii="楷体_GB2312" w:hAnsi="楷体_GB2312" w:eastAsia="楷体_GB2312" w:cs="楷体_GB2312"/>
          <w:color w:val="auto"/>
          <w:sz w:val="32"/>
          <w:szCs w:val="32"/>
          <w:lang w:eastAsia="zh-CN"/>
        </w:rPr>
        <w:t>社会治理。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楷体" w:hAnsi="楷体" w:eastAsia="楷体" w:cs="楷体"/>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bCs/>
          <w:color w:val="auto"/>
          <w:sz w:val="32"/>
          <w:szCs w:val="32"/>
        </w:rPr>
        <w:t>构建履职清单体系，推动工作规范化运行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坚持责权一致、责能一致原则，以清单形式列明乡镇履职事项，切实为基层减负，促进全镇基层治理能力和水平全面提升。</w:t>
      </w:r>
      <w:r>
        <w:rPr>
          <w:rFonts w:hint="eastAsia" w:ascii="仿宋_GB2312" w:hAnsi="仿宋_GB2312" w:eastAsia="仿宋_GB2312" w:cs="仿宋_GB2312"/>
          <w:color w:val="auto"/>
          <w:sz w:val="32"/>
          <w:szCs w:val="32"/>
        </w:rPr>
        <w:t>经多轮调研</w:t>
      </w:r>
      <w:r>
        <w:rPr>
          <w:rFonts w:hint="eastAsia" w:ascii="仿宋_GB2312" w:hAnsi="仿宋_GB2312" w:eastAsia="仿宋_GB2312" w:cs="仿宋_GB2312"/>
          <w:color w:val="auto"/>
          <w:sz w:val="32"/>
          <w:szCs w:val="32"/>
          <w:lang w:val="en-US" w:eastAsia="zh-CN"/>
        </w:rPr>
        <w:t>梳理</w:t>
      </w:r>
      <w:r>
        <w:rPr>
          <w:rFonts w:hint="eastAsia" w:ascii="仿宋_GB2312" w:hAnsi="仿宋_GB2312" w:eastAsia="仿宋_GB2312" w:cs="仿宋_GB2312"/>
          <w:color w:val="auto"/>
          <w:sz w:val="32"/>
          <w:szCs w:val="32"/>
        </w:rPr>
        <w:t>，围绕</w:t>
      </w:r>
      <w:r>
        <w:rPr>
          <w:rFonts w:hint="eastAsia" w:ascii="仿宋_GB2312" w:hAnsi="仿宋_GB2312" w:eastAsia="仿宋_GB2312" w:cs="仿宋_GB2312"/>
          <w:color w:val="auto"/>
          <w:sz w:val="32"/>
          <w:szCs w:val="32"/>
          <w:lang w:val="en-US" w:eastAsia="zh-CN"/>
        </w:rPr>
        <w:t>党的建设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经济发展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民生服务、平安法治、乡村振兴、生态环保</w:t>
      </w:r>
      <w:r>
        <w:rPr>
          <w:rFonts w:hint="eastAsia" w:ascii="仿宋_GB2312" w:hAnsi="仿宋_GB2312" w:eastAsia="仿宋_GB2312" w:cs="仿宋_GB2312"/>
          <w:color w:val="auto"/>
          <w:sz w:val="32"/>
          <w:szCs w:val="32"/>
        </w:rPr>
        <w:t xml:space="preserve">等 </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rPr>
        <w:t>领域，梳理形成</w:t>
      </w:r>
      <w:r>
        <w:rPr>
          <w:rFonts w:hint="eastAsia" w:ascii="仿宋_GB2312" w:hAnsi="仿宋_GB2312" w:eastAsia="仿宋_GB2312" w:cs="仿宋_GB2312"/>
          <w:color w:val="auto"/>
          <w:sz w:val="32"/>
          <w:szCs w:val="32"/>
          <w:lang w:val="en-US" w:eastAsia="zh-CN"/>
        </w:rPr>
        <w:t>基本履职事项107项，配合履职事项81项，上交履职事项96项。西马村编制村级履职事项清单，目前已完成原始版，包含应办事、协办事、减办事，共88项。</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color w:val="auto"/>
          <w:sz w:val="32"/>
          <w:szCs w:val="32"/>
        </w:rPr>
        <w:t>深化志愿服务实践，激发基层治理活力</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依托县志愿服务项目孵化基地，成功孵化 平安建设 特色志愿服务项目。</w:t>
      </w:r>
      <w:r>
        <w:rPr>
          <w:rFonts w:hint="eastAsia" w:ascii="仿宋_GB2312" w:hAnsi="仿宋_GB2312" w:eastAsia="仿宋_GB2312" w:cs="仿宋_GB2312"/>
          <w:color w:val="auto"/>
          <w:sz w:val="32"/>
          <w:szCs w:val="32"/>
          <w:lang w:val="en-US" w:eastAsia="zh-CN"/>
        </w:rPr>
        <w:t>该项目成立于2025年1月，由41个行政村网格员、纪检联络员、到村工作大学生、志愿者等组成，共计164人，</w:t>
      </w:r>
      <w:r>
        <w:rPr>
          <w:rFonts w:hint="eastAsia" w:ascii="仿宋_GB2312" w:hAnsi="仿宋_GB2312" w:eastAsia="仿宋_GB2312" w:cs="仿宋_GB2312"/>
          <w:color w:val="auto"/>
          <w:sz w:val="32"/>
          <w:szCs w:val="32"/>
        </w:rPr>
        <w:t>形成共建共治共享的基层治理新格局。</w:t>
      </w:r>
      <w:r>
        <w:rPr>
          <w:rFonts w:hint="eastAsia" w:ascii="仿宋_GB2312" w:hAnsi="仿宋_GB2312" w:eastAsia="仿宋_GB2312" w:cs="仿宋_GB2312"/>
          <w:b/>
          <w:bCs/>
          <w:color w:val="auto"/>
          <w:sz w:val="32"/>
          <w:szCs w:val="32"/>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b/>
          <w:bCs/>
          <w:color w:val="auto"/>
          <w:sz w:val="32"/>
          <w:szCs w:val="32"/>
        </w:rPr>
        <w:t>夯实两新党建基础，扩大组织覆盖网络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开展深入贯彻中央八项规定精神学习教育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为非公党组织发放《习近平关于加强党的作风建设论述摘编》《习近平总书记关于党的建设的重要思想概论》等书籍。</w:t>
      </w:r>
      <w:r>
        <w:rPr>
          <w:rFonts w:hint="eastAsia" w:ascii="仿宋_GB2312" w:hAnsi="仿宋_GB2312" w:eastAsia="仿宋_GB2312" w:cs="仿宋_GB2312"/>
          <w:color w:val="auto"/>
          <w:sz w:val="32"/>
          <w:szCs w:val="32"/>
        </w:rPr>
        <w:t xml:space="preserve">组建专项工作组对辖区内非公有制企业进行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地毯式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摸排，建立动态管理台账。严格按照换届工作要求，扎实做好前期准备工作。通过悬挂横幅、入户宣讲、新媒体推送等方式，</w:t>
      </w:r>
      <w:r>
        <w:rPr>
          <w:rFonts w:hint="eastAsia" w:ascii="仿宋_GB2312" w:hAnsi="仿宋_GB2312" w:eastAsia="仿宋_GB2312" w:cs="仿宋_GB2312"/>
          <w:color w:val="auto"/>
          <w:sz w:val="32"/>
          <w:szCs w:val="32"/>
          <w:lang w:val="en-US" w:eastAsia="zh-CN"/>
        </w:rPr>
        <w:t>对3家非公党组织</w:t>
      </w:r>
      <w:r>
        <w:rPr>
          <w:rFonts w:hint="eastAsia" w:ascii="仿宋_GB2312" w:hAnsi="仿宋_GB2312" w:eastAsia="仿宋_GB2312" w:cs="仿宋_GB2312"/>
          <w:color w:val="auto"/>
          <w:sz w:val="32"/>
          <w:szCs w:val="32"/>
        </w:rPr>
        <w:t>开展换届</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bCs/>
          <w:color w:val="auto"/>
          <w:sz w:val="32"/>
          <w:szCs w:val="32"/>
        </w:rPr>
        <w:t>强化三务公开监督，提升基层治理效能</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 xml:space="preserve">全面推进村务公开标准化建设，制定《村级三务公开操作指南》，规范公开内容、形式和时限。在全镇 </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 xml:space="preserve"> 个村设立标准化公开栏，实现党务、村务、财务 </w:t>
      </w:r>
      <w:r>
        <w:rPr>
          <w:rFonts w:hint="eastAsia" w:ascii="仿宋_GB2312" w:hAnsi="仿宋_GB2312" w:eastAsia="仿宋_GB2312" w:cs="仿宋_GB2312"/>
          <w:color w:val="auto"/>
          <w:sz w:val="32"/>
          <w:szCs w:val="32"/>
          <w:lang w:val="en-US" w:eastAsia="zh-CN"/>
        </w:rPr>
        <w:t>全面</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val="0"/>
          <w:bCs w:val="0"/>
          <w:color w:val="auto"/>
          <w:sz w:val="32"/>
          <w:szCs w:val="32"/>
          <w:lang w:val="en-US" w:eastAsia="zh-CN"/>
        </w:rPr>
        <w:t>深耕环保工作，擦亮生态底色</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“散乱污”企业整治方面：</w:t>
      </w:r>
      <w:r>
        <w:rPr>
          <w:rFonts w:hint="eastAsia" w:ascii="仿宋_GB2312" w:hAnsi="仿宋_GB2312" w:eastAsia="仿宋_GB2312" w:cs="仿宋_GB2312"/>
          <w:color w:val="auto"/>
          <w:kern w:val="2"/>
          <w:sz w:val="32"/>
          <w:szCs w:val="32"/>
          <w:lang w:val="en-US" w:eastAsia="zh-CN" w:bidi="ar-SA"/>
        </w:rPr>
        <w:t>联合环保、执法部门排查企业22家，取缔11家“散乱污”企业，包括4家木材收购厂、4家煤球厂、2家洗车行，分别为邢长水洗车行、杨明洗车行；1家长子县众阔商贸有限公司。提升治理类11家“散乱污”企业，包括5家汽修店，分别为王强修理部、成山修配、小虎修配、文强修配、艳亮农机修配。要求其今后在室内进行喷漆、维修等作业，积极做好环境卫生工作；5家废品收购站，分别为南街村废品收购站、晓雷废品收购站、曹志敏废品收购站、长子县鲍店国艳废品收购站、长子县鲍店东街彦霞废品收购站。要求其停产整治，完善特种行业经营许可证，做好废品收购站内外环境卫生工作；1家寺前垃圾堆场，已停产整治，垃圾堆场全部清理完成。</w:t>
      </w:r>
      <w:r>
        <w:rPr>
          <w:rFonts w:hint="eastAsia" w:ascii="仿宋_GB2312" w:hAnsi="仿宋_GB2312" w:eastAsia="仿宋_GB2312" w:cs="仿宋_GB2312"/>
          <w:b/>
          <w:bCs/>
          <w:color w:val="auto"/>
          <w:kern w:val="2"/>
          <w:sz w:val="32"/>
          <w:szCs w:val="32"/>
          <w:lang w:val="en-US" w:eastAsia="zh-CN" w:bidi="ar-SA"/>
        </w:rPr>
        <w:t>畜禽养殖污染整改方面：</w:t>
      </w:r>
      <w:r>
        <w:rPr>
          <w:rFonts w:hint="eastAsia" w:ascii="仿宋_GB2312" w:hAnsi="仿宋_GB2312" w:eastAsia="仿宋_GB2312" w:cs="仿宋_GB2312"/>
          <w:color w:val="auto"/>
          <w:kern w:val="2"/>
          <w:sz w:val="32"/>
          <w:szCs w:val="32"/>
          <w:lang w:val="en-US" w:eastAsia="zh-CN" w:bidi="ar-SA"/>
        </w:rPr>
        <w:t>整改吴村1处养猪场，1处养牛场异味污染问题，整改东王坡村2处养羊场异味污染问题。督促畜禽养殖户定期清扫养殖场内粪便垃圾，采用鲜草喂养，定期进行消毒消杀工作。</w:t>
      </w:r>
      <w:r>
        <w:rPr>
          <w:rFonts w:hint="eastAsia" w:ascii="仿宋_GB2312" w:hAnsi="仿宋_GB2312" w:eastAsia="仿宋_GB2312" w:cs="仿宋_GB2312"/>
          <w:b/>
          <w:bCs/>
          <w:color w:val="auto"/>
          <w:kern w:val="2"/>
          <w:sz w:val="32"/>
          <w:szCs w:val="32"/>
          <w:lang w:val="en-US" w:eastAsia="zh-CN" w:bidi="ar-SA"/>
        </w:rPr>
        <w:t>人居环境提升方面：</w:t>
      </w:r>
      <w:r>
        <w:rPr>
          <w:rFonts w:hint="eastAsia" w:ascii="仿宋_GB2312" w:hAnsi="仿宋_GB2312" w:eastAsia="仿宋_GB2312" w:cs="仿宋_GB2312"/>
          <w:color w:val="auto"/>
          <w:kern w:val="2"/>
          <w:sz w:val="32"/>
          <w:szCs w:val="32"/>
          <w:lang w:val="en-US" w:eastAsia="zh-CN" w:bidi="ar-SA"/>
        </w:rPr>
        <w:t>推进农村生活污水治理，积极跟进岚水村、西马村污水处理厂建设。建成南街村饮用水源保护地并验收投入使用。实地了解河岸村雨污分流工程，并积极和上级沟通努力解决鲍店镇雨污分流工程烂尾导致生活用水和雨水排放至河道问题。全面清理私搭乱建、乱堆乱放，清理畜禽养殖粪污等农业生产废弃物。</w:t>
      </w:r>
      <w:r>
        <w:rPr>
          <w:rFonts w:hint="eastAsia" w:ascii="仿宋_GB2312" w:hAnsi="仿宋_GB2312" w:eastAsia="仿宋_GB2312" w:cs="仿宋_GB2312"/>
          <w:b/>
          <w:bCs/>
          <w:color w:val="auto"/>
          <w:kern w:val="2"/>
          <w:sz w:val="32"/>
          <w:szCs w:val="32"/>
          <w:lang w:val="en-US" w:eastAsia="zh-CN" w:bidi="ar-SA"/>
        </w:rPr>
        <w:t>水污染治理方面：</w:t>
      </w:r>
      <w:r>
        <w:rPr>
          <w:rFonts w:hint="eastAsia" w:ascii="仿宋_GB2312" w:hAnsi="仿宋_GB2312" w:eastAsia="仿宋_GB2312" w:cs="仿宋_GB2312"/>
          <w:color w:val="auto"/>
          <w:kern w:val="2"/>
          <w:sz w:val="32"/>
          <w:szCs w:val="32"/>
          <w:lang w:val="en-US" w:eastAsia="zh-CN" w:bidi="ar-SA"/>
        </w:rPr>
        <w:t>配合县生态环境局、第三方水质检测公司对南街村环保检测点周围水井取样，制定方案进行水污染治理，对岚水河周边乱排乱放，垃圾污染问题进行全面摸排，封堵2处直排污水进河的管道。发放并收集污水处理公众调查问卷225份。</w:t>
      </w:r>
      <w:r>
        <w:rPr>
          <w:rFonts w:hint="eastAsia" w:ascii="仿宋_GB2312" w:hAnsi="仿宋_GB2312" w:eastAsia="仿宋_GB2312" w:cs="仿宋_GB2312"/>
          <w:b/>
          <w:bCs/>
          <w:color w:val="auto"/>
          <w:kern w:val="2"/>
          <w:sz w:val="32"/>
          <w:szCs w:val="32"/>
          <w:lang w:val="en-US" w:eastAsia="zh-CN"/>
        </w:rPr>
        <w:t>林业工作方面：</w:t>
      </w:r>
      <w:r>
        <w:rPr>
          <w:rFonts w:hint="default" w:ascii="仿宋_GB2312" w:hAnsi="仿宋_GB2312" w:eastAsia="仿宋_GB2312" w:cs="仿宋_GB2312"/>
          <w:color w:val="auto"/>
          <w:kern w:val="2"/>
          <w:sz w:val="32"/>
          <w:szCs w:val="32"/>
          <w:lang w:val="en-US" w:eastAsia="zh-CN" w:bidi="ar-SA"/>
        </w:rPr>
        <w:t>认真开展了义务植树活动</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各村结合退耕还林的补植、抚育，都开展了植树造林活动。共栽种柏树、柳树、槐树、海棠树、杨树、苹果树、樱花树、连翘苗等树种共21660</w:t>
      </w:r>
      <w:r>
        <w:rPr>
          <w:rFonts w:hint="eastAsia" w:ascii="仿宋_GB2312" w:hAnsi="仿宋_GB2312" w:eastAsia="仿宋_GB2312" w:cs="仿宋_GB2312"/>
          <w:color w:val="auto"/>
          <w:kern w:val="2"/>
          <w:sz w:val="32"/>
          <w:szCs w:val="32"/>
          <w:lang w:val="en-US" w:eastAsia="zh-CN" w:bidi="ar-SA"/>
        </w:rPr>
        <w:t>棵</w:t>
      </w:r>
      <w:r>
        <w:rPr>
          <w:rFonts w:hint="default" w:ascii="仿宋_GB2312" w:hAnsi="仿宋_GB2312" w:eastAsia="仿宋_GB2312" w:cs="仿宋_GB2312"/>
          <w:color w:val="auto"/>
          <w:kern w:val="2"/>
          <w:sz w:val="32"/>
          <w:szCs w:val="32"/>
          <w:lang w:val="en-US" w:eastAsia="zh-CN" w:bidi="ar-SA"/>
        </w:rPr>
        <w:t>，绿化面积达到69006平方米，高标准打造了西马、张庄、义乌工厂、东万户、岚水村、东贾庄、吴村等义务植树点，参与植树人数达到1786人次。2025</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，全镇41个行政村共种植树木4651棵，覆盖20余个品种，村中空闲地绿化面积达36590平方米。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（七）保障政策落实，致力民生改善</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 w:hAnsi="仿宋" w:eastAsia="仿宋" w:cs="仿宋"/>
          <w:b/>
          <w:bCs/>
          <w:color w:val="auto"/>
          <w:sz w:val="32"/>
          <w:szCs w:val="32"/>
          <w:lang w:val="en-US" w:eastAsia="zh-CN"/>
        </w:rPr>
        <w:t>一是推进社会保险工作提质增效。</w:t>
      </w:r>
      <w:r>
        <w:rPr>
          <w:rFonts w:hint="eastAsia" w:ascii="仿宋_GB2312" w:hAnsi="仿宋_GB2312" w:eastAsia="仿宋_GB2312" w:cs="仿宋_GB2312"/>
          <w:color w:val="auto"/>
          <w:sz w:val="32"/>
          <w:szCs w:val="32"/>
        </w:rPr>
        <w:t>在社保经办方面，推进养老保险扩面征缴，通过数据比对、上门动员等方式，新增参保人员260人，全镇城乡居民养老保险参保率达97%。优化社保服务流程，推行“线上申报、线下核验”模式，为老年人、行动不便群体提供上门认证服务300余次。</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color w:val="auto"/>
          <w:sz w:val="32"/>
          <w:szCs w:val="32"/>
        </w:rPr>
        <w:t>规范劳动关系管理</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开展劳动保障监察专项检查，排查企业16家，调解劳资纠纷8起，维护劳动者合法权益。</w:t>
      </w:r>
      <w:r>
        <w:rPr>
          <w:rFonts w:hint="eastAsia" w:ascii="仿宋_GB2312" w:hAnsi="仿宋_GB2312" w:eastAsia="仿宋_GB2312" w:cs="仿宋_GB2312"/>
          <w:b/>
          <w:bCs/>
          <w:color w:val="auto"/>
          <w:sz w:val="32"/>
          <w:szCs w:val="32"/>
          <w:lang w:val="en-US" w:eastAsia="zh-CN"/>
        </w:rPr>
        <w:t>三是抓好医保参保工作。</w:t>
      </w:r>
      <w:r>
        <w:rPr>
          <w:rFonts w:hint="eastAsia" w:ascii="仿宋_GB2312" w:hAnsi="仿宋_GB2312" w:eastAsia="仿宋_GB2312" w:cs="仿宋_GB2312"/>
          <w:color w:val="auto"/>
          <w:sz w:val="32"/>
          <w:szCs w:val="32"/>
        </w:rPr>
        <w:t>在参保扩面方面，通过“线上宣传+线下走访”模式开展政策解读，利用村广播、微信群推送医保政策300余条，组织工作人员进村入户宣讲86次，重点针对脱贫户、老年人等群体做好参保动员。全年全镇基本医疗保险参保率达98.5%。在服务提质方面，</w:t>
      </w:r>
      <w:r>
        <w:rPr>
          <w:rFonts w:hint="eastAsia" w:ascii="仿宋_GB2312" w:hAnsi="仿宋_GB2312" w:eastAsia="仿宋_GB2312" w:cs="仿宋_GB2312"/>
          <w:color w:val="auto"/>
          <w:sz w:val="32"/>
          <w:szCs w:val="32"/>
          <w:lang w:eastAsia="zh-CN"/>
        </w:rPr>
        <w:t>为全镇</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个行政村配备专职</w:t>
      </w:r>
      <w:r>
        <w:rPr>
          <w:rFonts w:hint="eastAsia" w:ascii="仿宋_GB2312" w:hAnsi="仿宋_GB2312" w:eastAsia="仿宋_GB2312" w:cs="仿宋_GB2312"/>
          <w:color w:val="auto"/>
          <w:sz w:val="32"/>
          <w:szCs w:val="32"/>
          <w:lang w:eastAsia="zh-CN"/>
        </w:rPr>
        <w:t>医保</w:t>
      </w:r>
      <w:r>
        <w:rPr>
          <w:rFonts w:hint="eastAsia" w:ascii="仿宋_GB2312" w:hAnsi="仿宋_GB2312" w:eastAsia="仿宋_GB2312" w:cs="仿宋_GB2312"/>
          <w:color w:val="auto"/>
          <w:sz w:val="32"/>
          <w:szCs w:val="32"/>
        </w:rPr>
        <w:t>代办员，提供参保登记、报销材料收集等服务，全年代办各类医保业务1200余件，实现“群众办事不出村”。同时，开展医保基金监管专项行动，排查</w:t>
      </w:r>
      <w:r>
        <w:rPr>
          <w:rFonts w:hint="eastAsia" w:ascii="仿宋_GB2312" w:hAnsi="仿宋_GB2312" w:eastAsia="仿宋_GB2312" w:cs="仿宋_GB2312"/>
          <w:color w:val="auto"/>
          <w:sz w:val="32"/>
          <w:szCs w:val="32"/>
          <w:lang w:eastAsia="zh-CN"/>
        </w:rPr>
        <w:t>辖区内</w:t>
      </w:r>
      <w:r>
        <w:rPr>
          <w:rFonts w:hint="eastAsia" w:ascii="仿宋_GB2312" w:hAnsi="仿宋_GB2312" w:eastAsia="仿宋_GB2312" w:cs="仿宋_GB2312"/>
          <w:color w:val="auto"/>
          <w:sz w:val="32"/>
          <w:szCs w:val="32"/>
        </w:rPr>
        <w:t>医药机构</w:t>
      </w: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家，筑牢基金安全防线。</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bCs/>
          <w:color w:val="auto"/>
          <w:sz w:val="32"/>
          <w:szCs w:val="32"/>
        </w:rPr>
        <w:t>聚焦教育提质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持续对接协助鲍店镇域内中小学教学</w:t>
      </w:r>
      <w:r>
        <w:rPr>
          <w:rFonts w:hint="eastAsia" w:ascii="仿宋_GB2312" w:hAnsi="仿宋_GB2312" w:eastAsia="仿宋_GB2312" w:cs="仿宋_GB2312"/>
          <w:color w:val="auto"/>
          <w:sz w:val="32"/>
          <w:szCs w:val="32"/>
        </w:rPr>
        <w:t>硬件改善</w:t>
      </w:r>
      <w:r>
        <w:rPr>
          <w:rFonts w:hint="eastAsia" w:ascii="仿宋_GB2312" w:hAnsi="仿宋_GB2312" w:eastAsia="仿宋_GB2312" w:cs="仿宋_GB2312"/>
          <w:color w:val="auto"/>
          <w:sz w:val="32"/>
          <w:szCs w:val="32"/>
          <w:lang w:eastAsia="zh-CN"/>
        </w:rPr>
        <w:t>，不断</w:t>
      </w:r>
      <w:r>
        <w:rPr>
          <w:rFonts w:hint="eastAsia" w:ascii="仿宋_GB2312" w:hAnsi="仿宋_GB2312" w:eastAsia="仿宋_GB2312" w:cs="仿宋_GB2312"/>
          <w:color w:val="auto"/>
          <w:sz w:val="32"/>
          <w:szCs w:val="32"/>
        </w:rPr>
        <w:t>推动镇内学校与城区优质学校开展结对帮扶，</w:t>
      </w:r>
      <w:r>
        <w:rPr>
          <w:rFonts w:hint="eastAsia" w:ascii="仿宋_GB2312" w:hAnsi="仿宋_GB2312" w:eastAsia="仿宋_GB2312" w:cs="仿宋_GB2312"/>
          <w:color w:val="auto"/>
          <w:sz w:val="32"/>
          <w:szCs w:val="32"/>
          <w:lang w:eastAsia="zh-CN"/>
        </w:rPr>
        <w:t>重点</w:t>
      </w:r>
      <w:r>
        <w:rPr>
          <w:rFonts w:hint="eastAsia" w:ascii="仿宋_GB2312" w:hAnsi="仿宋_GB2312" w:eastAsia="仿宋_GB2312" w:cs="仿宋_GB2312"/>
          <w:color w:val="auto"/>
          <w:sz w:val="32"/>
          <w:szCs w:val="32"/>
        </w:rPr>
        <w:t>关注“控辍保学”工作，建立“一对一”帮扶机制，对</w:t>
      </w:r>
      <w:r>
        <w:rPr>
          <w:rFonts w:hint="eastAsia" w:ascii="仿宋_GB2312" w:hAnsi="仿宋_GB2312" w:eastAsia="仿宋_GB2312" w:cs="仿宋_GB2312"/>
          <w:color w:val="auto"/>
          <w:sz w:val="32"/>
          <w:szCs w:val="32"/>
          <w:lang w:eastAsia="zh-CN"/>
        </w:rPr>
        <w:t>辖区内</w:t>
      </w:r>
      <w:r>
        <w:rPr>
          <w:rFonts w:hint="eastAsia" w:ascii="仿宋_GB2312" w:hAnsi="仿宋_GB2312" w:eastAsia="仿宋_GB2312" w:cs="仿宋_GB2312"/>
          <w:color w:val="auto"/>
          <w:sz w:val="32"/>
          <w:szCs w:val="32"/>
        </w:rPr>
        <w:t>困境学生实施精准帮扶，确保适龄儿童入学率达100%。此外，开展“校园安全专项整治”行动，排查整改消防、食品等安全隐患23处，组织应急演练6次，保障校园安全稳定。</w:t>
      </w:r>
      <w:r>
        <w:rPr>
          <w:rFonts w:hint="eastAsia" w:ascii="仿宋_GB2312" w:hAnsi="仿宋_GB2312" w:eastAsia="仿宋_GB2312" w:cs="仿宋_GB2312"/>
          <w:b/>
          <w:bCs/>
          <w:color w:val="auto"/>
          <w:sz w:val="32"/>
          <w:szCs w:val="32"/>
          <w:lang w:val="en-US" w:eastAsia="zh-CN"/>
        </w:rPr>
        <w:t>五是大力</w:t>
      </w:r>
      <w:r>
        <w:rPr>
          <w:rFonts w:hint="eastAsia" w:ascii="仿宋_GB2312" w:hAnsi="仿宋_GB2312" w:eastAsia="仿宋_GB2312" w:cs="仿宋_GB2312"/>
          <w:b/>
          <w:bCs/>
          <w:color w:val="auto"/>
          <w:sz w:val="32"/>
          <w:szCs w:val="32"/>
        </w:rPr>
        <w:t>促进就业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建立镇、村两级就业信息网络，收集发布企业用工信息300余条，举办“春风行动”等专场招聘会4场，达成就业意向280余人。开展电工、家政服务等技能培训6期，培训学员150人。开发公益性岗位45个，优先安置脱贫户、残疾人等困难群体就业，全年帮助32名困难人员实现就业。</w:t>
      </w:r>
      <w:r>
        <w:rPr>
          <w:rFonts w:hint="eastAsia" w:ascii="仿宋_GB2312" w:hAnsi="仿宋_GB2312" w:eastAsia="仿宋_GB2312" w:cs="仿宋_GB2312"/>
          <w:b/>
          <w:bCs/>
          <w:color w:val="auto"/>
          <w:sz w:val="32"/>
          <w:szCs w:val="32"/>
          <w:lang w:val="en-US" w:eastAsia="zh-CN"/>
        </w:rPr>
        <w:t>六是大力发展社会事业。</w:t>
      </w:r>
      <w:r>
        <w:rPr>
          <w:rFonts w:hint="eastAsia" w:ascii="仿宋_GB2312" w:hAnsi="仿宋_GB2312" w:eastAsia="仿宋_GB2312" w:cs="仿宋_GB2312"/>
          <w:b w:val="0"/>
          <w:bCs w:val="0"/>
          <w:color w:val="auto"/>
          <w:sz w:val="32"/>
          <w:szCs w:val="32"/>
          <w:lang w:val="en-US" w:eastAsia="zh-CN"/>
        </w:rPr>
        <w:t>着力抓好民政、行政审批、妇联、团委、残联、人社、工会、老龄、民族宗教等各项工作，努力让全镇人民生活得更幸福、更开心。</w:t>
      </w:r>
      <w:r>
        <w:rPr>
          <w:rFonts w:hint="eastAsia" w:ascii="仿宋_GB2312" w:hAnsi="仿宋_GB2312" w:eastAsia="仿宋_GB2312" w:cs="仿宋_GB2312"/>
          <w:color w:val="auto"/>
          <w:sz w:val="32"/>
          <w:szCs w:val="32"/>
        </w:rPr>
        <w:t>全年新登记个体工商户</w:t>
      </w:r>
      <w:r>
        <w:rPr>
          <w:rFonts w:hint="eastAsia"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核准登记</w:t>
      </w:r>
      <w:r>
        <w:rPr>
          <w:rFonts w:hint="eastAsia" w:ascii="仿宋_GB2312" w:hAnsi="仿宋_GB2312" w:eastAsia="仿宋_GB2312" w:cs="仿宋_GB2312"/>
          <w:color w:val="auto"/>
          <w:sz w:val="32"/>
          <w:szCs w:val="32"/>
          <w:lang w:val="en-US" w:eastAsia="zh-CN"/>
        </w:rPr>
        <w:t>75家，</w:t>
      </w:r>
      <w:r>
        <w:rPr>
          <w:rFonts w:hint="eastAsia" w:ascii="仿宋_GB2312" w:hAnsi="仿宋_GB2312" w:eastAsia="仿宋_GB2312" w:cs="仿宋_GB2312"/>
          <w:color w:val="auto"/>
          <w:sz w:val="32"/>
          <w:szCs w:val="32"/>
        </w:rPr>
        <w:t>办理变更登记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次、注销登记</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；办理小食品备案证登记</w:t>
      </w:r>
      <w:r>
        <w:rPr>
          <w:rFonts w:hint="eastAsia" w:ascii="仿宋_GB2312" w:hAnsi="仿宋_GB2312" w:eastAsia="仿宋_GB2312" w:cs="仿宋_GB2312"/>
          <w:color w:val="auto"/>
          <w:sz w:val="32"/>
          <w:szCs w:val="32"/>
          <w:lang w:val="en-US" w:eastAsia="zh-CN"/>
        </w:rPr>
        <w:t>30家。截至目前，鲍店镇共完成两癌筛查640人，孕前检查18对，婚前检查8对，办理独生子女证70人，开具计生证明80人，新增离岗信息员4人；人口监测工作开展情况：重复人口处理5人，公安户籍信息核对5136人，妇幼核对731人，疾控死亡核对738人，新生儿录入30人，办理生育登记60人。</w:t>
      </w:r>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黑体" w:eastAsia="楷体_GB2312" w:cs="黑体"/>
          <w:color w:val="auto"/>
          <w:sz w:val="32"/>
          <w:szCs w:val="32"/>
        </w:rPr>
      </w:pPr>
      <w:r>
        <w:rPr>
          <w:rFonts w:hint="eastAsia" w:ascii="楷体_GB2312" w:hAnsi="黑体" w:eastAsia="楷体_GB2312" w:cs="黑体"/>
          <w:color w:val="auto"/>
          <w:sz w:val="32"/>
          <w:szCs w:val="32"/>
        </w:rPr>
        <w:t>聚焦网格建设，建设平安乡镇。</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一</w:t>
      </w:r>
      <w:r>
        <w:rPr>
          <w:rFonts w:hint="eastAsia" w:ascii="仿宋_GB2312" w:hAnsi="仿宋_GB2312" w:eastAsia="仿宋_GB2312" w:cs="仿宋_GB2312"/>
          <w:b/>
          <w:bCs/>
          <w:color w:val="auto"/>
          <w:sz w:val="32"/>
          <w:szCs w:val="32"/>
        </w:rPr>
        <w:t>是加强安全隐患排查。</w:t>
      </w:r>
      <w:r>
        <w:rPr>
          <w:rFonts w:hint="eastAsia" w:ascii="仿宋_GB2312" w:hAnsi="仿宋_GB2312" w:eastAsia="仿宋_GB2312" w:cs="仿宋_GB2312"/>
          <w:bCs/>
          <w:color w:val="auto"/>
          <w:sz w:val="32"/>
          <w:szCs w:val="32"/>
        </w:rPr>
        <w:t>时刻绷紧安全生产这根弦，定期召开安全隐患大排查大整治专项工作会议，</w:t>
      </w:r>
      <w:r>
        <w:rPr>
          <w:rFonts w:hint="eastAsia" w:ascii="仿宋_GB2312" w:hAnsi="仿宋_GB2312" w:eastAsia="仿宋_GB2312" w:cs="仿宋_GB2312"/>
          <w:color w:val="auto"/>
          <w:kern w:val="2"/>
          <w:sz w:val="32"/>
          <w:szCs w:val="32"/>
          <w:lang w:val="en-US" w:eastAsia="zh-CN" w:bidi="ar-SA"/>
        </w:rPr>
        <w:t>开展了烟花爆竹“五禁”行动，</w:t>
      </w:r>
      <w:r>
        <w:rPr>
          <w:rFonts w:hint="eastAsia" w:ascii="仿宋_GB2312" w:hAnsi="仿宋_GB2312" w:eastAsia="仿宋_GB2312" w:cs="仿宋_GB2312"/>
          <w:bCs/>
          <w:color w:val="auto"/>
          <w:sz w:val="32"/>
          <w:szCs w:val="32"/>
        </w:rPr>
        <w:t>定期</w:t>
      </w:r>
      <w:r>
        <w:rPr>
          <w:rFonts w:hint="eastAsia" w:ascii="仿宋_GB2312" w:hAnsi="仿宋_GB2312" w:eastAsia="仿宋_GB2312" w:cs="仿宋_GB2312"/>
          <w:color w:val="auto"/>
          <w:sz w:val="32"/>
          <w:szCs w:val="32"/>
        </w:rPr>
        <w:t>进行河道、燃气、交通、建筑施工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九小场所</w:t>
      </w:r>
      <w:r>
        <w:rPr>
          <w:rFonts w:hint="eastAsia" w:ascii="仿宋_GB2312" w:hAnsi="仿宋_GB2312" w:eastAsia="仿宋_GB2312" w:cs="仿宋_GB2312"/>
          <w:color w:val="auto"/>
          <w:sz w:val="32"/>
          <w:szCs w:val="32"/>
        </w:rPr>
        <w:t>等各领域安全隐患排查，</w:t>
      </w:r>
      <w:r>
        <w:rPr>
          <w:rFonts w:hint="eastAsia" w:ascii="仿宋_GB2312" w:hAnsi="仿宋_GB2312" w:eastAsia="仿宋_GB2312" w:cs="仿宋_GB2312"/>
          <w:color w:val="auto"/>
          <w:sz w:val="32"/>
          <w:szCs w:val="32"/>
          <w:lang w:val="en-US" w:eastAsia="zh-CN"/>
        </w:rPr>
        <w:t>严格执行24小时在岗值班值守和领导带班制度，与41个行政村签订了《2025年安全生产责任书》，储备了一支400余人非专业的应急救援队伍，</w:t>
      </w:r>
      <w:r>
        <w:rPr>
          <w:rFonts w:hint="eastAsia" w:ascii="仿宋_GB2312" w:hAnsi="仿宋_GB2312" w:eastAsia="仿宋_GB2312" w:cs="仿宋_GB2312"/>
          <w:color w:val="auto"/>
          <w:sz w:val="32"/>
          <w:szCs w:val="32"/>
        </w:rPr>
        <w:t>设立安全隐患举报电话，全力确保镇域安全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排查经营性自建房1392座，排除不再经营房屋数量676座、拆除房屋数量10座，剩余706处经营性自建房全部挂牌监管，按规定完成</w:t>
      </w:r>
      <w:r>
        <w:rPr>
          <w:rFonts w:hint="eastAsia" w:ascii="仿宋_GB2312" w:hAnsi="仿宋_GB2312" w:eastAsia="仿宋_GB2312" w:cs="仿宋_GB2312"/>
          <w:color w:val="auto"/>
          <w:sz w:val="32"/>
          <w:szCs w:val="32"/>
          <w:lang w:eastAsia="zh-CN"/>
        </w:rPr>
        <w:t>经营性自建房场所监管挂牌工作任务。排查彩钢瓦顶数量562处，通过书面告知、电话告知全部告知产权人加固整改。</w:t>
      </w:r>
      <w:r>
        <w:rPr>
          <w:rFonts w:hint="eastAsia" w:ascii="仿宋_GB2312" w:hAnsi="仿宋_GB2312" w:eastAsia="仿宋_GB2312" w:cs="仿宋_GB2312"/>
          <w:color w:val="auto"/>
          <w:sz w:val="32"/>
          <w:szCs w:val="32"/>
          <w:lang w:val="en-US" w:eastAsia="zh-CN"/>
        </w:rPr>
        <w:t>排查“九小场所”116家，查出安全隐患5条，均已整改。开展了“安全生产月”活动。活动期间共开展了1次理论学习，</w:t>
      </w:r>
      <w:r>
        <w:rPr>
          <w:rFonts w:hint="eastAsia" w:ascii="仿宋_GB2312" w:hAnsi="仿宋_GB2312" w:eastAsia="仿宋_GB2312" w:cs="仿宋_GB2312"/>
          <w:b w:val="0"/>
          <w:bCs w:val="0"/>
          <w:color w:val="auto"/>
          <w:sz w:val="32"/>
          <w:szCs w:val="32"/>
          <w:lang w:val="en-US" w:eastAsia="zh-CN"/>
        </w:rPr>
        <w:t>观看了1次安全警示教育片，开展了1次“山洪灾害防御演练”、组织了1次集中宣传。结合“人人讲安全 个个会应急——排查身边安全隐患”主题，发动村级开展安全隐患大排查，其间共排查出各类隐患 68条，已完成整改 60条，其余未整改的8条中有5条已上报县相关部门进行维修，3条已告知商户完成整改。</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bCs/>
          <w:color w:val="auto"/>
          <w:sz w:val="32"/>
          <w:szCs w:val="32"/>
          <w:lang w:val="en-US" w:eastAsia="zh-CN"/>
        </w:rPr>
        <w:t>依法</w:t>
      </w:r>
      <w:r>
        <w:rPr>
          <w:rFonts w:hint="eastAsia" w:ascii="仿宋_GB2312" w:hAnsi="仿宋_GB2312" w:eastAsia="仿宋_GB2312" w:cs="仿宋_GB2312"/>
          <w:b/>
          <w:bCs/>
          <w:color w:val="auto"/>
          <w:sz w:val="32"/>
          <w:szCs w:val="32"/>
        </w:rPr>
        <w:t>推动依法行政工作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今年以来，我镇采取错时执法、延时执法、定岗固守等整治措施，对辖区内重点路段周边加大巡查力度，开展突击检查和“拉网式”清理，坚决取缔违法占道经营、散煤车违规上路等行为。今年以来，共</w:t>
      </w:r>
      <w:r>
        <w:rPr>
          <w:rFonts w:hint="eastAsia" w:ascii="仿宋_GB2312" w:hAnsi="仿宋_GB2312" w:eastAsia="仿宋_GB2312" w:cs="仿宋_GB2312"/>
          <w:b w:val="0"/>
          <w:bCs w:val="0"/>
          <w:color w:val="auto"/>
          <w:sz w:val="32"/>
          <w:szCs w:val="32"/>
          <w:lang w:val="en-US" w:eastAsia="zh-CN"/>
        </w:rPr>
        <w:t>组织</w:t>
      </w:r>
      <w:r>
        <w:rPr>
          <w:rFonts w:hint="eastAsia" w:ascii="CESI仿宋-GB2312" w:hAnsi="CESI仿宋-GB2312" w:eastAsia="CESI仿宋-GB2312" w:cs="CESI仿宋-GB2312"/>
          <w:sz w:val="32"/>
          <w:szCs w:val="32"/>
          <w:lang w:eastAsia="zh-CN"/>
        </w:rPr>
        <w:t>培训学习</w:t>
      </w:r>
      <w:r>
        <w:rPr>
          <w:rFonts w:hint="eastAsia" w:ascii="CESI仿宋-GB2312" w:hAnsi="CESI仿宋-GB2312" w:eastAsia="CESI仿宋-GB2312" w:cs="CESI仿宋-GB2312"/>
          <w:sz w:val="32"/>
          <w:szCs w:val="32"/>
          <w:lang w:val="en-US" w:eastAsia="zh-CN"/>
        </w:rPr>
        <w:t>12次，邀请上级部门到我镇指导办案8次，</w:t>
      </w:r>
      <w:r>
        <w:rPr>
          <w:rFonts w:hint="eastAsia" w:ascii="仿宋_GB2312" w:hAnsi="仿宋_GB2312" w:eastAsia="仿宋_GB2312" w:cs="仿宋_GB2312"/>
          <w:b w:val="0"/>
          <w:bCs w:val="0"/>
          <w:color w:val="auto"/>
          <w:sz w:val="32"/>
          <w:szCs w:val="32"/>
          <w:lang w:eastAsia="zh-CN"/>
        </w:rPr>
        <w:t>进行执法巡查247起，清退违法占道经营行为1586起，查处各类违法行为9起。</w:t>
      </w:r>
      <w:r>
        <w:rPr>
          <w:rFonts w:hint="default" w:ascii="CESI仿宋-GB2312" w:hAnsi="CESI仿宋-GB2312" w:eastAsia="CESI仿宋-GB2312" w:cs="CESI仿宋-GB2312"/>
          <w:sz w:val="32"/>
          <w:szCs w:val="32"/>
          <w:lang w:val="en-US" w:eastAsia="zh-CN"/>
        </w:rPr>
        <w:t>处理群众投诉举报21起</w:t>
      </w:r>
      <w:r>
        <w:rPr>
          <w:rFonts w:hint="eastAsia" w:ascii="CESI仿宋-GB2312" w:hAnsi="CESI仿宋-GB2312" w:eastAsia="CESI仿宋-GB2312" w:cs="CESI仿宋-GB2312"/>
          <w:sz w:val="32"/>
          <w:szCs w:val="32"/>
          <w:lang w:val="en-US" w:eastAsia="zh-CN"/>
        </w:rPr>
        <w:t>，清除小广告360余处，制止张贴小广告行为13次。</w:t>
      </w:r>
      <w:r>
        <w:rPr>
          <w:rFonts w:hint="eastAsia" w:ascii="仿宋_GB2312" w:hAnsi="仿宋_GB2312" w:eastAsia="仿宋_GB2312" w:cs="仿宋_GB2312"/>
          <w:b/>
          <w:bCs/>
          <w:color w:val="auto"/>
          <w:sz w:val="32"/>
          <w:szCs w:val="32"/>
          <w:lang w:val="en-US" w:eastAsia="zh-CN"/>
        </w:rPr>
        <w:t>三是建设平安乡镇。</w:t>
      </w:r>
      <w:r>
        <w:rPr>
          <w:rFonts w:hint="eastAsia" w:ascii="仿宋_GB2312" w:hAnsi="仿宋_GB2312" w:eastAsia="仿宋_GB2312" w:cs="仿宋_GB2312"/>
          <w:color w:val="auto"/>
          <w:sz w:val="32"/>
          <w:szCs w:val="32"/>
          <w:lang w:val="en-US" w:eastAsia="zh-CN"/>
        </w:rPr>
        <w:t>进一步</w:t>
      </w:r>
      <w:r>
        <w:rPr>
          <w:rFonts w:hint="eastAsia" w:ascii="仿宋_GB2312" w:hAnsi="仿宋_GB2312" w:eastAsia="仿宋_GB2312" w:cs="仿宋_GB2312"/>
          <w:color w:val="auto"/>
          <w:sz w:val="32"/>
          <w:szCs w:val="32"/>
        </w:rPr>
        <w:t>健全政治安全工作体系，</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反邪教工作</w:t>
      </w:r>
      <w:r>
        <w:rPr>
          <w:rFonts w:hint="eastAsia" w:ascii="仿宋_GB2312" w:hAnsi="仿宋_GB2312" w:eastAsia="仿宋_GB2312" w:cs="仿宋_GB2312"/>
          <w:color w:val="auto"/>
          <w:sz w:val="32"/>
          <w:szCs w:val="32"/>
          <w:lang w:val="en-US" w:eastAsia="zh-CN"/>
        </w:rPr>
        <w:t>大排查，建立</w:t>
      </w:r>
      <w:r>
        <w:rPr>
          <w:rFonts w:hint="eastAsia" w:ascii="仿宋_GB2312" w:hAnsi="仿宋_GB2312" w:eastAsia="仿宋_GB2312" w:cs="仿宋_GB2312"/>
          <w:color w:val="auto"/>
          <w:sz w:val="32"/>
          <w:szCs w:val="32"/>
        </w:rPr>
        <w:t>信教群众</w:t>
      </w:r>
      <w:r>
        <w:rPr>
          <w:rFonts w:hint="eastAsia" w:ascii="仿宋_GB2312" w:hAnsi="仿宋_GB2312" w:eastAsia="仿宋_GB2312" w:cs="仿宋_GB2312"/>
          <w:color w:val="auto"/>
          <w:sz w:val="32"/>
          <w:szCs w:val="32"/>
          <w:lang w:val="en-US" w:eastAsia="zh-CN"/>
        </w:rPr>
        <w:t>台账，及时收集上报可疑线索，</w:t>
      </w:r>
      <w:r>
        <w:rPr>
          <w:rFonts w:hint="eastAsia" w:ascii="仿宋_GB2312" w:hAnsi="仿宋_GB2312" w:eastAsia="仿宋_GB2312" w:cs="仿宋_GB2312"/>
          <w:color w:val="auto"/>
          <w:sz w:val="32"/>
          <w:szCs w:val="32"/>
        </w:rPr>
        <w:t>健全国家安全人民防线工作机制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深化反奸防谍专项行动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紧盯敏感节点、敏感部位、敏感案件、敏感群体。深化防范打击“法轮功”专项行动和打击“全能神”邪教总体战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积极推进邪教顽固人员教育转化。</w:t>
      </w:r>
      <w:r>
        <w:rPr>
          <w:rFonts w:hint="eastAsia" w:ascii="仿宋_GB2312" w:hAnsi="仿宋_GB2312" w:eastAsia="仿宋_GB2312" w:cs="仿宋_GB2312"/>
          <w:color w:val="auto"/>
          <w:sz w:val="32"/>
          <w:szCs w:val="32"/>
          <w:lang w:val="en-US" w:eastAsia="zh-CN"/>
        </w:rPr>
        <w:t>加强对重点人员的管控，我镇共有易肇事肇祸精神患者19人，刑满释放人员94人，解除社区矫正人员46人，均未有失管漏控的情况发生。</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rPr>
        <w:t>是抓好信访维稳。</w:t>
      </w:r>
      <w:r>
        <w:rPr>
          <w:rFonts w:hint="eastAsia" w:ascii="仿宋_GB2312" w:hAnsi="仿宋_GB2312" w:eastAsia="仿宋_GB2312" w:cs="仿宋_GB2312"/>
          <w:color w:val="auto"/>
          <w:sz w:val="32"/>
          <w:szCs w:val="32"/>
        </w:rPr>
        <w:t>鲍店镇线下共受理调解各类案件</w:t>
      </w:r>
      <w:r>
        <w:rPr>
          <w:rFonts w:hint="eastAsia" w:ascii="仿宋_GB2312" w:hAnsi="仿宋_GB2312" w:eastAsia="仿宋_GB2312" w:cs="仿宋_GB2312"/>
          <w:color w:val="auto"/>
          <w:sz w:val="32"/>
          <w:szCs w:val="32"/>
          <w:lang w:val="en-US" w:eastAsia="zh-CN"/>
        </w:rPr>
        <w:t>265</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val="en-US" w:eastAsia="zh-CN"/>
        </w:rPr>
        <w:t>756</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其中乡镇综治中心受理52起，各村受理调解213起</w:t>
      </w:r>
      <w:r>
        <w:rPr>
          <w:rFonts w:hint="eastAsia" w:ascii="仿宋_GB2312" w:hAnsi="仿宋_GB2312" w:eastAsia="仿宋_GB2312" w:cs="仿宋_GB2312"/>
          <w:color w:val="auto"/>
          <w:sz w:val="32"/>
          <w:szCs w:val="32"/>
        </w:rPr>
        <w:t>；接收网上投诉案件</w:t>
      </w: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件，其中12345市长热线</w:t>
      </w:r>
      <w:r>
        <w:rPr>
          <w:rFonts w:hint="eastAsia" w:ascii="仿宋_GB2312" w:hAnsi="仿宋_GB2312" w:eastAsia="仿宋_GB2312" w:cs="仿宋_GB2312"/>
          <w:color w:val="auto"/>
          <w:sz w:val="32"/>
          <w:szCs w:val="32"/>
          <w:lang w:val="en-US" w:eastAsia="zh-CN"/>
        </w:rPr>
        <w:t>148</w:t>
      </w:r>
      <w:r>
        <w:rPr>
          <w:rFonts w:hint="eastAsia" w:ascii="仿宋_GB2312" w:hAnsi="仿宋_GB2312" w:eastAsia="仿宋_GB2312" w:cs="仿宋_GB2312"/>
          <w:color w:val="auto"/>
          <w:sz w:val="32"/>
          <w:szCs w:val="32"/>
        </w:rPr>
        <w:t>件、县长信箱7件、信访平台</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件，均已办结；全镇重点人员共</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落实县级领导包案，</w:t>
      </w:r>
      <w:r>
        <w:rPr>
          <w:rFonts w:hint="eastAsia" w:ascii="仿宋_GB2312" w:hAnsi="仿宋_GB2312" w:eastAsia="仿宋_GB2312" w:cs="仿宋_GB2312"/>
          <w:color w:val="auto"/>
          <w:sz w:val="32"/>
          <w:szCs w:val="32"/>
        </w:rPr>
        <w:t>局面总体稳定。</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三、2026年工作计划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kern w:val="0"/>
          <w:sz w:val="32"/>
          <w:szCs w:val="32"/>
          <w:lang w:val="en-US" w:eastAsia="zh-CN"/>
        </w:rPr>
        <w:t>强化党建引领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color w:val="auto"/>
          <w:kern w:val="2"/>
          <w:sz w:val="32"/>
          <w:szCs w:val="32"/>
          <w:lang w:val="en-US" w:eastAsia="zh-CN" w:bidi="ar-SA"/>
        </w:rPr>
        <w:t>把党的政治建设摆在首位</w:t>
      </w:r>
      <w:r>
        <w:rPr>
          <w:rFonts w:hint="eastAsia" w:ascii="仿宋_GB2312" w:hAnsi="仿宋_GB2312" w:eastAsia="仿宋_GB2312" w:cs="仿宋_GB2312"/>
          <w:color w:val="auto"/>
          <w:sz w:val="32"/>
          <w:szCs w:val="32"/>
          <w:lang w:val="en-US" w:eastAsia="zh-CN"/>
        </w:rPr>
        <w:t>，全面贯彻党的二十大及党的二十届四中全会精神，深化理论武装，制定年度党员学习计划，通过党委会议学习、专题研讨、“三会一课”、主题党日、线上学习平台等多种形式，做到学思用贯通、知信行统一；巩固学习教育成果，建立健全深入贯彻中央八项规定精神学习教育常态化长效化机制，把学习成果转化为推动工作的强大动力和实际成效；打造党建特色品牌，鼓励41个村党组织结合实际，打造一批立得住、叫得响、推得开的党建品牌，形成“一支部一特色”格局；加强纪律教育，深入开展党性党风党纪教育，运用典型案例开展警示教育，引导党员干部知敬畏、存戒惧、守底线；强化监督执纪，精准运用监督执纪“四种形态”，抓早抓小、防微杜渐。严肃查处违纪违法问题，持续保持高压态势。</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kern w:val="0"/>
          <w:sz w:val="32"/>
          <w:szCs w:val="32"/>
          <w:lang w:val="en-US" w:eastAsia="zh-CN"/>
        </w:rPr>
        <w:t>加大招商引资</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rPr>
        <w:t>坚定转型定力，</w:t>
      </w:r>
      <w:r>
        <w:rPr>
          <w:rFonts w:hint="eastAsia" w:ascii="仿宋_GB2312" w:hAnsi="仿宋_GB2312" w:eastAsia="仿宋_GB2312" w:cs="仿宋_GB2312"/>
          <w:color w:val="auto"/>
          <w:sz w:val="32"/>
          <w:szCs w:val="32"/>
        </w:rPr>
        <w:t>扎实推进招商引资和项目建设工作，</w:t>
      </w:r>
      <w:r>
        <w:rPr>
          <w:rFonts w:hint="eastAsia" w:ascii="仿宋_GB2312" w:hAnsi="仿宋_GB2312" w:eastAsia="仿宋_GB2312" w:cs="仿宋_GB2312"/>
          <w:bCs/>
          <w:color w:val="auto"/>
          <w:sz w:val="32"/>
          <w:szCs w:val="32"/>
        </w:rPr>
        <w:t>多点发力、延链补链、打造集群，</w:t>
      </w:r>
      <w:r>
        <w:rPr>
          <w:rFonts w:hint="eastAsia" w:ascii="仿宋_GB2312" w:hAnsi="仿宋_GB2312" w:eastAsia="仿宋_GB2312" w:cs="仿宋_GB2312"/>
          <w:color w:val="auto"/>
          <w:sz w:val="32"/>
          <w:szCs w:val="32"/>
        </w:rPr>
        <w:t>不断为全方位推动鲍店高质量发展蓄势聚能。谋深谋实202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年重点项目，推动鲍店镇农村基础设施提升及人居环境整治工程</w:t>
      </w:r>
      <w:r>
        <w:rPr>
          <w:rFonts w:hint="eastAsia" w:ascii="仿宋_GB2312" w:hAnsi="仿宋_GB2312" w:eastAsia="仿宋_GB2312" w:cs="仿宋_GB2312"/>
          <w:color w:val="auto"/>
          <w:sz w:val="32"/>
          <w:szCs w:val="32"/>
          <w:lang w:eastAsia="zh-CN"/>
        </w:rPr>
        <w:t>、高品质奶业生产基地项目、瑞实德现代农业示范园二期建设项目、瑞丰源现代化农业产业建设项目、谷瑞种业加工厂建设项目、农望蔬菜育种建设项目、新发地农产品冷链集配交易中心项目、鲍店古镇老街改造工程、岚河河道综合治理工程</w:t>
      </w:r>
      <w:r>
        <w:rPr>
          <w:rFonts w:hint="eastAsia" w:ascii="仿宋_GB2312" w:hAnsi="仿宋_GB2312" w:eastAsia="仿宋_GB2312" w:cs="仿宋_GB2312"/>
          <w:color w:val="auto"/>
          <w:sz w:val="32"/>
          <w:szCs w:val="32"/>
        </w:rPr>
        <w:t>项目早日落地开工、投产见效。</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提升农业质量</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积极宣传政策，充分动员群众，</w:t>
      </w:r>
      <w:r>
        <w:rPr>
          <w:rFonts w:hint="eastAsia" w:ascii="仿宋_GB2312" w:hAnsi="仿宋_GB2312" w:eastAsia="仿宋_GB2312" w:cs="仿宋_GB2312"/>
          <w:color w:val="auto"/>
          <w:sz w:val="32"/>
          <w:szCs w:val="32"/>
          <w:highlight w:val="none"/>
          <w:lang w:val="en-US" w:eastAsia="zh-CN"/>
        </w:rPr>
        <w:t>全面完成2026年蔬菜种植、新增设施产业面积、产量目标任务。</w:t>
      </w:r>
      <w:r>
        <w:rPr>
          <w:rFonts w:hint="eastAsia" w:ascii="仿宋_GB2312" w:hAnsi="仿宋_GB2312" w:eastAsia="仿宋_GB2312" w:cs="仿宋_GB2312"/>
          <w:color w:val="auto"/>
          <w:sz w:val="32"/>
          <w:szCs w:val="32"/>
          <w:lang w:val="en-US" w:eastAsia="zh-CN"/>
        </w:rPr>
        <w:t>巩固</w:t>
      </w:r>
      <w:r>
        <w:rPr>
          <w:rFonts w:hint="eastAsia" w:ascii="仿宋_GB2312" w:hAnsi="仿宋_GB2312" w:eastAsia="仿宋_GB2312" w:cs="仿宋_GB2312"/>
          <w:color w:val="auto"/>
          <w:sz w:val="32"/>
          <w:szCs w:val="32"/>
        </w:rPr>
        <w:t>“一县一业”</w:t>
      </w:r>
      <w:r>
        <w:rPr>
          <w:rFonts w:hint="eastAsia" w:ascii="仿宋_GB2312" w:hAnsi="仿宋_GB2312" w:eastAsia="仿宋_GB2312" w:cs="仿宋_GB2312"/>
          <w:color w:val="auto"/>
          <w:sz w:val="32"/>
          <w:szCs w:val="32"/>
          <w:lang w:val="en-US" w:eastAsia="zh-CN"/>
        </w:rPr>
        <w:t>成果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继续</w:t>
      </w:r>
      <w:r>
        <w:rPr>
          <w:rFonts w:hint="eastAsia" w:ascii="仿宋_GB2312" w:hAnsi="仿宋_GB2312" w:eastAsia="仿宋_GB2312" w:cs="仿宋_GB2312"/>
          <w:color w:val="auto"/>
          <w:sz w:val="32"/>
          <w:szCs w:val="32"/>
        </w:rPr>
        <w:t>支持以青（尖）椒为主的设施蔬菜种植，不断</w:t>
      </w:r>
      <w:r>
        <w:rPr>
          <w:rFonts w:hint="eastAsia" w:ascii="仿宋_GB2312" w:hAnsi="仿宋_GB2312" w:eastAsia="仿宋_GB2312" w:cs="仿宋_GB2312"/>
          <w:color w:val="auto"/>
          <w:sz w:val="32"/>
          <w:szCs w:val="32"/>
          <w:lang w:eastAsia="zh-CN"/>
        </w:rPr>
        <w:t>提升产业质量</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lang w:val="zh-CN" w:eastAsia="zh-CN"/>
        </w:rPr>
        <w:t>重振“中国青椒之乡”辉煌。注重示范带动，</w:t>
      </w:r>
      <w:r>
        <w:rPr>
          <w:rFonts w:hint="eastAsia" w:ascii="仿宋_GB2312" w:hAnsi="仿宋_GB2312" w:eastAsia="仿宋_GB2312" w:cs="仿宋_GB2312"/>
          <w:color w:val="auto"/>
          <w:sz w:val="32"/>
          <w:szCs w:val="32"/>
        </w:rPr>
        <w:t>依托</w:t>
      </w:r>
      <w:r>
        <w:rPr>
          <w:rFonts w:hint="eastAsia" w:ascii="仿宋_GB2312" w:hAnsi="仿宋_GB2312" w:eastAsia="仿宋_GB2312" w:cs="仿宋_GB2312"/>
          <w:color w:val="auto"/>
          <w:sz w:val="32"/>
          <w:szCs w:val="32"/>
          <w:lang w:val="en-US" w:eastAsia="zh-CN"/>
        </w:rPr>
        <w:t>北周村、</w:t>
      </w:r>
      <w:r>
        <w:rPr>
          <w:rFonts w:hint="eastAsia" w:ascii="仿宋_GB2312" w:hAnsi="仿宋_GB2312" w:eastAsia="仿宋_GB2312" w:cs="仿宋_GB2312"/>
          <w:color w:val="auto"/>
          <w:sz w:val="32"/>
          <w:szCs w:val="32"/>
        </w:rPr>
        <w:t>草泊</w:t>
      </w:r>
      <w:r>
        <w:rPr>
          <w:rFonts w:hint="eastAsia" w:ascii="仿宋_GB2312" w:hAnsi="仿宋_GB2312" w:eastAsia="仿宋_GB2312" w:cs="仿宋_GB2312"/>
          <w:color w:val="auto"/>
          <w:sz w:val="32"/>
          <w:szCs w:val="32"/>
          <w:lang w:eastAsia="zh-CN"/>
        </w:rPr>
        <w:t>村、王家圪倒村等</w:t>
      </w:r>
      <w:r>
        <w:rPr>
          <w:rFonts w:hint="eastAsia" w:ascii="仿宋_GB2312" w:hAnsi="仿宋_GB2312" w:eastAsia="仿宋_GB2312" w:cs="仿宋_GB2312"/>
          <w:color w:val="auto"/>
          <w:sz w:val="32"/>
          <w:szCs w:val="32"/>
          <w:lang w:val="en-US" w:eastAsia="zh-CN"/>
        </w:rPr>
        <w:t>现代农业产业园，</w:t>
      </w:r>
      <w:r>
        <w:rPr>
          <w:rFonts w:hint="eastAsia" w:ascii="仿宋_GB2312" w:hAnsi="仿宋_GB2312" w:eastAsia="仿宋_GB2312" w:cs="仿宋_GB2312"/>
          <w:color w:val="auto"/>
          <w:sz w:val="32"/>
          <w:szCs w:val="32"/>
          <w:lang w:val="zh-CN"/>
        </w:rPr>
        <w:t>探索发展优质青（尖）椒种植、出口外贸订单农业，辐射带动农业生产销售全产业链发展。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lang w:val="zh-CN"/>
        </w:rPr>
        <w:t>聚力“</w:t>
      </w:r>
      <w:r>
        <w:rPr>
          <w:rFonts w:hint="eastAsia" w:ascii="楷体_GB2312" w:hAnsi="楷体_GB2312" w:eastAsia="楷体_GB2312" w:cs="楷体_GB2312"/>
          <w:color w:val="auto"/>
          <w:sz w:val="32"/>
          <w:szCs w:val="32"/>
          <w:lang w:val="en-US" w:eastAsia="zh-CN"/>
        </w:rPr>
        <w:t>千万工程</w:t>
      </w:r>
      <w:r>
        <w:rPr>
          <w:rFonts w:hint="eastAsia" w:ascii="仿宋_GB2312" w:hAnsi="仿宋_GB2312" w:eastAsia="仿宋_GB2312" w:cs="仿宋_GB2312"/>
          <w:color w:val="auto"/>
          <w:sz w:val="32"/>
          <w:szCs w:val="32"/>
          <w:lang w:val="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以“千村示范、万村整治”工程为引领，坚持党建引领、规划先行、因地制宜、特色发展的原则，围绕“生态宜居、产业兴旺、治理有效、服务便捷、乡风文明”五大维度，对东贾庄村、王家圪倒村进行全域一体化提升改造，确保两村在2026年底前达到“提档升级村”的考核标准，并形成全县乃至全市有影响力的亮点品牌，</w:t>
      </w:r>
      <w:r>
        <w:rPr>
          <w:rFonts w:hint="eastAsia" w:ascii="仿宋_GB2312" w:hAnsi="仿宋_GB2312" w:eastAsia="仿宋_GB2312" w:cs="仿宋_GB2312"/>
          <w:color w:val="auto"/>
          <w:sz w:val="32"/>
          <w:szCs w:val="32"/>
          <w:lang w:val="en-US" w:eastAsia="zh-CN"/>
        </w:rPr>
        <w:t>争取</w:t>
      </w:r>
      <w:r>
        <w:rPr>
          <w:rFonts w:hint="eastAsia" w:ascii="仿宋_GB2312" w:hAnsi="仿宋_GB2312" w:eastAsia="仿宋_GB2312" w:cs="仿宋_GB2312"/>
          <w:color w:val="auto"/>
          <w:sz w:val="32"/>
          <w:szCs w:val="32"/>
          <w:lang w:val="zh-CN"/>
        </w:rPr>
        <w:t>创建精品示范村。</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bCs/>
          <w:color w:val="auto"/>
          <w:sz w:val="32"/>
          <w:szCs w:val="32"/>
          <w:lang w:val="en-US" w:eastAsia="zh-CN"/>
        </w:rPr>
        <w:t>加</w:t>
      </w:r>
      <w:r>
        <w:rPr>
          <w:rFonts w:hint="eastAsia" w:ascii="楷体_GB2312" w:hAnsi="楷体_GB2312" w:eastAsia="楷体_GB2312" w:cs="楷体_GB2312"/>
          <w:bCs/>
          <w:color w:val="auto"/>
          <w:sz w:val="32"/>
          <w:szCs w:val="32"/>
        </w:rPr>
        <w:t>强社会治理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rPr>
        <w:t>继续贯彻落实好安全生产“党政同责、一岗双责、齐抓共管”工作原则，将安全生产理论学习纳入镇党组和机关学习计划；加强安全生产工作执法频次和力度；建立企业和行政村安全生产档案，有效掌握辖区内各行业领域的安全生产情况；继续各领域安全生产专项整治，将日常隐患排查作为工作重点；认真做好</w:t>
      </w:r>
      <w:r>
        <w:rPr>
          <w:rFonts w:hint="eastAsia" w:ascii="仿宋_GB2312" w:hAnsi="仿宋_GB2312" w:eastAsia="仿宋_GB2312" w:cs="仿宋_GB2312"/>
          <w:color w:val="auto"/>
          <w:sz w:val="32"/>
          <w:szCs w:val="32"/>
          <w:lang w:val="en-US" w:eastAsia="zh-CN"/>
        </w:rPr>
        <w:t>县委、县政府</w:t>
      </w:r>
      <w:r>
        <w:rPr>
          <w:rFonts w:hint="eastAsia" w:ascii="仿宋_GB2312" w:hAnsi="仿宋_GB2312" w:eastAsia="仿宋_GB2312" w:cs="仿宋_GB2312"/>
          <w:color w:val="auto"/>
          <w:sz w:val="32"/>
          <w:szCs w:val="32"/>
        </w:rPr>
        <w:t>安排的各项工作任务。</w:t>
      </w:r>
      <w:r>
        <w:rPr>
          <w:rFonts w:hint="eastAsia" w:ascii="仿宋_GB2312" w:hAnsi="仿宋_GB2312" w:eastAsia="仿宋_GB2312" w:cs="仿宋_GB2312"/>
          <w:b w:val="0"/>
          <w:bCs w:val="0"/>
          <w:color w:val="auto"/>
          <w:kern w:val="0"/>
          <w:sz w:val="32"/>
          <w:szCs w:val="32"/>
          <w:lang w:val="en-US" w:eastAsia="zh-CN"/>
        </w:rPr>
        <w:t>全面落实长子县基层平安建设提质示范行动乡镇工作责任清单，健全平安建设各项工作机制，守好政治安全底线，常态化开展扫黑除恶专项斗争和禁毒工作，努力为广大居民群众营造良好的生活环境和安定的社会秩序。持续</w:t>
      </w:r>
      <w:r>
        <w:rPr>
          <w:rFonts w:hint="eastAsia" w:ascii="仿宋_GB2312" w:hAnsi="仿宋_GB2312" w:eastAsia="仿宋_GB2312" w:cs="仿宋_GB2312"/>
          <w:bCs/>
          <w:color w:val="auto"/>
          <w:sz w:val="32"/>
          <w:szCs w:val="32"/>
        </w:rPr>
        <w:t>完善</w:t>
      </w:r>
      <w:r>
        <w:rPr>
          <w:rFonts w:hint="eastAsia" w:ascii="仿宋_GB2312" w:hAnsi="仿宋_GB2312" w:eastAsia="仿宋_GB2312" w:cs="仿宋_GB2312"/>
          <w:bCs/>
          <w:color w:val="auto"/>
          <w:sz w:val="32"/>
          <w:szCs w:val="32"/>
          <w:lang w:val="en-US" w:eastAsia="zh-CN"/>
        </w:rPr>
        <w:t>矛盾纠纷多元调解机制，健全信访治理体系，确保各类信访诉求能够及时排查调处，信访问题和重点人员包保措施落实到位，信访形势平稳可控。</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color w:val="auto"/>
          <w:sz w:val="32"/>
          <w:szCs w:val="32"/>
          <w:lang w:val="en-US" w:eastAsia="zh-CN"/>
        </w:rPr>
        <w:t>推进</w:t>
      </w:r>
      <w:r>
        <w:rPr>
          <w:rFonts w:hint="eastAsia" w:ascii="楷体_GB2312" w:hAnsi="楷体_GB2312" w:eastAsia="楷体_GB2312" w:cs="楷体_GB2312"/>
          <w:color w:val="auto"/>
          <w:sz w:val="32"/>
          <w:szCs w:val="32"/>
        </w:rPr>
        <w:t>文化建设</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推进文化阵地升级，</w:t>
      </w:r>
      <w:r>
        <w:rPr>
          <w:rFonts w:hint="eastAsia" w:ascii="仿宋_GB2312" w:hAnsi="仿宋_GB2312" w:eastAsia="仿宋_GB2312" w:cs="仿宋_GB2312"/>
          <w:color w:val="auto"/>
          <w:sz w:val="32"/>
          <w:szCs w:val="32"/>
          <w:lang w:eastAsia="zh-CN"/>
        </w:rPr>
        <w:t>持续</w:t>
      </w:r>
      <w:r>
        <w:rPr>
          <w:rFonts w:hint="eastAsia" w:ascii="仿宋_GB2312" w:hAnsi="仿宋_GB2312" w:eastAsia="仿宋_GB2312" w:cs="仿宋_GB2312"/>
          <w:color w:val="auto"/>
          <w:sz w:val="32"/>
          <w:szCs w:val="32"/>
        </w:rPr>
        <w:t>打造集展览、培训、活动于一体的综合文化空间，</w:t>
      </w:r>
      <w:r>
        <w:rPr>
          <w:rFonts w:hint="eastAsia" w:ascii="仿宋_GB2312" w:hAnsi="仿宋_GB2312" w:eastAsia="仿宋_GB2312" w:cs="仿宋_GB2312"/>
          <w:color w:val="auto"/>
          <w:sz w:val="32"/>
          <w:szCs w:val="32"/>
          <w:lang w:eastAsia="zh-CN"/>
        </w:rPr>
        <w:t>不断升级完善文化设备</w:t>
      </w:r>
      <w:r>
        <w:rPr>
          <w:rFonts w:hint="eastAsia" w:ascii="仿宋_GB2312" w:hAnsi="仿宋_GB2312" w:eastAsia="仿宋_GB2312" w:cs="仿宋_GB2312"/>
          <w:color w:val="auto"/>
          <w:sz w:val="32"/>
          <w:szCs w:val="32"/>
        </w:rPr>
        <w:t>，丰富文化服务形式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创新文化活动载体，结合年轻群体需求，举办短视频创作大赛、青年音乐节等活动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发展特色文化产业，深挖</w:t>
      </w:r>
      <w:r>
        <w:rPr>
          <w:rFonts w:hint="eastAsia" w:ascii="仿宋_GB2312" w:hAnsi="仿宋_GB2312" w:eastAsia="仿宋_GB2312" w:cs="仿宋_GB2312"/>
          <w:color w:val="auto"/>
          <w:sz w:val="32"/>
          <w:szCs w:val="32"/>
          <w:lang w:eastAsia="zh-CN"/>
        </w:rPr>
        <w:t>鲍店镇</w:t>
      </w:r>
      <w:r>
        <w:rPr>
          <w:rFonts w:hint="eastAsia" w:ascii="仿宋_GB2312" w:hAnsi="仿宋_GB2312" w:eastAsia="仿宋_GB2312" w:cs="仿宋_GB2312"/>
          <w:color w:val="auto"/>
          <w:sz w:val="32"/>
          <w:szCs w:val="32"/>
        </w:rPr>
        <w:t>传统技艺资源，培育非遗传承人，开发文创产品，对接电商平台拓宽销售渠道，推动文化与经济融合发展。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（六）增进民生福祉</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Cs/>
          <w:color w:val="auto"/>
          <w:sz w:val="32"/>
          <w:szCs w:val="32"/>
          <w:lang w:val="en-US" w:eastAsia="zh-CN"/>
        </w:rPr>
        <w:t>以西马村创建“精品示范村”经验为引领，加快推进“千万工程”提档升级村创建进度，</w:t>
      </w:r>
      <w:r>
        <w:rPr>
          <w:rFonts w:hint="eastAsia" w:ascii="仿宋_GB2312" w:hAnsi="仿宋_GB2312" w:eastAsia="仿宋_GB2312" w:cs="仿宋_GB2312"/>
          <w:b w:val="0"/>
          <w:bCs w:val="0"/>
          <w:color w:val="auto"/>
          <w:sz w:val="32"/>
          <w:szCs w:val="32"/>
          <w:lang w:val="en-US" w:eastAsia="zh-CN"/>
        </w:rPr>
        <w:t>持续挖掘全镇各村发展潜力，统筹推进基础设施建设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bidi="ar"/>
        </w:rPr>
        <w:t>环境</w:t>
      </w:r>
      <w:r>
        <w:rPr>
          <w:rFonts w:hint="eastAsia" w:ascii="仿宋_GB2312" w:hAnsi="仿宋_GB2312" w:eastAsia="仿宋_GB2312" w:cs="仿宋_GB2312"/>
          <w:b w:val="0"/>
          <w:bCs w:val="0"/>
          <w:color w:val="auto"/>
          <w:kern w:val="0"/>
          <w:sz w:val="32"/>
          <w:szCs w:val="32"/>
          <w:lang w:eastAsia="zh-CN" w:bidi="ar"/>
        </w:rPr>
        <w:t>卫生</w:t>
      </w:r>
      <w:r>
        <w:rPr>
          <w:rFonts w:hint="eastAsia" w:ascii="仿宋_GB2312" w:hAnsi="仿宋_GB2312" w:eastAsia="仿宋_GB2312" w:cs="仿宋_GB2312"/>
          <w:b w:val="0"/>
          <w:bCs w:val="0"/>
          <w:color w:val="auto"/>
          <w:kern w:val="0"/>
          <w:sz w:val="32"/>
          <w:szCs w:val="32"/>
          <w:lang w:bidi="ar"/>
        </w:rPr>
        <w:t>整治</w:t>
      </w:r>
      <w:r>
        <w:rPr>
          <w:rFonts w:hint="eastAsia" w:ascii="仿宋_GB2312" w:hAnsi="仿宋_GB2312" w:eastAsia="仿宋_GB2312" w:cs="仿宋_GB2312"/>
          <w:b w:val="0"/>
          <w:bCs w:val="0"/>
          <w:color w:val="auto"/>
          <w:kern w:val="0"/>
          <w:sz w:val="32"/>
          <w:szCs w:val="32"/>
          <w:lang w:eastAsia="zh-CN" w:bidi="ar"/>
        </w:rPr>
        <w:t>、壮大集体经济等</w:t>
      </w:r>
      <w:r>
        <w:rPr>
          <w:rFonts w:hint="eastAsia" w:ascii="仿宋_GB2312" w:hAnsi="仿宋_GB2312" w:eastAsia="仿宋_GB2312" w:cs="仿宋_GB2312"/>
          <w:b w:val="0"/>
          <w:bCs w:val="0"/>
          <w:color w:val="auto"/>
          <w:sz w:val="32"/>
          <w:szCs w:val="32"/>
          <w:lang w:val="en-US" w:eastAsia="zh-CN"/>
        </w:rPr>
        <w:t>工作，逐步实现乡村更宜居、产业更兴旺、乡风更文明。</w:t>
      </w:r>
      <w:r>
        <w:rPr>
          <w:rFonts w:hint="eastAsia" w:ascii="仿宋_GB2312" w:hAnsi="仿宋_GB2312" w:eastAsia="仿宋_GB2312" w:cs="仿宋_GB2312"/>
          <w:b w:val="0"/>
          <w:bCs w:val="0"/>
          <w:color w:val="auto"/>
          <w:kern w:val="0"/>
          <w:sz w:val="32"/>
          <w:szCs w:val="32"/>
        </w:rPr>
        <w:t>积极稳定扩大就业创业，完善覆盖社保体系，推动全民参保精准扩面。全面落实低保、慈善救助、高龄津贴、医疗救助、残疾人保障等惠民政策，扎实做好优抚对象、残疾人及留守人员关爱服务，让群众的获得感、幸福感、安全感更多更实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七</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抓好污染防治</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仿宋_GB2312" w:hAnsi="仿宋_GB2312" w:eastAsia="仿宋_GB2312" w:cs="仿宋_GB2312"/>
          <w:color w:val="auto"/>
          <w:kern w:val="2"/>
          <w:sz w:val="32"/>
          <w:szCs w:val="32"/>
          <w:lang w:val="en-US" w:eastAsia="zh-CN" w:bidi="ar-SA"/>
        </w:rPr>
        <w:t>加强春秋季秸秆禁烧宣传巡查，力争下降火点数；定期对“散乱污”企业开展“回头看”，严防死灰复燃，督促剩余2家企业完成环评手续，对喷漆、汽修等行业开展专项检查。加强环保执法工作，尤其重点做好2026年秋冬散煤污染治理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64DD7"/>
    <w:multiLevelType w:val="singleLevel"/>
    <w:tmpl w:val="D1F64DD7"/>
    <w:lvl w:ilvl="0" w:tentative="0">
      <w:start w:val="3"/>
      <w:numFmt w:val="chineseCounting"/>
      <w:suff w:val="nothing"/>
      <w:lvlText w:val="（%1）"/>
      <w:lvlJc w:val="left"/>
      <w:rPr>
        <w:rFonts w:hint="eastAsia" w:ascii="楷体_GB2312" w:hAnsi="楷体_GB2312" w:eastAsia="楷体_GB2312" w:cs="楷体_GB2312"/>
      </w:rPr>
    </w:lvl>
  </w:abstractNum>
  <w:abstractNum w:abstractNumId="1">
    <w:nsid w:val="20B7546A"/>
    <w:multiLevelType w:val="singleLevel"/>
    <w:tmpl w:val="20B7546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7C"/>
    <w:rsid w:val="00082A88"/>
    <w:rsid w:val="00092310"/>
    <w:rsid w:val="000E14C5"/>
    <w:rsid w:val="000E232E"/>
    <w:rsid w:val="00141387"/>
    <w:rsid w:val="00186A6C"/>
    <w:rsid w:val="00187D24"/>
    <w:rsid w:val="001A742B"/>
    <w:rsid w:val="001A7F3C"/>
    <w:rsid w:val="001D228B"/>
    <w:rsid w:val="002852A0"/>
    <w:rsid w:val="00290A08"/>
    <w:rsid w:val="0031347C"/>
    <w:rsid w:val="003163A5"/>
    <w:rsid w:val="00321375"/>
    <w:rsid w:val="003B1721"/>
    <w:rsid w:val="004A7983"/>
    <w:rsid w:val="00516CDA"/>
    <w:rsid w:val="00525209"/>
    <w:rsid w:val="00531169"/>
    <w:rsid w:val="00586D4A"/>
    <w:rsid w:val="00591EF0"/>
    <w:rsid w:val="00592C5D"/>
    <w:rsid w:val="005B0507"/>
    <w:rsid w:val="005C4B9E"/>
    <w:rsid w:val="006106F5"/>
    <w:rsid w:val="00631BA3"/>
    <w:rsid w:val="00632327"/>
    <w:rsid w:val="006363C5"/>
    <w:rsid w:val="006511C0"/>
    <w:rsid w:val="00651D92"/>
    <w:rsid w:val="00690599"/>
    <w:rsid w:val="006C16BA"/>
    <w:rsid w:val="006E64DB"/>
    <w:rsid w:val="006F7614"/>
    <w:rsid w:val="007075B8"/>
    <w:rsid w:val="007B6DCC"/>
    <w:rsid w:val="0084314C"/>
    <w:rsid w:val="0088226A"/>
    <w:rsid w:val="008B3EAB"/>
    <w:rsid w:val="00926363"/>
    <w:rsid w:val="00A549DF"/>
    <w:rsid w:val="00A81CDD"/>
    <w:rsid w:val="00B51686"/>
    <w:rsid w:val="00B74C71"/>
    <w:rsid w:val="00BC4CA7"/>
    <w:rsid w:val="00C054AC"/>
    <w:rsid w:val="00C46358"/>
    <w:rsid w:val="00C72908"/>
    <w:rsid w:val="00CC257F"/>
    <w:rsid w:val="00D1422E"/>
    <w:rsid w:val="00D15FEE"/>
    <w:rsid w:val="00D52271"/>
    <w:rsid w:val="00D52D7E"/>
    <w:rsid w:val="00DD2EAE"/>
    <w:rsid w:val="00DD5F4F"/>
    <w:rsid w:val="00DD6127"/>
    <w:rsid w:val="00DF2D10"/>
    <w:rsid w:val="00E21882"/>
    <w:rsid w:val="00E25949"/>
    <w:rsid w:val="00E365DE"/>
    <w:rsid w:val="00EA14B8"/>
    <w:rsid w:val="00F065D1"/>
    <w:rsid w:val="00F73C25"/>
    <w:rsid w:val="00FC04A6"/>
    <w:rsid w:val="00FD1336"/>
    <w:rsid w:val="00FD3F70"/>
    <w:rsid w:val="00FE4992"/>
    <w:rsid w:val="01D42FFE"/>
    <w:rsid w:val="06341922"/>
    <w:rsid w:val="080F2DCB"/>
    <w:rsid w:val="0C800084"/>
    <w:rsid w:val="0D84448C"/>
    <w:rsid w:val="10EB1B48"/>
    <w:rsid w:val="110617A9"/>
    <w:rsid w:val="17BF66C9"/>
    <w:rsid w:val="1A487BAE"/>
    <w:rsid w:val="1B9B151A"/>
    <w:rsid w:val="1BA47811"/>
    <w:rsid w:val="1DD958AA"/>
    <w:rsid w:val="1E057CEC"/>
    <w:rsid w:val="20D60BDE"/>
    <w:rsid w:val="24A76EB5"/>
    <w:rsid w:val="25A967BD"/>
    <w:rsid w:val="25F50CB6"/>
    <w:rsid w:val="276A1835"/>
    <w:rsid w:val="28F31033"/>
    <w:rsid w:val="2A195CC5"/>
    <w:rsid w:val="2B470C4E"/>
    <w:rsid w:val="2B63687E"/>
    <w:rsid w:val="2C5A7AC4"/>
    <w:rsid w:val="2E530C6F"/>
    <w:rsid w:val="2FFF1EB4"/>
    <w:rsid w:val="33396D97"/>
    <w:rsid w:val="33811DDB"/>
    <w:rsid w:val="35687A52"/>
    <w:rsid w:val="3B3A632B"/>
    <w:rsid w:val="3CC812F7"/>
    <w:rsid w:val="3CED418B"/>
    <w:rsid w:val="3DE1367B"/>
    <w:rsid w:val="3F075BC2"/>
    <w:rsid w:val="40462EA4"/>
    <w:rsid w:val="41D67795"/>
    <w:rsid w:val="42862F6A"/>
    <w:rsid w:val="4297744A"/>
    <w:rsid w:val="44242A3A"/>
    <w:rsid w:val="44710F7E"/>
    <w:rsid w:val="45561FF6"/>
    <w:rsid w:val="48163321"/>
    <w:rsid w:val="488D3E25"/>
    <w:rsid w:val="48E05C53"/>
    <w:rsid w:val="4A7C300D"/>
    <w:rsid w:val="4AC9080F"/>
    <w:rsid w:val="4BA92CF1"/>
    <w:rsid w:val="4C121181"/>
    <w:rsid w:val="4D724292"/>
    <w:rsid w:val="4E03567C"/>
    <w:rsid w:val="57BF58FB"/>
    <w:rsid w:val="58795AC3"/>
    <w:rsid w:val="58E77F6A"/>
    <w:rsid w:val="615D7134"/>
    <w:rsid w:val="619D1748"/>
    <w:rsid w:val="61DF2BC9"/>
    <w:rsid w:val="6452261F"/>
    <w:rsid w:val="67002A3B"/>
    <w:rsid w:val="6B962BFF"/>
    <w:rsid w:val="6D4B2A89"/>
    <w:rsid w:val="6EAF46C1"/>
    <w:rsid w:val="715045BF"/>
    <w:rsid w:val="741C5E46"/>
    <w:rsid w:val="79F7B855"/>
    <w:rsid w:val="7B0326A2"/>
    <w:rsid w:val="7BF839F0"/>
    <w:rsid w:val="7E4742C3"/>
    <w:rsid w:val="7F1B7A89"/>
    <w:rsid w:val="7FDFE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qFormat/>
    <w:uiPriority w:val="0"/>
    <w:pPr>
      <w:ind w:left="420" w:leftChars="20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qFormat/>
    <w:uiPriority w:val="0"/>
    <w:pPr>
      <w:ind w:firstLine="420" w:firstLineChars="200"/>
    </w:pPr>
  </w:style>
  <w:style w:type="character" w:styleId="13">
    <w:name w:val="Strong"/>
    <w:basedOn w:val="12"/>
    <w:qFormat/>
    <w:uiPriority w:val="22"/>
    <w:rPr>
      <w:b/>
    </w:rPr>
  </w:style>
  <w:style w:type="character" w:styleId="14">
    <w:name w:val="Emphasis"/>
    <w:basedOn w:val="12"/>
    <w:qFormat/>
    <w:uiPriority w:val="20"/>
    <w:rPr>
      <w:i/>
    </w:rPr>
  </w:style>
  <w:style w:type="paragraph" w:customStyle="1" w:styleId="1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批注框文本 Char"/>
    <w:basedOn w:val="12"/>
    <w:link w:val="6"/>
    <w:semiHidden/>
    <w:qFormat/>
    <w:uiPriority w:val="99"/>
    <w:rPr>
      <w:sz w:val="18"/>
      <w:szCs w:val="18"/>
    </w:rPr>
  </w:style>
  <w:style w:type="paragraph" w:customStyle="1" w:styleId="19">
    <w:name w:val="No Spacing_ad81b47b-6779-4c76-b471-79375858c8cb"/>
    <w:basedOn w:val="1"/>
    <w:qFormat/>
    <w:uiPriority w:val="0"/>
    <w:pPr>
      <w:ind w:firstLine="200" w:firstLineChars="200"/>
    </w:pPr>
    <w:rPr>
      <w:rFonts w:cs="黑体"/>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8215</Words>
  <Characters>8538</Characters>
  <Lines>10</Lines>
  <Paragraphs>2</Paragraphs>
  <TotalTime>14</TotalTime>
  <ScaleCrop>false</ScaleCrop>
  <LinksUpToDate>false</LinksUpToDate>
  <CharactersWithSpaces>8560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2021-05-02T23:37:00Z</dcterms:created>
  <dc:creator>Windows 用户</dc:creator>
  <cp:lastModifiedBy>user</cp:lastModifiedBy>
  <cp:lastPrinted>2025-11-26T18:34:00Z</cp:lastPrinted>
  <dcterms:modified xsi:type="dcterms:W3CDTF">2026-04-16T17:30:01Z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A58BC9288AE44500BE8C16329D9960AA_13</vt:lpwstr>
  </property>
  <property fmtid="{D5CDD505-2E9C-101B-9397-08002B2CF9AE}" pid="4" name="KSOTemplateDocerSaveRecord">
    <vt:lpwstr>eyJoZGlkIjoiMDNjNjQxMjgwMjBhMmMxMzEzNjIxNTRjNzczNjBjMWUiLCJ1c2VySWQiOiIyNDA4NjA1MTAifQ==</vt:lpwstr>
  </property>
</Properties>
</file>