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bookmarkStart w:id="0" w:name="_GoBack"/>
      <w:bookmarkEnd w:id="0"/>
    </w:p>
    <w:p>
      <w:pPr>
        <w:jc w:val="center"/>
        <w:rPr>
          <w:sz w:val="36"/>
          <w:szCs w:val="36"/>
        </w:rPr>
      </w:pPr>
    </w:p>
    <w:p>
      <w:pPr>
        <w:jc w:val="center"/>
        <w:rPr>
          <w:sz w:val="36"/>
          <w:szCs w:val="36"/>
        </w:rPr>
      </w:pPr>
    </w:p>
    <w:p>
      <w:pPr>
        <w:jc w:val="center"/>
        <w:rPr>
          <w:sz w:val="36"/>
          <w:szCs w:val="36"/>
        </w:rPr>
      </w:pPr>
    </w:p>
    <w:p>
      <w:pPr>
        <w:pStyle w:val="8"/>
        <w:ind w:left="420"/>
      </w:pPr>
    </w:p>
    <w:p>
      <w:pPr>
        <w:pStyle w:val="3"/>
        <w:ind w:firstLine="396"/>
      </w:pPr>
    </w:p>
    <w:p>
      <w:pPr>
        <w:jc w:val="center"/>
        <w:rPr>
          <w:rFonts w:ascii="楷体" w:hAnsi="楷体" w:eastAsia="楷体" w:cs="楷体"/>
          <w:sz w:val="32"/>
          <w:szCs w:val="32"/>
        </w:rPr>
      </w:pPr>
      <w:r>
        <w:rPr>
          <w:rFonts w:hint="eastAsia" w:ascii="楷体" w:hAnsi="楷体" w:eastAsia="楷体" w:cs="楷体"/>
          <w:sz w:val="32"/>
          <w:szCs w:val="32"/>
        </w:rPr>
        <w:t>鲍发〔2023〕5</w:t>
      </w:r>
      <w:r>
        <w:rPr>
          <w:rFonts w:hint="eastAsia" w:ascii="楷体" w:hAnsi="楷体" w:eastAsia="楷体" w:cs="楷体"/>
          <w:sz w:val="32"/>
          <w:szCs w:val="32"/>
          <w:lang w:val="en-US" w:eastAsia="zh-CN"/>
        </w:rPr>
        <w:t>1</w:t>
      </w:r>
      <w:r>
        <w:rPr>
          <w:rFonts w:hint="eastAsia" w:ascii="楷体" w:hAnsi="楷体" w:eastAsia="楷体" w:cs="楷体"/>
          <w:sz w:val="32"/>
          <w:szCs w:val="32"/>
        </w:rPr>
        <w:t>号</w:t>
      </w:r>
    </w:p>
    <w:p>
      <w:pPr>
        <w:jc w:val="center"/>
        <w:rPr>
          <w:rFonts w:ascii="楷体" w:hAnsi="楷体" w:eastAsia="楷体" w:cs="楷体"/>
          <w:sz w:val="10"/>
          <w:szCs w:val="10"/>
        </w:rPr>
      </w:pPr>
    </w:p>
    <w:p>
      <w:pPr>
        <w:pStyle w:val="8"/>
        <w:ind w:left="420"/>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中共鲍店镇委员会</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鲍店镇人民政府</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jc w:val="center"/>
        <w:textAlignment w:val="auto"/>
        <w:rPr>
          <w:rFonts w:hint="eastAsia" w:ascii="仿宋" w:hAnsi="仿宋" w:eastAsia="仿宋" w:cs="仿宋"/>
          <w:spacing w:val="0"/>
          <w:sz w:val="32"/>
          <w:szCs w:val="32"/>
          <w:lang w:val="en-US" w:eastAsia="zh-CN"/>
        </w:rPr>
      </w:pPr>
      <w:r>
        <w:rPr>
          <w:rFonts w:hint="eastAsia" w:ascii="方正小标宋简体" w:hAnsi="方正小标宋简体" w:eastAsia="方正小标宋简体" w:cs="方正小标宋简体"/>
          <w:b w:val="0"/>
          <w:bCs w:val="0"/>
          <w:spacing w:val="0"/>
          <w:sz w:val="44"/>
          <w:szCs w:val="44"/>
        </w:rPr>
        <w:t>20</w:t>
      </w:r>
      <w:r>
        <w:rPr>
          <w:rFonts w:hint="eastAsia" w:ascii="方正小标宋简体" w:hAnsi="方正小标宋简体" w:eastAsia="方正小标宋简体" w:cs="方正小标宋简体"/>
          <w:b w:val="0"/>
          <w:bCs w:val="0"/>
          <w:spacing w:val="0"/>
          <w:sz w:val="44"/>
          <w:szCs w:val="44"/>
          <w:lang w:val="en-US" w:eastAsia="zh-CN"/>
        </w:rPr>
        <w:t>23</w:t>
      </w:r>
      <w:r>
        <w:rPr>
          <w:rFonts w:hint="eastAsia" w:ascii="方正小标宋简体" w:hAnsi="方正小标宋简体" w:eastAsia="方正小标宋简体" w:cs="方正小标宋简体"/>
          <w:b w:val="0"/>
          <w:bCs w:val="0"/>
          <w:spacing w:val="0"/>
          <w:sz w:val="44"/>
          <w:szCs w:val="44"/>
        </w:rPr>
        <w:t>年工作</w:t>
      </w:r>
      <w:r>
        <w:rPr>
          <w:rFonts w:hint="eastAsia" w:ascii="方正小标宋简体" w:hAnsi="方正小标宋简体" w:eastAsia="方正小标宋简体" w:cs="方正小标宋简体"/>
          <w:b w:val="0"/>
          <w:bCs w:val="0"/>
          <w:spacing w:val="0"/>
          <w:sz w:val="44"/>
          <w:szCs w:val="44"/>
          <w:lang w:val="en-US" w:eastAsia="zh-CN"/>
        </w:rPr>
        <w:t>总结</w:t>
      </w:r>
      <w:r>
        <w:rPr>
          <w:rFonts w:hint="eastAsia" w:ascii="方正小标宋简体" w:hAnsi="方正小标宋简体" w:eastAsia="方正小标宋简体" w:cs="方正小标宋简体"/>
          <w:b w:val="0"/>
          <w:bCs w:val="0"/>
          <w:spacing w:val="0"/>
          <w:sz w:val="44"/>
          <w:szCs w:val="44"/>
        </w:rPr>
        <w:t>和</w:t>
      </w:r>
      <w:r>
        <w:rPr>
          <w:rFonts w:hint="eastAsia" w:ascii="方正小标宋简体" w:hAnsi="方正小标宋简体" w:eastAsia="方正小标宋简体" w:cs="方正小标宋简体"/>
          <w:b w:val="0"/>
          <w:bCs w:val="0"/>
          <w:spacing w:val="0"/>
          <w:sz w:val="44"/>
          <w:szCs w:val="44"/>
          <w:lang w:val="en-US" w:eastAsia="zh-CN"/>
        </w:rPr>
        <w:t>2024</w:t>
      </w:r>
      <w:r>
        <w:rPr>
          <w:rFonts w:hint="eastAsia" w:ascii="方正小标宋简体" w:hAnsi="方正小标宋简体" w:eastAsia="方正小标宋简体" w:cs="方正小标宋简体"/>
          <w:b w:val="0"/>
          <w:bCs w:val="0"/>
          <w:spacing w:val="0"/>
          <w:sz w:val="44"/>
          <w:szCs w:val="44"/>
        </w:rPr>
        <w:t>年工作计划</w:t>
      </w:r>
    </w:p>
    <w:p>
      <w:pPr>
        <w:pStyle w:val="2"/>
      </w:pPr>
    </w:p>
    <w:p>
      <w:pPr>
        <w:spacing w:line="600" w:lineRule="exact"/>
        <w:ind w:firstLine="640" w:firstLineChars="200"/>
        <w:rPr>
          <w:rFonts w:ascii="仿宋_GB2312" w:hAnsi="仿宋" w:eastAsia="仿宋_GB2312" w:cs="仿宋"/>
          <w:sz w:val="32"/>
          <w:szCs w:val="32"/>
        </w:rPr>
      </w:pPr>
      <w:r>
        <w:rPr>
          <w:rFonts w:hint="eastAsia" w:ascii="仿宋_GB2312" w:hAnsi="仿宋_GB2312" w:eastAsia="仿宋_GB2312" w:cs="仿宋_GB2312"/>
          <w:sz w:val="32"/>
          <w:szCs w:val="32"/>
        </w:rPr>
        <w:t>2023年</w:t>
      </w:r>
      <w:r>
        <w:rPr>
          <w:rFonts w:hint="eastAsia" w:ascii="仿宋_GB2312" w:hAnsi="仿宋" w:eastAsia="仿宋_GB2312" w:cs="仿宋"/>
          <w:color w:val="000000" w:themeColor="text1"/>
          <w:sz w:val="32"/>
          <w:szCs w:val="32"/>
        </w:rPr>
        <w:t>以</w:t>
      </w:r>
      <w:r>
        <w:rPr>
          <w:rFonts w:hint="eastAsia" w:ascii="仿宋_GB2312" w:hAnsi="仿宋_GB2312" w:eastAsia="仿宋_GB2312" w:cs="仿宋_GB2312"/>
          <w:sz w:val="32"/>
          <w:szCs w:val="32"/>
        </w:rPr>
        <w:t>来，鲍店镇党委、政府在县委、县政府的坚强领导下，</w:t>
      </w:r>
      <w:r>
        <w:rPr>
          <w:rFonts w:hint="eastAsia" w:ascii="仿宋_GB2312" w:hAnsi="Helvetica" w:eastAsia="仿宋_GB2312" w:cs="Helvetica"/>
          <w:spacing w:val="7"/>
          <w:sz w:val="32"/>
          <w:szCs w:val="32"/>
          <w:shd w:val="clear" w:color="auto" w:fill="FFFFFF"/>
        </w:rPr>
        <w:t>以习近平新时代中国特色社会主义思想为指导，</w:t>
      </w:r>
      <w:r>
        <w:rPr>
          <w:rFonts w:hint="eastAsia" w:ascii="仿宋_GB2312" w:hAnsi="仿宋_GB2312" w:eastAsia="仿宋_GB2312" w:cs="仿宋_GB2312"/>
          <w:sz w:val="32"/>
          <w:szCs w:val="32"/>
        </w:rPr>
        <w:t>认真落实县委、县政府的各项决策部署，紧扣全镇年度考核目标任务，团结带领全镇干部群众</w:t>
      </w:r>
      <w:r>
        <w:rPr>
          <w:rFonts w:hint="eastAsia" w:ascii="仿宋_GB2312" w:hAnsi="仿宋" w:eastAsia="仿宋_GB2312" w:cs="仿宋"/>
          <w:sz w:val="32"/>
          <w:szCs w:val="32"/>
        </w:rPr>
        <w:t>锐意进取、砥砺奋进，抓党建、惠民生、强产业、促转型等各项事业均取得了新进展、新成效。</w:t>
      </w:r>
    </w:p>
    <w:p>
      <w:pPr>
        <w:spacing w:line="600" w:lineRule="exact"/>
        <w:ind w:firstLine="640" w:firstLineChars="200"/>
        <w:rPr>
          <w:rFonts w:ascii="黑体" w:hAnsi="黑体" w:eastAsia="黑体" w:cs="仿宋_GB2312"/>
          <w:sz w:val="32"/>
          <w:szCs w:val="32"/>
        </w:rPr>
      </w:pPr>
      <w:r>
        <w:rPr>
          <w:rFonts w:hint="eastAsia" w:ascii="黑体" w:hAnsi="黑体" w:eastAsia="黑体" w:cs="黑体"/>
          <w:sz w:val="32"/>
          <w:szCs w:val="32"/>
        </w:rPr>
        <w:t>一、</w:t>
      </w:r>
      <w:r>
        <w:rPr>
          <w:rFonts w:hint="eastAsia" w:ascii="黑体" w:hAnsi="黑体" w:eastAsia="黑体" w:cs="仿宋_GB2312"/>
          <w:sz w:val="32"/>
          <w:szCs w:val="32"/>
        </w:rPr>
        <w:t>2023年度重点工作</w:t>
      </w:r>
    </w:p>
    <w:p>
      <w:pPr>
        <w:spacing w:line="600" w:lineRule="exact"/>
        <w:ind w:firstLine="641"/>
        <w:jc w:val="left"/>
        <w:rPr>
          <w:rFonts w:ascii="仿宋" w:hAnsi="仿宋" w:eastAsia="仿宋" w:cs="仿宋"/>
          <w:sz w:val="32"/>
          <w:szCs w:val="32"/>
        </w:rPr>
      </w:pPr>
      <w:r>
        <w:rPr>
          <w:rFonts w:hint="eastAsia" w:ascii="楷体_GB2312" w:hAnsi="黑体" w:eastAsia="楷体_GB2312" w:cs="黑体"/>
          <w:sz w:val="32"/>
          <w:szCs w:val="32"/>
        </w:rPr>
        <w:t>（一）</w:t>
      </w:r>
      <w:r>
        <w:rPr>
          <w:rStyle w:val="11"/>
          <w:rFonts w:hint="eastAsia" w:ascii="楷体_GB2312" w:hAnsi="黑体" w:eastAsia="楷体_GB2312" w:cs="Helvetica"/>
          <w:b w:val="0"/>
          <w:spacing w:val="8"/>
          <w:sz w:val="32"/>
          <w:szCs w:val="32"/>
          <w:shd w:val="clear" w:color="auto" w:fill="FFFFFF"/>
        </w:rPr>
        <w:t>聚焦党建统领，筑牢思想根基。</w:t>
      </w:r>
      <w:r>
        <w:rPr>
          <w:rFonts w:hint="eastAsia" w:ascii="仿宋_GB2312" w:hAnsi="Times New Roman" w:eastAsia="仿宋_GB2312" w:cs="Times New Roman"/>
          <w:sz w:val="32"/>
          <w:szCs w:val="32"/>
        </w:rPr>
        <w:t>镇党委紧紧围绕县委工作大局，坚决落实党建主体责任，充分发挥党委总揽全局、协调各方的作用，</w:t>
      </w:r>
      <w:r>
        <w:rPr>
          <w:rFonts w:hint="eastAsia" w:ascii="仿宋_GB2312" w:hAnsi="Times New Roman" w:eastAsia="仿宋_GB2312" w:cs="Times New Roman"/>
          <w:bCs/>
          <w:sz w:val="32"/>
          <w:szCs w:val="32"/>
        </w:rPr>
        <w:t>精心谋划基层党建工作，</w:t>
      </w:r>
      <w:r>
        <w:rPr>
          <w:rFonts w:hint="eastAsia" w:ascii="仿宋_GB2312" w:hAnsi="Times New Roman" w:eastAsia="仿宋_GB2312" w:cs="Times New Roman"/>
          <w:sz w:val="32"/>
          <w:szCs w:val="32"/>
        </w:rPr>
        <w:t>为各项工作的开展提供了坚强保障。</w:t>
      </w:r>
      <w:r>
        <w:rPr>
          <w:rFonts w:hint="eastAsia" w:ascii="仿宋_GB2312" w:hAnsi="Times New Roman" w:eastAsia="仿宋_GB2312" w:cs="Times New Roman"/>
          <w:b/>
          <w:sz w:val="32"/>
          <w:szCs w:val="32"/>
        </w:rPr>
        <w:t>一是</w:t>
      </w:r>
      <w:r>
        <w:rPr>
          <w:rFonts w:ascii="仿宋_GB2312" w:hAnsi="Times New Roman" w:eastAsia="仿宋_GB2312" w:cs="Times New Roman"/>
          <w:b/>
          <w:sz w:val="32"/>
          <w:szCs w:val="32"/>
        </w:rPr>
        <w:t>扎实开展主题教育。</w:t>
      </w:r>
      <w:r>
        <w:rPr>
          <w:rFonts w:hint="eastAsia" w:ascii="仿宋_GB2312" w:hAnsi="仿宋_GB2312" w:eastAsia="仿宋_GB2312" w:cs="仿宋_GB2312"/>
          <w:sz w:val="32"/>
          <w:szCs w:val="32"/>
        </w:rPr>
        <w:t>紧紧围绕“学思想、强党性、重实践、建新功”总要求，聚焦根本任务和具体目标，将</w:t>
      </w:r>
      <w:r>
        <w:rPr>
          <w:rFonts w:ascii="仿宋_GB2312" w:hAnsi="仿宋_GB2312" w:eastAsia="仿宋_GB2312" w:cs="仿宋_GB2312"/>
          <w:sz w:val="32"/>
          <w:szCs w:val="32"/>
        </w:rPr>
        <w:t>理论学习、</w:t>
      </w:r>
      <w:r>
        <w:rPr>
          <w:rFonts w:hint="eastAsia" w:ascii="仿宋_GB2312" w:hAnsi="仿宋_GB2312" w:eastAsia="仿宋_GB2312" w:cs="仿宋_GB2312"/>
          <w:sz w:val="32"/>
          <w:szCs w:val="32"/>
        </w:rPr>
        <w:t>检视问题</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干事创业等贯穿</w:t>
      </w:r>
      <w:r>
        <w:rPr>
          <w:rFonts w:ascii="仿宋_GB2312" w:hAnsi="仿宋_GB2312" w:eastAsia="仿宋_GB2312" w:cs="仿宋_GB2312"/>
          <w:sz w:val="32"/>
          <w:szCs w:val="32"/>
        </w:rPr>
        <w:t>始终，</w:t>
      </w:r>
      <w:r>
        <w:rPr>
          <w:rFonts w:hint="eastAsia" w:ascii="仿宋_GB2312" w:hAnsi="仿宋_GB2312" w:eastAsia="仿宋_GB2312" w:cs="仿宋_GB2312"/>
          <w:sz w:val="32"/>
          <w:szCs w:val="32"/>
        </w:rPr>
        <w:t>着力推动学习</w:t>
      </w:r>
      <w:r>
        <w:rPr>
          <w:rFonts w:ascii="仿宋_GB2312" w:hAnsi="仿宋_GB2312" w:eastAsia="仿宋_GB2312" w:cs="仿宋_GB2312"/>
          <w:sz w:val="32"/>
          <w:szCs w:val="32"/>
        </w:rPr>
        <w:t>贯彻习近平新时代中国特色社会主义思想</w:t>
      </w:r>
      <w:r>
        <w:rPr>
          <w:rFonts w:hint="eastAsia" w:ascii="仿宋_GB2312" w:hAnsi="仿宋_GB2312" w:eastAsia="仿宋_GB2312" w:cs="仿宋_GB2312"/>
          <w:sz w:val="32"/>
          <w:szCs w:val="32"/>
        </w:rPr>
        <w:t>主题教育走深走实。</w:t>
      </w:r>
      <w:r>
        <w:rPr>
          <w:rFonts w:ascii="仿宋_GB2312" w:hAnsi="仿宋_GB2312" w:eastAsia="仿宋_GB2312" w:cs="仿宋_GB2312"/>
          <w:sz w:val="32"/>
          <w:szCs w:val="32"/>
        </w:rPr>
        <w:t>截至目前，</w:t>
      </w:r>
      <w:r>
        <w:rPr>
          <w:rFonts w:hint="eastAsia" w:ascii="仿宋_GB2312" w:hAnsi="仿宋_GB2312" w:eastAsia="仿宋_GB2312" w:cs="仿宋_GB2312"/>
          <w:sz w:val="32"/>
          <w:szCs w:val="32"/>
        </w:rPr>
        <w:t>党委班子</w:t>
      </w:r>
      <w:r>
        <w:rPr>
          <w:rFonts w:ascii="仿宋_GB2312" w:hAnsi="仿宋_GB2312" w:eastAsia="仿宋_GB2312" w:cs="仿宋_GB2312"/>
          <w:sz w:val="32"/>
          <w:szCs w:val="32"/>
        </w:rPr>
        <w:t>共开展集中学习4</w:t>
      </w:r>
      <w:r>
        <w:rPr>
          <w:rFonts w:hint="eastAsia" w:ascii="仿宋_GB2312" w:hAnsi="仿宋_GB2312" w:eastAsia="仿宋_GB2312" w:cs="仿宋_GB2312"/>
          <w:sz w:val="32"/>
          <w:szCs w:val="32"/>
        </w:rPr>
        <w:t>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46个基层党组织开展</w:t>
      </w:r>
      <w:r>
        <w:rPr>
          <w:rFonts w:ascii="仿宋_GB2312" w:hAnsi="仿宋_GB2312" w:eastAsia="仿宋_GB2312" w:cs="仿宋_GB2312"/>
          <w:sz w:val="32"/>
          <w:szCs w:val="32"/>
        </w:rPr>
        <w:t>专题学习</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184</w:t>
      </w:r>
      <w:r>
        <w:rPr>
          <w:rFonts w:hint="eastAsia" w:ascii="仿宋_GB2312" w:hAnsi="仿宋_GB2312" w:eastAsia="仿宋_GB2312" w:cs="仿宋_GB2312"/>
          <w:sz w:val="32"/>
          <w:szCs w:val="32"/>
        </w:rPr>
        <w:t xml:space="preserve">  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查摆问题112条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已</w:t>
      </w:r>
      <w:r>
        <w:rPr>
          <w:rFonts w:ascii="仿宋_GB2312" w:hAnsi="仿宋_GB2312" w:eastAsia="仿宋_GB2312" w:cs="仿宋_GB2312"/>
          <w:sz w:val="32"/>
          <w:szCs w:val="32"/>
        </w:rPr>
        <w:t>全部整改，</w:t>
      </w:r>
      <w:r>
        <w:rPr>
          <w:rFonts w:hint="eastAsia" w:ascii="仿宋_GB2312" w:hAnsi="仿宋_GB2312" w:eastAsia="仿宋_GB2312" w:cs="仿宋_GB2312"/>
          <w:sz w:val="32"/>
          <w:szCs w:val="32"/>
        </w:rPr>
        <w:t>镇级层面</w:t>
      </w:r>
      <w:r>
        <w:rPr>
          <w:rFonts w:ascii="仿宋_GB2312" w:hAnsi="仿宋_GB2312" w:eastAsia="仿宋_GB2312" w:cs="仿宋_GB2312"/>
          <w:sz w:val="32"/>
          <w:szCs w:val="32"/>
        </w:rPr>
        <w:t>梳理</w:t>
      </w:r>
      <w:r>
        <w:rPr>
          <w:rFonts w:hint="eastAsia" w:ascii="仿宋_GB2312" w:hAnsi="仿宋_GB2312" w:eastAsia="仿宋_GB2312" w:cs="仿宋_GB2312"/>
          <w:sz w:val="32"/>
          <w:szCs w:val="32"/>
        </w:rPr>
        <w:t>落实</w:t>
      </w:r>
      <w:r>
        <w:rPr>
          <w:rFonts w:ascii="仿宋_GB2312" w:hAnsi="仿宋_GB2312" w:eastAsia="仿宋_GB2312" w:cs="仿宋_GB2312"/>
          <w:sz w:val="32"/>
          <w:szCs w:val="32"/>
        </w:rPr>
        <w:t>民生实事清单</w:t>
      </w:r>
      <w:r>
        <w:rPr>
          <w:rFonts w:hint="eastAsia" w:ascii="仿宋_GB2312" w:hAnsi="仿宋_GB2312" w:eastAsia="仿宋_GB2312" w:cs="仿宋_GB2312"/>
          <w:sz w:val="32"/>
          <w:szCs w:val="32"/>
        </w:rPr>
        <w:t>13件，</w:t>
      </w:r>
      <w:r>
        <w:rPr>
          <w:rFonts w:ascii="仿宋_GB2312" w:hAnsi="仿宋_GB2312" w:eastAsia="仿宋_GB2312" w:cs="仿宋_GB2312"/>
          <w:sz w:val="32"/>
          <w:szCs w:val="32"/>
        </w:rPr>
        <w:t>主题教育成果不断深化</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二是</w:t>
      </w:r>
      <w:r>
        <w:rPr>
          <w:rFonts w:hint="eastAsia" w:ascii="仿宋_GB2312" w:hAnsi="Times New Roman" w:eastAsia="仿宋_GB2312" w:cs="Times New Roman"/>
          <w:b/>
          <w:sz w:val="32"/>
          <w:szCs w:val="32"/>
        </w:rPr>
        <w:t>加强干部队伍建设。</w:t>
      </w:r>
      <w:r>
        <w:rPr>
          <w:rFonts w:hint="eastAsia" w:ascii="仿宋_GB2312" w:hAnsi="Times New Roman" w:eastAsia="仿宋_GB2312" w:cs="Times New Roman"/>
          <w:sz w:val="32"/>
          <w:szCs w:val="32"/>
        </w:rPr>
        <w:t>严格落实农村党组织书记星级化管理，强化以星定酬、以星选用，进一步修订了农村基层党组织考核细则，</w:t>
      </w:r>
      <w:r>
        <w:rPr>
          <w:rFonts w:hint="eastAsia" w:ascii="仿宋_GB2312" w:hAnsi="Helvetica" w:eastAsia="仿宋_GB2312" w:cs="Helvetica"/>
          <w:spacing w:val="8"/>
          <w:sz w:val="32"/>
          <w:szCs w:val="32"/>
          <w:shd w:val="clear" w:color="auto" w:fill="FFFFFF"/>
        </w:rPr>
        <w:t>形成绩效挂钩、责任捆绑、奖优罚劣的考核制度，</w:t>
      </w:r>
      <w:r>
        <w:rPr>
          <w:rFonts w:hint="eastAsia" w:ascii="仿宋_GB2312" w:hAnsi="Times New Roman" w:eastAsia="仿宋_GB2312" w:cs="Times New Roman"/>
          <w:sz w:val="32"/>
          <w:szCs w:val="32"/>
        </w:rPr>
        <w:t>树牢“以实绩论英雄”的鲜明导向。同时</w:t>
      </w:r>
      <w:r>
        <w:rPr>
          <w:rFonts w:ascii="仿宋_GB2312" w:hAnsi="Times New Roman" w:eastAsia="仿宋_GB2312" w:cs="Times New Roman"/>
          <w:sz w:val="32"/>
          <w:szCs w:val="32"/>
        </w:rPr>
        <w:t>，定期召开村擂台赛</w:t>
      </w:r>
      <w:r>
        <w:rPr>
          <w:rFonts w:hint="eastAsia" w:ascii="仿宋_GB2312" w:hAnsi="Times New Roman" w:eastAsia="仿宋_GB2312" w:cs="Times New Roman"/>
          <w:sz w:val="32"/>
          <w:szCs w:val="32"/>
        </w:rPr>
        <w:t>与</w:t>
      </w:r>
      <w:r>
        <w:rPr>
          <w:rFonts w:ascii="仿宋_GB2312" w:hAnsi="Times New Roman" w:eastAsia="仿宋_GB2312" w:cs="Times New Roman"/>
          <w:sz w:val="32"/>
          <w:szCs w:val="32"/>
        </w:rPr>
        <w:t>交流会，引导干部分享亮点工作和特色做法，充分调动干部的积极性和创造性</w:t>
      </w:r>
      <w:r>
        <w:rPr>
          <w:rFonts w:hint="eastAsia" w:ascii="仿宋_GB2312" w:hAnsi="Times New Roman" w:eastAsia="仿宋_GB2312" w:cs="Times New Roman"/>
          <w:sz w:val="32"/>
          <w:szCs w:val="32"/>
        </w:rPr>
        <w:t>。2023年，</w:t>
      </w:r>
      <w:r>
        <w:rPr>
          <w:rFonts w:ascii="仿宋_GB2312" w:hAnsi="Times New Roman" w:eastAsia="仿宋_GB2312" w:cs="Times New Roman"/>
          <w:sz w:val="32"/>
          <w:szCs w:val="32"/>
        </w:rPr>
        <w:t>开展全镇擂台比武</w:t>
      </w:r>
      <w:r>
        <w:rPr>
          <w:rFonts w:hint="eastAsia" w:ascii="仿宋_GB2312" w:hAnsi="Times New Roman" w:eastAsia="仿宋_GB2312" w:cs="Times New Roman"/>
          <w:sz w:val="32"/>
          <w:szCs w:val="32"/>
        </w:rPr>
        <w:t>2次</w:t>
      </w:r>
      <w:r>
        <w:rPr>
          <w:rFonts w:ascii="仿宋_GB2312" w:hAnsi="Times New Roman" w:eastAsia="仿宋_GB2312" w:cs="Times New Roman"/>
          <w:sz w:val="32"/>
          <w:szCs w:val="32"/>
        </w:rPr>
        <w:t>，新发展</w:t>
      </w:r>
      <w:r>
        <w:rPr>
          <w:rFonts w:hint="eastAsia" w:ascii="仿宋_GB2312" w:hAnsi="Times New Roman" w:eastAsia="仿宋_GB2312" w:cs="Times New Roman"/>
          <w:sz w:val="32"/>
          <w:szCs w:val="32"/>
        </w:rPr>
        <w:t>年轻</w:t>
      </w:r>
      <w:r>
        <w:rPr>
          <w:rFonts w:ascii="仿宋_GB2312" w:hAnsi="Times New Roman" w:eastAsia="仿宋_GB2312" w:cs="Times New Roman"/>
          <w:sz w:val="32"/>
          <w:szCs w:val="32"/>
        </w:rPr>
        <w:t>化、高学历党员</w:t>
      </w:r>
      <w:r>
        <w:rPr>
          <w:rFonts w:hint="eastAsia" w:ascii="仿宋_GB2312" w:hAnsi="Times New Roman" w:eastAsia="仿宋_GB2312" w:cs="Times New Roman"/>
          <w:sz w:val="32"/>
          <w:szCs w:val="32"/>
        </w:rPr>
        <w:t>17名，储备农村</w:t>
      </w:r>
      <w:r>
        <w:rPr>
          <w:rFonts w:ascii="仿宋_GB2312" w:hAnsi="Times New Roman" w:eastAsia="仿宋_GB2312" w:cs="Times New Roman"/>
          <w:sz w:val="32"/>
          <w:szCs w:val="32"/>
        </w:rPr>
        <w:t>基层</w:t>
      </w:r>
      <w:r>
        <w:rPr>
          <w:rFonts w:hint="eastAsia" w:ascii="仿宋_GB2312" w:hAnsi="Times New Roman" w:eastAsia="仿宋_GB2312" w:cs="Times New Roman"/>
          <w:sz w:val="32"/>
          <w:szCs w:val="32"/>
        </w:rPr>
        <w:t>党支部后备力量120余</w:t>
      </w:r>
      <w:r>
        <w:rPr>
          <w:rFonts w:ascii="仿宋_GB2312" w:hAnsi="Times New Roman" w:eastAsia="仿宋_GB2312" w:cs="Times New Roman"/>
          <w:sz w:val="32"/>
          <w:szCs w:val="32"/>
        </w:rPr>
        <w:t>名</w:t>
      </w:r>
      <w:r>
        <w:rPr>
          <w:rFonts w:hint="eastAsia" w:ascii="仿宋_GB2312" w:hAnsi="Times New Roman" w:eastAsia="仿宋_GB2312" w:cs="Times New Roman"/>
          <w:sz w:val="32"/>
          <w:szCs w:val="32"/>
        </w:rPr>
        <w:t>。</w:t>
      </w:r>
      <w:r>
        <w:rPr>
          <w:rFonts w:hint="eastAsia" w:ascii="仿宋_GB2312" w:hAnsi="Times New Roman" w:eastAsia="仿宋_GB2312" w:cs="Times New Roman"/>
          <w:b/>
          <w:sz w:val="32"/>
          <w:szCs w:val="32"/>
        </w:rPr>
        <w:t>三是深化</w:t>
      </w:r>
      <w:r>
        <w:rPr>
          <w:rFonts w:ascii="仿宋_GB2312" w:hAnsi="Times New Roman" w:eastAsia="仿宋_GB2312" w:cs="Times New Roman"/>
          <w:b/>
          <w:sz w:val="32"/>
          <w:szCs w:val="32"/>
        </w:rPr>
        <w:t>党风廉政建设。</w:t>
      </w:r>
      <w:r>
        <w:rPr>
          <w:rFonts w:hint="eastAsia" w:ascii="仿宋" w:hAnsi="仿宋" w:eastAsia="仿宋" w:cs="仿宋"/>
          <w:sz w:val="32"/>
          <w:szCs w:val="32"/>
        </w:rPr>
        <w:t>从严履行党委主体责任和纪委监督责任，统筹推进责任落实、教育预防、作风建设等各项工作，</w:t>
      </w:r>
      <w:r>
        <w:rPr>
          <w:rFonts w:ascii="仿宋" w:hAnsi="仿宋" w:eastAsia="仿宋" w:cs="仿宋"/>
          <w:sz w:val="32"/>
          <w:szCs w:val="32"/>
        </w:rPr>
        <w:t>持续深化全面从严治党，</w:t>
      </w:r>
      <w:r>
        <w:rPr>
          <w:rFonts w:hint="eastAsia" w:ascii="仿宋" w:hAnsi="仿宋" w:eastAsia="仿宋" w:cs="仿宋"/>
          <w:kern w:val="0"/>
          <w:sz w:val="32"/>
          <w:szCs w:val="32"/>
          <w:lang w:bidi="ar"/>
        </w:rPr>
        <w:t>积极推进“小微权力监督一点通</w:t>
      </w:r>
      <w:r>
        <w:rPr>
          <w:rFonts w:ascii="仿宋" w:hAnsi="仿宋" w:eastAsia="仿宋" w:cs="仿宋"/>
          <w:kern w:val="0"/>
          <w:sz w:val="32"/>
          <w:szCs w:val="32"/>
          <w:lang w:bidi="ar"/>
        </w:rPr>
        <w:t>”</w:t>
      </w:r>
      <w:r>
        <w:rPr>
          <w:rFonts w:hint="eastAsia" w:ascii="仿宋" w:hAnsi="仿宋" w:eastAsia="仿宋" w:cs="仿宋"/>
          <w:kern w:val="0"/>
          <w:sz w:val="32"/>
          <w:szCs w:val="32"/>
          <w:lang w:bidi="ar"/>
        </w:rPr>
        <w:t>体系建设，</w:t>
      </w:r>
      <w:r>
        <w:rPr>
          <w:rFonts w:hint="eastAsia" w:ascii="仿宋" w:hAnsi="仿宋" w:eastAsia="仿宋" w:cs="仿宋"/>
          <w:sz w:val="32"/>
          <w:szCs w:val="32"/>
        </w:rPr>
        <w:t>始终保持作风建设的高压态势，营造风清气正的政治环境。</w:t>
      </w:r>
      <w:r>
        <w:rPr>
          <w:rFonts w:hint="eastAsia" w:ascii="仿宋" w:hAnsi="仿宋" w:eastAsia="仿宋" w:cs="仿宋"/>
          <w:kern w:val="0"/>
          <w:sz w:val="32"/>
          <w:szCs w:val="32"/>
          <w:lang w:bidi="ar"/>
        </w:rPr>
        <w:t>2</w:t>
      </w:r>
      <w:r>
        <w:rPr>
          <w:rFonts w:ascii="仿宋" w:hAnsi="仿宋" w:eastAsia="仿宋" w:cs="仿宋"/>
          <w:kern w:val="0"/>
          <w:sz w:val="32"/>
          <w:szCs w:val="32"/>
          <w:lang w:bidi="ar"/>
        </w:rPr>
        <w:t>023</w:t>
      </w:r>
      <w:r>
        <w:rPr>
          <w:rFonts w:hint="eastAsia" w:ascii="仿宋" w:hAnsi="仿宋" w:eastAsia="仿宋" w:cs="仿宋"/>
          <w:kern w:val="0"/>
          <w:sz w:val="32"/>
          <w:szCs w:val="32"/>
          <w:lang w:bidi="ar"/>
        </w:rPr>
        <w:t>年</w:t>
      </w:r>
      <w:r>
        <w:rPr>
          <w:rFonts w:ascii="仿宋" w:hAnsi="仿宋" w:eastAsia="仿宋" w:cs="仿宋"/>
          <w:kern w:val="0"/>
          <w:sz w:val="32"/>
          <w:szCs w:val="32"/>
          <w:lang w:bidi="ar"/>
        </w:rPr>
        <w:t>，</w:t>
      </w:r>
      <w:r>
        <w:rPr>
          <w:rFonts w:hint="eastAsia" w:ascii="仿宋" w:hAnsi="仿宋" w:eastAsia="仿宋" w:cs="仿宋"/>
          <w:kern w:val="0"/>
          <w:sz w:val="32"/>
          <w:szCs w:val="32"/>
          <w:lang w:bidi="ar"/>
        </w:rPr>
        <w:t>共受理问题线索44件，已办结40件，其中，初步核实20件，谈话函询20件，立案18人，给予党纪处分17人（开除党籍6人，党纪轻处分10人，党纪重处分1人），给予政务处分2人，组织处理18人（诫勉2人，通报批评16人次），问责3人，澄清正名1人</w:t>
      </w:r>
      <w:r>
        <w:rPr>
          <w:rFonts w:hint="eastAsia" w:ascii="仿宋" w:hAnsi="仿宋" w:eastAsia="仿宋" w:cs="仿宋"/>
          <w:sz w:val="32"/>
          <w:szCs w:val="32"/>
        </w:rPr>
        <w:t>。</w:t>
      </w:r>
    </w:p>
    <w:p>
      <w:pPr>
        <w:spacing w:line="600" w:lineRule="exact"/>
        <w:ind w:firstLine="640" w:firstLineChars="200"/>
        <w:rPr>
          <w:rFonts w:ascii="仿宋" w:hAnsi="仿宋" w:eastAsia="仿宋" w:cs="仿宋"/>
          <w:sz w:val="32"/>
          <w:szCs w:val="32"/>
        </w:rPr>
      </w:pPr>
      <w:r>
        <w:rPr>
          <w:rFonts w:hint="eastAsia" w:ascii="楷体_GB2312" w:hAnsi="黑体" w:eastAsia="楷体_GB2312" w:cs="黑体"/>
          <w:sz w:val="32"/>
          <w:szCs w:val="32"/>
        </w:rPr>
        <w:t>（二）聚焦产业发展，推进乡村振兴。</w:t>
      </w:r>
      <w:r>
        <w:rPr>
          <w:rFonts w:hint="eastAsia" w:ascii="仿宋_GB2312" w:hAnsi="黑体" w:eastAsia="仿宋_GB2312" w:cs="黑体"/>
          <w:sz w:val="32"/>
          <w:szCs w:val="32"/>
        </w:rPr>
        <w:t>坚持因地制宜，聚焦重点产业，强主链，建新链，延长链，补短链，以产业振兴助推乡村振兴。</w:t>
      </w:r>
      <w:r>
        <w:rPr>
          <w:rFonts w:hint="eastAsia" w:ascii="仿宋" w:hAnsi="仿宋" w:eastAsia="仿宋" w:cs="仿宋"/>
          <w:b/>
          <w:sz w:val="32"/>
          <w:szCs w:val="32"/>
        </w:rPr>
        <w:t>一是深入推进“一县一业”。</w:t>
      </w:r>
      <w:r>
        <w:rPr>
          <w:rFonts w:hint="eastAsia" w:ascii="仿宋" w:hAnsi="仿宋" w:eastAsia="仿宋" w:cs="仿宋"/>
          <w:sz w:val="32"/>
          <w:szCs w:val="32"/>
        </w:rPr>
        <w:t>通过打好党建引领、服务到位、多元发展的组合拳，把企业、合作社、小农户引入“一县一业”发展大格局，加快蔬菜种植示范基地建设。202</w:t>
      </w:r>
      <w:r>
        <w:rPr>
          <w:rFonts w:ascii="仿宋" w:hAnsi="仿宋" w:eastAsia="仿宋" w:cs="仿宋"/>
          <w:sz w:val="32"/>
          <w:szCs w:val="32"/>
        </w:rPr>
        <w:t>3</w:t>
      </w:r>
      <w:r>
        <w:rPr>
          <w:rFonts w:hint="eastAsia" w:ascii="仿宋" w:hAnsi="仿宋" w:eastAsia="仿宋" w:cs="仿宋"/>
          <w:sz w:val="32"/>
          <w:szCs w:val="32"/>
        </w:rPr>
        <w:t>年全镇新</w:t>
      </w:r>
      <w:r>
        <w:rPr>
          <w:rFonts w:ascii="仿宋" w:hAnsi="仿宋" w:eastAsia="仿宋" w:cs="仿宋"/>
          <w:sz w:val="32"/>
          <w:szCs w:val="32"/>
        </w:rPr>
        <w:t>发展露地</w:t>
      </w:r>
      <w:r>
        <w:rPr>
          <w:rFonts w:hint="eastAsia" w:ascii="仿宋" w:hAnsi="仿宋" w:eastAsia="仿宋" w:cs="仿宋"/>
          <w:sz w:val="32"/>
          <w:szCs w:val="32"/>
        </w:rPr>
        <w:t>青尖椒2500余亩，</w:t>
      </w:r>
      <w:r>
        <w:rPr>
          <w:rFonts w:ascii="仿宋" w:hAnsi="仿宋" w:eastAsia="仿宋" w:cs="仿宋"/>
          <w:sz w:val="32"/>
          <w:szCs w:val="32"/>
        </w:rPr>
        <w:t>新建</w:t>
      </w:r>
      <w:r>
        <w:rPr>
          <w:rFonts w:hint="eastAsia" w:ascii="仿宋" w:hAnsi="仿宋" w:eastAsia="仿宋" w:cs="仿宋"/>
          <w:sz w:val="32"/>
          <w:szCs w:val="32"/>
        </w:rPr>
        <w:t>设施农业大棚3</w:t>
      </w:r>
      <w:r>
        <w:rPr>
          <w:rFonts w:ascii="仿宋" w:hAnsi="仿宋" w:eastAsia="仿宋" w:cs="仿宋"/>
          <w:sz w:val="32"/>
          <w:szCs w:val="32"/>
        </w:rPr>
        <w:t>5</w:t>
      </w:r>
      <w:r>
        <w:rPr>
          <w:rFonts w:hint="eastAsia" w:ascii="仿宋" w:hAnsi="仿宋" w:eastAsia="仿宋" w:cs="仿宋"/>
          <w:sz w:val="32"/>
          <w:szCs w:val="32"/>
        </w:rPr>
        <w:t>6座</w:t>
      </w:r>
      <w:r>
        <w:rPr>
          <w:rFonts w:ascii="仿宋" w:hAnsi="仿宋" w:eastAsia="仿宋" w:cs="仿宋"/>
          <w:sz w:val="32"/>
          <w:szCs w:val="32"/>
        </w:rPr>
        <w:t>1273.22</w:t>
      </w:r>
      <w:r>
        <w:rPr>
          <w:rFonts w:hint="eastAsia" w:ascii="仿宋" w:hAnsi="仿宋" w:eastAsia="仿宋" w:cs="仿宋"/>
          <w:sz w:val="32"/>
          <w:szCs w:val="32"/>
        </w:rPr>
        <w:t>亩。其中，高标准日光温室16座，高标准覆被式大棚</w:t>
      </w:r>
      <w:r>
        <w:rPr>
          <w:rFonts w:ascii="仿宋" w:hAnsi="仿宋" w:eastAsia="仿宋" w:cs="仿宋"/>
          <w:sz w:val="32"/>
          <w:szCs w:val="32"/>
        </w:rPr>
        <w:t>259</w:t>
      </w:r>
      <w:r>
        <w:rPr>
          <w:rFonts w:hint="eastAsia" w:ascii="仿宋" w:hAnsi="仿宋" w:eastAsia="仿宋" w:cs="仿宋"/>
          <w:sz w:val="32"/>
          <w:szCs w:val="32"/>
        </w:rPr>
        <w:t>座，普通日光温室6座，连栋大棚7座，塑料大棚68座。新发展东马</w:t>
      </w:r>
      <w:r>
        <w:rPr>
          <w:rFonts w:ascii="仿宋" w:hAnsi="仿宋" w:eastAsia="仿宋" w:cs="仿宋"/>
          <w:sz w:val="32"/>
          <w:szCs w:val="32"/>
        </w:rPr>
        <w:t>村、东万户</w:t>
      </w:r>
      <w:r>
        <w:rPr>
          <w:rFonts w:hint="eastAsia" w:ascii="仿宋" w:hAnsi="仿宋" w:eastAsia="仿宋" w:cs="仿宋"/>
          <w:sz w:val="32"/>
          <w:szCs w:val="32"/>
        </w:rPr>
        <w:t>、草泊、西马、王史、邵村50亩以上的设施农业园区</w:t>
      </w:r>
      <w:r>
        <w:rPr>
          <w:rFonts w:ascii="仿宋" w:hAnsi="仿宋" w:eastAsia="仿宋" w:cs="仿宋"/>
          <w:sz w:val="32"/>
          <w:szCs w:val="32"/>
        </w:rPr>
        <w:t>6</w:t>
      </w:r>
      <w:r>
        <w:rPr>
          <w:rFonts w:hint="eastAsia" w:ascii="仿宋" w:hAnsi="仿宋" w:eastAsia="仿宋" w:cs="仿宋"/>
          <w:sz w:val="32"/>
          <w:szCs w:val="32"/>
        </w:rPr>
        <w:t>个，200亩以上露地青尖椒园区2个</w:t>
      </w:r>
      <w:r>
        <w:rPr>
          <w:rFonts w:ascii="仿宋" w:hAnsi="仿宋" w:eastAsia="仿宋" w:cs="仿宋"/>
          <w:sz w:val="32"/>
          <w:szCs w:val="32"/>
        </w:rPr>
        <w:t>。</w:t>
      </w:r>
      <w:r>
        <w:rPr>
          <w:rFonts w:hint="eastAsia" w:ascii="仿宋" w:hAnsi="仿宋" w:eastAsia="仿宋" w:cs="仿宋"/>
          <w:sz w:val="32"/>
          <w:szCs w:val="32"/>
        </w:rPr>
        <w:t>尤其是</w:t>
      </w:r>
      <w:r>
        <w:rPr>
          <w:rFonts w:hint="eastAsia" w:ascii="仿宋_GB2312" w:hAnsi="仿宋_GB2312" w:eastAsia="仿宋_GB2312" w:cs="仿宋_GB2312"/>
          <w:bCs/>
          <w:sz w:val="32"/>
          <w:szCs w:val="32"/>
        </w:rPr>
        <w:t>丰鑫源二期建设项目在</w:t>
      </w:r>
      <w:r>
        <w:rPr>
          <w:rFonts w:ascii="仿宋_GB2312" w:hAnsi="仿宋_GB2312" w:eastAsia="仿宋_GB2312" w:cs="仿宋_GB2312"/>
          <w:bCs/>
          <w:sz w:val="32"/>
          <w:szCs w:val="32"/>
        </w:rPr>
        <w:t>去年的基础</w:t>
      </w:r>
      <w:r>
        <w:rPr>
          <w:rFonts w:hint="eastAsia" w:ascii="仿宋_GB2312" w:hAnsi="仿宋_GB2312" w:eastAsia="仿宋_GB2312" w:cs="仿宋_GB2312"/>
          <w:bCs/>
          <w:sz w:val="32"/>
          <w:szCs w:val="32"/>
        </w:rPr>
        <w:t>上</w:t>
      </w:r>
      <w:r>
        <w:rPr>
          <w:rFonts w:ascii="仿宋_GB2312" w:hAnsi="仿宋_GB2312" w:eastAsia="仿宋_GB2312" w:cs="仿宋_GB2312"/>
          <w:bCs/>
          <w:sz w:val="32"/>
          <w:szCs w:val="32"/>
        </w:rPr>
        <w:t>，新增</w:t>
      </w:r>
      <w:r>
        <w:rPr>
          <w:rFonts w:hint="eastAsia" w:ascii="仿宋_GB2312" w:hAnsi="仿宋_GB2312" w:eastAsia="仿宋_GB2312" w:cs="仿宋_GB2312"/>
          <w:bCs/>
          <w:sz w:val="32"/>
          <w:szCs w:val="32"/>
        </w:rPr>
        <w:t>10000</w:t>
      </w:r>
      <w:r>
        <w:rPr>
          <w:rFonts w:hint="eastAsia" w:ascii="仿宋_GB2312" w:hAnsi="仿宋_GB2312" w:eastAsia="仿宋_GB2312" w:cs="仿宋_GB2312"/>
          <w:sz w:val="32"/>
          <w:szCs w:val="32"/>
        </w:rPr>
        <w:t>㎡</w:t>
      </w:r>
      <w:r>
        <w:rPr>
          <w:rFonts w:ascii="仿宋_GB2312" w:hAnsi="仿宋_GB2312" w:eastAsia="仿宋_GB2312" w:cs="仿宋_GB2312"/>
          <w:bCs/>
          <w:sz w:val="32"/>
          <w:szCs w:val="32"/>
        </w:rPr>
        <w:t>联动</w:t>
      </w:r>
      <w:r>
        <w:rPr>
          <w:rFonts w:hint="eastAsia" w:ascii="仿宋_GB2312" w:hAnsi="仿宋_GB2312" w:eastAsia="仿宋_GB2312" w:cs="仿宋_GB2312"/>
          <w:sz w:val="32"/>
          <w:szCs w:val="32"/>
        </w:rPr>
        <w:t>育苗棚，20余</w:t>
      </w:r>
      <w:r>
        <w:rPr>
          <w:rFonts w:ascii="仿宋_GB2312" w:hAnsi="仿宋_GB2312" w:eastAsia="仿宋_GB2312" w:cs="仿宋_GB2312"/>
          <w:sz w:val="32"/>
          <w:szCs w:val="32"/>
        </w:rPr>
        <w:t>个</w:t>
      </w:r>
      <w:r>
        <w:rPr>
          <w:rFonts w:hint="eastAsia" w:ascii="仿宋_GB2312" w:hAnsi="仿宋_GB2312" w:eastAsia="仿宋_GB2312" w:cs="仿宋_GB2312"/>
          <w:sz w:val="32"/>
          <w:szCs w:val="32"/>
        </w:rPr>
        <w:t>覆被式</w:t>
      </w:r>
      <w:r>
        <w:rPr>
          <w:rFonts w:ascii="仿宋_GB2312" w:hAnsi="仿宋_GB2312" w:eastAsia="仿宋_GB2312" w:cs="仿宋_GB2312"/>
          <w:sz w:val="32"/>
          <w:szCs w:val="32"/>
        </w:rPr>
        <w:t>大棚，</w:t>
      </w:r>
      <w:r>
        <w:rPr>
          <w:rFonts w:hint="eastAsia" w:ascii="仿宋_GB2312" w:hAnsi="仿宋_GB2312" w:eastAsia="仿宋_GB2312" w:cs="仿宋_GB2312"/>
          <w:sz w:val="32"/>
          <w:szCs w:val="32"/>
        </w:rPr>
        <w:t>园区</w:t>
      </w:r>
      <w:r>
        <w:rPr>
          <w:rFonts w:ascii="仿宋_GB2312" w:hAnsi="仿宋_GB2312" w:eastAsia="仿宋_GB2312" w:cs="仿宋_GB2312"/>
          <w:sz w:val="32"/>
          <w:szCs w:val="32"/>
        </w:rPr>
        <w:t>总面积达到</w:t>
      </w:r>
      <w:r>
        <w:rPr>
          <w:rFonts w:hint="eastAsia" w:ascii="仿宋_GB2312" w:hAnsi="仿宋_GB2312" w:eastAsia="仿宋_GB2312" w:cs="仿宋_GB2312"/>
          <w:sz w:val="32"/>
          <w:szCs w:val="32"/>
        </w:rPr>
        <w:t>1000亩，</w:t>
      </w:r>
      <w:r>
        <w:rPr>
          <w:rFonts w:ascii="仿宋_GB2312" w:hAnsi="仿宋_GB2312" w:eastAsia="仿宋_GB2312" w:cs="仿宋_GB2312"/>
          <w:sz w:val="32"/>
          <w:szCs w:val="32"/>
        </w:rPr>
        <w:t>可</w:t>
      </w:r>
      <w:r>
        <w:rPr>
          <w:rFonts w:hint="eastAsia" w:ascii="仿宋" w:hAnsi="仿宋" w:eastAsia="仿宋" w:cs="仿宋"/>
          <w:sz w:val="32"/>
          <w:szCs w:val="32"/>
        </w:rPr>
        <w:t>吸收本村及周边</w:t>
      </w:r>
      <w:r>
        <w:rPr>
          <w:rFonts w:ascii="仿宋" w:hAnsi="仿宋" w:eastAsia="仿宋" w:cs="仿宋"/>
          <w:sz w:val="32"/>
          <w:szCs w:val="32"/>
        </w:rPr>
        <w:t>100</w:t>
      </w:r>
      <w:r>
        <w:rPr>
          <w:rFonts w:hint="eastAsia" w:ascii="仿宋" w:hAnsi="仿宋" w:eastAsia="仿宋" w:cs="仿宋"/>
          <w:sz w:val="32"/>
          <w:szCs w:val="32"/>
        </w:rPr>
        <w:t>余人就业，户均增加30000元左右收入。</w:t>
      </w:r>
      <w:r>
        <w:rPr>
          <w:rFonts w:hint="eastAsia" w:ascii="仿宋" w:hAnsi="仿宋" w:eastAsia="仿宋" w:cs="仿宋"/>
          <w:b/>
          <w:sz w:val="32"/>
          <w:szCs w:val="32"/>
        </w:rPr>
        <w:t>二是</w:t>
      </w:r>
      <w:r>
        <w:rPr>
          <w:rFonts w:ascii="仿宋" w:hAnsi="仿宋" w:eastAsia="仿宋" w:cs="仿宋"/>
          <w:b/>
          <w:sz w:val="32"/>
          <w:szCs w:val="32"/>
        </w:rPr>
        <w:t>成功申报省级乡村振兴示范村。</w:t>
      </w:r>
      <w:r>
        <w:rPr>
          <w:rFonts w:hint="eastAsia" w:ascii="仿宋" w:hAnsi="仿宋" w:eastAsia="仿宋" w:cs="仿宋"/>
          <w:sz w:val="32"/>
          <w:szCs w:val="32"/>
        </w:rPr>
        <w:t>鲍店镇</w:t>
      </w:r>
      <w:r>
        <w:rPr>
          <w:rFonts w:ascii="仿宋" w:hAnsi="仿宋" w:eastAsia="仿宋" w:cs="仿宋"/>
          <w:sz w:val="32"/>
          <w:szCs w:val="32"/>
        </w:rPr>
        <w:t>西马村在明星支部书记秦旭庆的带领</w:t>
      </w:r>
      <w:r>
        <w:rPr>
          <w:rFonts w:hint="eastAsia" w:ascii="仿宋" w:hAnsi="仿宋" w:eastAsia="仿宋" w:cs="仿宋"/>
          <w:sz w:val="32"/>
          <w:szCs w:val="32"/>
        </w:rPr>
        <w:t>下</w:t>
      </w:r>
      <w:r>
        <w:rPr>
          <w:rFonts w:ascii="仿宋" w:hAnsi="仿宋" w:eastAsia="仿宋" w:cs="仿宋"/>
          <w:sz w:val="32"/>
          <w:szCs w:val="32"/>
        </w:rPr>
        <w:t>，</w:t>
      </w:r>
      <w:r>
        <w:rPr>
          <w:rFonts w:hint="eastAsia" w:ascii="仿宋" w:hAnsi="仿宋" w:eastAsia="仿宋" w:cs="仿宋"/>
          <w:sz w:val="32"/>
          <w:szCs w:val="32"/>
        </w:rPr>
        <w:t>严格按照“产业兴旺、生态宜居、乡风文明、治理有效、生活富裕”总要求，“硬化、绿化、美化、白化”工程全部完成，主次干道以及房前屋后等处脏、乱、差现象全部整治，农村污水乱排乱放治理得到有效管控。全村休闲广场、高标准公厕、农家书屋、健身器材等硬件设施一应俱全。同时</w:t>
      </w:r>
      <w:r>
        <w:rPr>
          <w:rFonts w:ascii="仿宋" w:hAnsi="仿宋" w:eastAsia="仿宋" w:cs="仿宋"/>
          <w:sz w:val="32"/>
          <w:szCs w:val="32"/>
        </w:rPr>
        <w:t>，大力发展车厘子</w:t>
      </w:r>
      <w:r>
        <w:rPr>
          <w:rFonts w:hint="eastAsia" w:ascii="仿宋" w:hAnsi="仿宋" w:eastAsia="仿宋" w:cs="仿宋"/>
          <w:sz w:val="32"/>
          <w:szCs w:val="32"/>
        </w:rPr>
        <w:t>、</w:t>
      </w:r>
      <w:r>
        <w:rPr>
          <w:rFonts w:ascii="仿宋" w:hAnsi="仿宋" w:eastAsia="仿宋" w:cs="仿宋"/>
          <w:sz w:val="32"/>
          <w:szCs w:val="32"/>
        </w:rPr>
        <w:t>青椒等产业园区，集体经济不断壮大，人民收入节节攀升。</w:t>
      </w:r>
      <w:r>
        <w:rPr>
          <w:rFonts w:hint="eastAsia" w:ascii="仿宋" w:hAnsi="仿宋" w:eastAsia="仿宋" w:cs="仿宋"/>
          <w:sz w:val="32"/>
          <w:szCs w:val="32"/>
        </w:rPr>
        <w:t>2023年11月22日，鲍店镇西马村被评为山西省乡村振兴示范村。市委书记</w:t>
      </w:r>
      <w:r>
        <w:rPr>
          <w:rFonts w:ascii="仿宋" w:hAnsi="仿宋" w:eastAsia="仿宋" w:cs="仿宋"/>
          <w:sz w:val="32"/>
          <w:szCs w:val="32"/>
        </w:rPr>
        <w:t>、市长、</w:t>
      </w:r>
      <w:r>
        <w:rPr>
          <w:rFonts w:hint="eastAsia" w:ascii="仿宋" w:hAnsi="仿宋" w:eastAsia="仿宋" w:cs="仿宋"/>
          <w:sz w:val="32"/>
          <w:szCs w:val="32"/>
        </w:rPr>
        <w:t>市委</w:t>
      </w:r>
      <w:r>
        <w:rPr>
          <w:rFonts w:ascii="仿宋" w:hAnsi="仿宋" w:eastAsia="仿宋" w:cs="仿宋"/>
          <w:sz w:val="32"/>
          <w:szCs w:val="32"/>
        </w:rPr>
        <w:t>组织部长</w:t>
      </w:r>
      <w:r>
        <w:rPr>
          <w:rFonts w:hint="eastAsia" w:ascii="仿宋" w:hAnsi="仿宋" w:eastAsia="仿宋" w:cs="仿宋"/>
          <w:sz w:val="32"/>
          <w:szCs w:val="32"/>
        </w:rPr>
        <w:t>多次</w:t>
      </w:r>
      <w:r>
        <w:rPr>
          <w:rFonts w:ascii="仿宋" w:hAnsi="仿宋" w:eastAsia="仿宋" w:cs="仿宋"/>
          <w:sz w:val="32"/>
          <w:szCs w:val="32"/>
        </w:rPr>
        <w:t>到西马</w:t>
      </w:r>
      <w:r>
        <w:rPr>
          <w:rFonts w:hint="eastAsia" w:ascii="仿宋" w:hAnsi="仿宋" w:eastAsia="仿宋" w:cs="仿宋"/>
          <w:sz w:val="32"/>
          <w:szCs w:val="32"/>
        </w:rPr>
        <w:t>、</w:t>
      </w:r>
      <w:r>
        <w:rPr>
          <w:rFonts w:ascii="仿宋" w:hAnsi="仿宋" w:eastAsia="仿宋" w:cs="仿宋"/>
          <w:sz w:val="32"/>
          <w:szCs w:val="32"/>
        </w:rPr>
        <w:t>草泊村调研指导村集体经济发展等工作</w:t>
      </w:r>
      <w:r>
        <w:rPr>
          <w:rFonts w:hint="eastAsia" w:ascii="仿宋" w:hAnsi="仿宋" w:eastAsia="仿宋" w:cs="仿宋"/>
          <w:sz w:val="32"/>
          <w:szCs w:val="32"/>
        </w:rPr>
        <w:t>，</w:t>
      </w:r>
      <w:r>
        <w:rPr>
          <w:rFonts w:ascii="仿宋" w:hAnsi="仿宋" w:eastAsia="仿宋" w:cs="仿宋"/>
          <w:sz w:val="32"/>
          <w:szCs w:val="32"/>
        </w:rPr>
        <w:t>给予高度评价和充分认可。</w:t>
      </w:r>
      <w:r>
        <w:rPr>
          <w:rFonts w:hint="eastAsia" w:ascii="仿宋" w:hAnsi="仿宋" w:eastAsia="仿宋" w:cs="仿宋"/>
          <w:b/>
          <w:sz w:val="32"/>
          <w:szCs w:val="32"/>
        </w:rPr>
        <w:t>三</w:t>
      </w:r>
      <w:r>
        <w:rPr>
          <w:rFonts w:ascii="仿宋" w:hAnsi="仿宋" w:eastAsia="仿宋" w:cs="仿宋"/>
          <w:b/>
          <w:sz w:val="32"/>
          <w:szCs w:val="32"/>
        </w:rPr>
        <w:t>是</w:t>
      </w:r>
      <w:r>
        <w:rPr>
          <w:rFonts w:hint="eastAsia" w:ascii="仿宋" w:hAnsi="仿宋" w:eastAsia="仿宋" w:cs="仿宋"/>
          <w:b/>
          <w:sz w:val="32"/>
          <w:szCs w:val="32"/>
        </w:rPr>
        <w:t>扎实</w:t>
      </w:r>
      <w:r>
        <w:rPr>
          <w:rFonts w:ascii="仿宋" w:hAnsi="仿宋" w:eastAsia="仿宋" w:cs="仿宋"/>
          <w:b/>
          <w:sz w:val="32"/>
          <w:szCs w:val="32"/>
        </w:rPr>
        <w:t>做好巩固衔接。</w:t>
      </w:r>
      <w:r>
        <w:rPr>
          <w:rFonts w:ascii="仿宋" w:hAnsi="仿宋" w:eastAsia="仿宋" w:cs="新宋体"/>
          <w:color w:val="000000"/>
          <w:sz w:val="32"/>
          <w:szCs w:val="32"/>
        </w:rPr>
        <w:t>我</w:t>
      </w:r>
      <w:r>
        <w:rPr>
          <w:rFonts w:hint="eastAsia" w:ascii="仿宋" w:hAnsi="仿宋" w:eastAsia="仿宋" w:cs="仿宋"/>
          <w:color w:val="000000"/>
          <w:sz w:val="32"/>
          <w:szCs w:val="32"/>
        </w:rPr>
        <w:t>镇现</w:t>
      </w:r>
      <w:r>
        <w:rPr>
          <w:rFonts w:ascii="仿宋" w:hAnsi="仿宋" w:eastAsia="仿宋" w:cs="仿宋"/>
          <w:color w:val="000000"/>
          <w:sz w:val="32"/>
          <w:szCs w:val="32"/>
        </w:rPr>
        <w:t>有</w:t>
      </w:r>
      <w:r>
        <w:rPr>
          <w:rFonts w:hint="eastAsia" w:ascii="仿宋" w:hAnsi="仿宋" w:eastAsia="仿宋" w:cs="仿宋"/>
          <w:color w:val="000000"/>
          <w:sz w:val="32"/>
          <w:szCs w:val="32"/>
        </w:rPr>
        <w:t>脱贫户525户</w:t>
      </w:r>
      <w:r>
        <w:rPr>
          <w:rFonts w:ascii="仿宋" w:hAnsi="仿宋" w:eastAsia="仿宋" w:cs="仿宋"/>
          <w:color w:val="000000"/>
          <w:sz w:val="32"/>
          <w:szCs w:val="32"/>
        </w:rPr>
        <w:t>1</w:t>
      </w:r>
      <w:r>
        <w:rPr>
          <w:rFonts w:hint="eastAsia" w:ascii="仿宋" w:hAnsi="仿宋" w:eastAsia="仿宋" w:cs="仿宋"/>
          <w:color w:val="000000"/>
          <w:sz w:val="32"/>
          <w:szCs w:val="32"/>
        </w:rPr>
        <w:t>415人，其中脱贫不稳定户36户81人；边缘易致贫户12户28人；突发严重困难户17户43人，</w:t>
      </w:r>
      <w:r>
        <w:rPr>
          <w:rFonts w:ascii="仿宋" w:hAnsi="仿宋" w:eastAsia="仿宋" w:cs="仿宋_GB2312"/>
          <w:sz w:val="32"/>
          <w:szCs w:val="32"/>
        </w:rPr>
        <w:t>识别新增监测户</w:t>
      </w:r>
      <w:r>
        <w:rPr>
          <w:rFonts w:hint="eastAsia" w:ascii="仿宋" w:hAnsi="仿宋" w:eastAsia="仿宋" w:cs="仿宋_GB2312"/>
          <w:sz w:val="32"/>
          <w:szCs w:val="32"/>
        </w:rPr>
        <w:t>20户</w:t>
      </w:r>
      <w:r>
        <w:rPr>
          <w:rFonts w:ascii="仿宋" w:hAnsi="仿宋" w:eastAsia="仿宋" w:cs="仿宋_GB2312"/>
          <w:sz w:val="32"/>
          <w:szCs w:val="32"/>
        </w:rPr>
        <w:t>。</w:t>
      </w:r>
      <w:r>
        <w:rPr>
          <w:rFonts w:hint="eastAsia" w:ascii="方正仿宋_GB2312" w:hAnsi="方正仿宋_GB2312" w:eastAsia="方正仿宋_GB2312" w:cs="方正仿宋_GB2312"/>
          <w:sz w:val="32"/>
          <w:szCs w:val="32"/>
        </w:rPr>
        <w:t>针对2022年国考和省考总结的11个共性问题，我镇进行</w:t>
      </w:r>
      <w:r>
        <w:rPr>
          <w:rFonts w:ascii="方正仿宋_GB2312" w:hAnsi="方正仿宋_GB2312" w:eastAsia="方正仿宋_GB2312" w:cs="方正仿宋_GB2312"/>
          <w:sz w:val="32"/>
          <w:szCs w:val="32"/>
        </w:rPr>
        <w:t>举一反三、</w:t>
      </w:r>
      <w:r>
        <w:rPr>
          <w:rFonts w:hint="eastAsia" w:ascii="方正仿宋_GB2312" w:hAnsi="方正仿宋_GB2312" w:eastAsia="方正仿宋_GB2312" w:cs="方正仿宋_GB2312"/>
          <w:sz w:val="32"/>
          <w:szCs w:val="32"/>
        </w:rPr>
        <w:t>自查自纠，共发现2个共性问题和10个个例问题，目前已全部整改完成。通过强化驻村帮扶队伍管理</w:t>
      </w:r>
      <w:r>
        <w:rPr>
          <w:rFonts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rPr>
        <w:t>定期</w:t>
      </w:r>
      <w:r>
        <w:rPr>
          <w:rFonts w:ascii="方正仿宋_GB2312" w:hAnsi="方正仿宋_GB2312" w:eastAsia="方正仿宋_GB2312" w:cs="方正仿宋_GB2312"/>
          <w:sz w:val="32"/>
          <w:szCs w:val="32"/>
        </w:rPr>
        <w:t>入户走访，</w:t>
      </w:r>
      <w:r>
        <w:rPr>
          <w:rFonts w:hint="eastAsia" w:ascii="方正仿宋_GB2312" w:hAnsi="方正仿宋_GB2312" w:eastAsia="方正仿宋_GB2312" w:cs="方正仿宋_GB2312"/>
          <w:bCs/>
          <w:sz w:val="32"/>
          <w:szCs w:val="32"/>
        </w:rPr>
        <w:t>发放台历、挂图、宣传册等方式加强政策宣传，真正把国家的</w:t>
      </w:r>
      <w:r>
        <w:rPr>
          <w:rFonts w:ascii="方正仿宋_GB2312" w:hAnsi="方正仿宋_GB2312" w:eastAsia="方正仿宋_GB2312" w:cs="方正仿宋_GB2312"/>
          <w:sz w:val="32"/>
          <w:szCs w:val="32"/>
        </w:rPr>
        <w:t>教育、医疗、</w:t>
      </w:r>
      <w:r>
        <w:rPr>
          <w:rFonts w:hint="eastAsia" w:ascii="方正仿宋_GB2312" w:hAnsi="方正仿宋_GB2312" w:eastAsia="方正仿宋_GB2312" w:cs="方正仿宋_GB2312"/>
          <w:sz w:val="32"/>
          <w:szCs w:val="32"/>
        </w:rPr>
        <w:t>务工</w:t>
      </w:r>
      <w:r>
        <w:rPr>
          <w:rFonts w:ascii="方正仿宋_GB2312" w:hAnsi="方正仿宋_GB2312" w:eastAsia="方正仿宋_GB2312" w:cs="方正仿宋_GB2312"/>
          <w:sz w:val="32"/>
          <w:szCs w:val="32"/>
        </w:rPr>
        <w:t>、产业等帮扶</w:t>
      </w:r>
      <w:r>
        <w:rPr>
          <w:rFonts w:hint="eastAsia" w:ascii="方正仿宋_GB2312" w:hAnsi="方正仿宋_GB2312" w:eastAsia="方正仿宋_GB2312" w:cs="方正仿宋_GB2312"/>
          <w:bCs/>
          <w:sz w:val="32"/>
          <w:szCs w:val="32"/>
        </w:rPr>
        <w:t>政策宣传到户，让脱贫户应享尽享。目前，已申报发放小额信贷683.6万元，共计137户；一次性交通补贴264余人，发放资金19.26万元；稳岗补贴190人，按每人1200元计算，总计发放22.8万元；务工奖补33人，发放27200元；庭院经济30户6万元；土地流转9户；雨露计划41人，每人3000元，教育帮扶3人，每人5000元。</w:t>
      </w:r>
      <w:r>
        <w:rPr>
          <w:rFonts w:hint="eastAsia" w:ascii="仿宋" w:hAnsi="仿宋" w:eastAsia="仿宋" w:cs="仿宋"/>
          <w:b/>
          <w:bCs/>
          <w:sz w:val="32"/>
          <w:szCs w:val="32"/>
        </w:rPr>
        <w:t>四是开展</w:t>
      </w:r>
      <w:r>
        <w:rPr>
          <w:rFonts w:ascii="仿宋" w:hAnsi="仿宋" w:eastAsia="仿宋" w:cs="仿宋"/>
          <w:b/>
          <w:bCs/>
          <w:sz w:val="32"/>
          <w:szCs w:val="32"/>
        </w:rPr>
        <w:t>“</w:t>
      </w:r>
      <w:r>
        <w:rPr>
          <w:rFonts w:hint="eastAsia" w:ascii="仿宋" w:hAnsi="仿宋" w:eastAsia="仿宋" w:cs="仿宋"/>
          <w:b/>
          <w:bCs/>
          <w:sz w:val="32"/>
          <w:szCs w:val="32"/>
        </w:rPr>
        <w:t>三资</w:t>
      </w:r>
      <w:r>
        <w:rPr>
          <w:rFonts w:ascii="仿宋" w:hAnsi="仿宋" w:eastAsia="仿宋" w:cs="仿宋"/>
          <w:b/>
          <w:bCs/>
          <w:sz w:val="32"/>
          <w:szCs w:val="32"/>
        </w:rPr>
        <w:t>”</w:t>
      </w:r>
      <w:r>
        <w:rPr>
          <w:rFonts w:hint="eastAsia" w:ascii="仿宋" w:hAnsi="仿宋" w:eastAsia="仿宋" w:cs="仿宋"/>
          <w:b/>
          <w:bCs/>
          <w:sz w:val="32"/>
          <w:szCs w:val="32"/>
        </w:rPr>
        <w:t>管理</w:t>
      </w:r>
      <w:r>
        <w:rPr>
          <w:rFonts w:ascii="仿宋" w:hAnsi="仿宋" w:eastAsia="仿宋" w:cs="仿宋"/>
          <w:b/>
          <w:bCs/>
          <w:sz w:val="32"/>
          <w:szCs w:val="32"/>
        </w:rPr>
        <w:t>贪腐整治。</w:t>
      </w:r>
      <w:r>
        <w:rPr>
          <w:rFonts w:hint="eastAsia" w:ascii="仿宋" w:hAnsi="仿宋" w:eastAsia="仿宋" w:cs="Times New Roman"/>
          <w:sz w:val="32"/>
          <w:szCs w:val="32"/>
        </w:rPr>
        <w:t>农村集体“三资”管理贪腐专项整治行动开展以来，我镇紧紧围绕县级方案要求，紧盯时间节点、突出工作重点、细化工作措施，通过精准</w:t>
      </w:r>
      <w:r>
        <w:rPr>
          <w:rFonts w:ascii="仿宋" w:hAnsi="仿宋" w:eastAsia="仿宋" w:cs="Times New Roman"/>
          <w:sz w:val="32"/>
          <w:szCs w:val="32"/>
        </w:rPr>
        <w:t>摸排、查清底数，</w:t>
      </w:r>
      <w:r>
        <w:rPr>
          <w:rFonts w:hint="eastAsia" w:ascii="仿宋" w:hAnsi="仿宋" w:eastAsia="仿宋" w:cs="Times New Roman"/>
          <w:sz w:val="32"/>
          <w:szCs w:val="32"/>
        </w:rPr>
        <w:t>建立健全</w:t>
      </w:r>
      <w:r>
        <w:rPr>
          <w:rFonts w:ascii="仿宋" w:hAnsi="仿宋" w:eastAsia="仿宋" w:cs="Times New Roman"/>
          <w:sz w:val="32"/>
          <w:szCs w:val="32"/>
        </w:rPr>
        <w:t>了</w:t>
      </w:r>
      <w:r>
        <w:rPr>
          <w:rFonts w:hint="eastAsia" w:ascii="仿宋" w:hAnsi="仿宋" w:eastAsia="仿宋" w:cs="Times New Roman"/>
          <w:sz w:val="32"/>
          <w:szCs w:val="32"/>
        </w:rPr>
        <w:t>各类资产、资源、债权债务、经济合同台账。对</w:t>
      </w:r>
      <w:r>
        <w:rPr>
          <w:rFonts w:ascii="仿宋" w:hAnsi="仿宋" w:eastAsia="仿宋" w:cs="Times New Roman"/>
          <w:sz w:val="32"/>
          <w:szCs w:val="32"/>
        </w:rPr>
        <w:t>查摆出的</w:t>
      </w:r>
      <w:r>
        <w:rPr>
          <w:rFonts w:hint="eastAsia" w:ascii="仿宋" w:hAnsi="仿宋" w:eastAsia="仿宋" w:cs="Times New Roman"/>
          <w:sz w:val="32"/>
          <w:szCs w:val="32"/>
        </w:rPr>
        <w:t>符庄</w:t>
      </w:r>
      <w:r>
        <w:rPr>
          <w:rFonts w:ascii="仿宋" w:hAnsi="仿宋" w:eastAsia="仿宋" w:cs="Times New Roman"/>
          <w:sz w:val="32"/>
          <w:szCs w:val="32"/>
        </w:rPr>
        <w:t>村、</w:t>
      </w:r>
      <w:r>
        <w:rPr>
          <w:rFonts w:hint="eastAsia" w:ascii="仿宋" w:hAnsi="仿宋" w:eastAsia="仿宋" w:cs="Times New Roman"/>
          <w:sz w:val="32"/>
          <w:szCs w:val="32"/>
        </w:rPr>
        <w:t>寺前村</w:t>
      </w:r>
      <w:r>
        <w:rPr>
          <w:rFonts w:ascii="仿宋" w:hAnsi="仿宋" w:eastAsia="仿宋" w:cs="Times New Roman"/>
          <w:sz w:val="32"/>
          <w:szCs w:val="32"/>
        </w:rPr>
        <w:t>“</w:t>
      </w:r>
      <w:r>
        <w:rPr>
          <w:rFonts w:hint="eastAsia" w:ascii="仿宋" w:hAnsi="仿宋" w:eastAsia="仿宋" w:cs="Times New Roman"/>
          <w:sz w:val="32"/>
          <w:szCs w:val="32"/>
        </w:rPr>
        <w:t>断头账</w:t>
      </w:r>
      <w:r>
        <w:rPr>
          <w:rFonts w:ascii="仿宋" w:hAnsi="仿宋" w:eastAsia="仿宋" w:cs="Times New Roman"/>
          <w:sz w:val="32"/>
          <w:szCs w:val="32"/>
        </w:rPr>
        <w:t>”</w:t>
      </w:r>
      <w:r>
        <w:rPr>
          <w:rFonts w:hint="eastAsia" w:ascii="仿宋" w:hAnsi="仿宋" w:eastAsia="仿宋" w:cs="Times New Roman"/>
          <w:sz w:val="32"/>
          <w:szCs w:val="32"/>
        </w:rPr>
        <w:t>等12个</w:t>
      </w:r>
      <w:r>
        <w:rPr>
          <w:rFonts w:ascii="仿宋" w:hAnsi="仿宋" w:eastAsia="仿宋" w:cs="Times New Roman"/>
          <w:sz w:val="32"/>
          <w:szCs w:val="32"/>
        </w:rPr>
        <w:t>问题，通过专项整治，现已全部整改完成。</w:t>
      </w:r>
    </w:p>
    <w:p>
      <w:pPr>
        <w:spacing w:line="600" w:lineRule="exact"/>
        <w:ind w:firstLine="640" w:firstLineChars="200"/>
        <w:rPr>
          <w:rFonts w:ascii="仿宋" w:hAnsi="仿宋" w:eastAsia="仿宋" w:cs="仿宋"/>
          <w:sz w:val="32"/>
          <w:szCs w:val="32"/>
        </w:rPr>
      </w:pPr>
      <w:r>
        <w:rPr>
          <w:rFonts w:hint="eastAsia" w:ascii="楷体_GB2312" w:hAnsi="仿宋_GB2312" w:eastAsia="楷体_GB2312" w:cs="仿宋_GB2312"/>
          <w:sz w:val="32"/>
          <w:szCs w:val="32"/>
        </w:rPr>
        <w:t>（三）聚焦项目建设，全力招商引资。</w:t>
      </w:r>
      <w:r>
        <w:rPr>
          <w:rFonts w:hint="eastAsia" w:ascii="仿宋" w:hAnsi="仿宋" w:eastAsia="仿宋" w:cs="仿宋"/>
          <w:sz w:val="32"/>
          <w:szCs w:val="32"/>
        </w:rPr>
        <w:t>鲍店镇依托农业产业基础和交通区位优势，扎实推进招商引资和项目建设工作，推动</w:t>
      </w:r>
      <w:r>
        <w:rPr>
          <w:rFonts w:ascii="仿宋" w:hAnsi="仿宋" w:eastAsia="仿宋" w:cs="仿宋"/>
          <w:sz w:val="32"/>
          <w:szCs w:val="32"/>
        </w:rPr>
        <w:t>更多企业、更多项目、更多资金</w:t>
      </w:r>
      <w:r>
        <w:rPr>
          <w:rFonts w:hint="eastAsia" w:ascii="仿宋" w:hAnsi="仿宋" w:eastAsia="仿宋" w:cs="仿宋"/>
          <w:sz w:val="32"/>
          <w:szCs w:val="32"/>
        </w:rPr>
        <w:t>落户</w:t>
      </w:r>
      <w:r>
        <w:rPr>
          <w:rFonts w:ascii="仿宋" w:hAnsi="仿宋" w:eastAsia="仿宋" w:cs="仿宋"/>
          <w:sz w:val="32"/>
          <w:szCs w:val="32"/>
        </w:rPr>
        <w:t>长子。</w:t>
      </w:r>
      <w:r>
        <w:rPr>
          <w:rFonts w:hint="eastAsia" w:ascii="仿宋" w:hAnsi="仿宋" w:eastAsia="仿宋" w:cs="仿宋"/>
          <w:sz w:val="32"/>
          <w:szCs w:val="32"/>
        </w:rPr>
        <w:t>全年共成功签约南方鸟纺织服装产业园、东万户辣椒园区建设项目、丰鑫源种植园区二期建设项目、泽坤蔬菜种植园区建设项目、红旗蔬菜种植园区建设项目、六福蔬菜种植园区项目、正道东兴蔬菜种植园区建设项目、沁水油田开发调整项目、芊禾蔬菜种植园区建设项目、兴农粮食加工厂一期建设项目、新民蔬菜种植园区建设项目、富森饲料原料筒仓建设项目、钢压延加工生产线建设项目共计13个，签约金额8.55亿元，签约目标任务金额8亿元，完成率107%；招商引资开工项目12个，实际开工率92%，开工率目标任务60%，完成率152.78%；新开工固定资产投资项目计划总投资4.1亿元，目标计划投资额4亿元；固定资产投资项目到位资金1.84亿元，固定资产投资项目资金到位目标金额1.5亿元，完成率122.67%。固定资产</w:t>
      </w:r>
      <w:r>
        <w:rPr>
          <w:rFonts w:ascii="仿宋" w:hAnsi="仿宋" w:eastAsia="仿宋" w:cs="仿宋"/>
          <w:sz w:val="32"/>
          <w:szCs w:val="32"/>
        </w:rPr>
        <w:t>投资方面，</w:t>
      </w:r>
      <w:r>
        <w:rPr>
          <w:rFonts w:hint="eastAsia" w:ascii="仿宋" w:hAnsi="仿宋" w:eastAsia="仿宋" w:cs="仿宋"/>
          <w:sz w:val="32"/>
          <w:szCs w:val="32"/>
        </w:rPr>
        <w:t>2023年，我镇计划完成投资4.32亿元，1-11月份完成投资1.94亿元，12月预计可完成</w:t>
      </w:r>
      <w:r>
        <w:rPr>
          <w:rFonts w:ascii="仿宋" w:hAnsi="仿宋" w:eastAsia="仿宋" w:cs="仿宋"/>
          <w:sz w:val="32"/>
          <w:szCs w:val="32"/>
        </w:rPr>
        <w:t>600</w:t>
      </w:r>
      <w:r>
        <w:rPr>
          <w:rFonts w:hint="eastAsia" w:ascii="仿宋" w:hAnsi="仿宋" w:eastAsia="仿宋" w:cs="仿宋"/>
          <w:sz w:val="32"/>
          <w:szCs w:val="32"/>
        </w:rPr>
        <w:t>万</w:t>
      </w:r>
      <w:r>
        <w:rPr>
          <w:rFonts w:ascii="仿宋" w:hAnsi="仿宋" w:eastAsia="仿宋" w:cs="仿宋"/>
          <w:sz w:val="32"/>
          <w:szCs w:val="32"/>
        </w:rPr>
        <w:t>元。</w:t>
      </w:r>
    </w:p>
    <w:p>
      <w:pPr>
        <w:spacing w:line="600" w:lineRule="exact"/>
        <w:ind w:firstLine="672" w:firstLineChars="200"/>
        <w:rPr>
          <w:rFonts w:ascii="仿宋_GB2312" w:hAnsi="仿宋_GB2312" w:eastAsia="仿宋_GB2312" w:cs="仿宋_GB2312"/>
          <w:sz w:val="32"/>
          <w:szCs w:val="32"/>
        </w:rPr>
      </w:pPr>
      <w:r>
        <w:rPr>
          <w:rStyle w:val="11"/>
          <w:rFonts w:hint="eastAsia" w:ascii="楷体_GB2312" w:hAnsi="Helvetica" w:eastAsia="楷体_GB2312" w:cs="Helvetica"/>
          <w:b w:val="0"/>
          <w:spacing w:val="8"/>
          <w:sz w:val="32"/>
          <w:szCs w:val="32"/>
          <w:shd w:val="clear" w:color="auto" w:fill="FFFFFF"/>
        </w:rPr>
        <w:t>（四）聚焦民生保障，厚植幸福根基。</w:t>
      </w:r>
      <w:r>
        <w:rPr>
          <w:rStyle w:val="11"/>
          <w:rFonts w:hint="eastAsia" w:ascii="仿宋_GB2312" w:hAnsi="Helvetica" w:eastAsia="仿宋_GB2312" w:cs="Helvetica"/>
          <w:b w:val="0"/>
          <w:spacing w:val="8"/>
          <w:sz w:val="32"/>
          <w:szCs w:val="32"/>
          <w:shd w:val="clear" w:color="auto" w:fill="FFFFFF"/>
        </w:rPr>
        <w:t>坚持民生为本、厚植民利，不断增强全镇人民的幸福感、获得感、安全感。</w:t>
      </w:r>
      <w:r>
        <w:rPr>
          <w:rStyle w:val="11"/>
          <w:rFonts w:hint="eastAsia" w:ascii="仿宋_GB2312" w:hAnsi="Helvetica" w:eastAsia="仿宋_GB2312" w:cs="Helvetica"/>
          <w:spacing w:val="8"/>
          <w:sz w:val="32"/>
          <w:szCs w:val="32"/>
          <w:shd w:val="clear" w:color="auto" w:fill="FFFFFF"/>
        </w:rPr>
        <w:t>一是加快</w:t>
      </w:r>
      <w:r>
        <w:rPr>
          <w:rStyle w:val="11"/>
          <w:rFonts w:ascii="仿宋_GB2312" w:hAnsi="Helvetica" w:eastAsia="仿宋_GB2312" w:cs="Helvetica"/>
          <w:spacing w:val="8"/>
          <w:sz w:val="32"/>
          <w:szCs w:val="32"/>
          <w:shd w:val="clear" w:color="auto" w:fill="FFFFFF"/>
        </w:rPr>
        <w:t>完成农村医疗保险缴纳工作。</w:t>
      </w:r>
      <w:r>
        <w:rPr>
          <w:rFonts w:hint="eastAsia" w:ascii="仿宋" w:eastAsia="仿宋"/>
          <w:color w:val="010000"/>
          <w:sz w:val="32"/>
          <w:szCs w:val="32"/>
          <w:shd w:val="clear" w:color="auto" w:fill="FFFFFF"/>
        </w:rPr>
        <w:t>为保障我镇2024年医疗保险预收工作顺利完成，让老百姓享受到医疗保障，今年9月开始对我镇3.7万多人采取分类追缴，针对特殊人群如低保、重残、脱贫不稳定户、脱贫稳定户等几类人员进行广泛宣传与针对性追缴，目前我镇监测户、低保户、重残户已基本达到百分百缴费，稳定脱贫户缴费</w:t>
      </w:r>
      <w:r>
        <w:rPr>
          <w:rFonts w:ascii="仿宋" w:eastAsia="仿宋"/>
          <w:color w:val="010000"/>
          <w:sz w:val="32"/>
          <w:szCs w:val="32"/>
          <w:shd w:val="clear" w:color="auto" w:fill="FFFFFF"/>
        </w:rPr>
        <w:t>工作也已完成</w:t>
      </w:r>
      <w:r>
        <w:rPr>
          <w:rFonts w:hint="eastAsia" w:ascii="仿宋" w:eastAsia="仿宋"/>
          <w:color w:val="010000"/>
          <w:sz w:val="32"/>
          <w:szCs w:val="32"/>
          <w:shd w:val="clear" w:color="auto" w:fill="FFFFFF"/>
        </w:rPr>
        <w:t>。</w:t>
      </w:r>
      <w:r>
        <w:rPr>
          <w:rFonts w:hint="eastAsia" w:ascii="仿宋" w:eastAsia="仿宋"/>
          <w:b/>
          <w:color w:val="010000"/>
          <w:sz w:val="32"/>
          <w:szCs w:val="32"/>
          <w:shd w:val="clear" w:color="auto" w:fill="FFFFFF"/>
        </w:rPr>
        <w:t>二是持续开展</w:t>
      </w:r>
      <w:r>
        <w:rPr>
          <w:rFonts w:ascii="仿宋" w:eastAsia="仿宋"/>
          <w:b/>
          <w:color w:val="010000"/>
          <w:sz w:val="32"/>
          <w:szCs w:val="32"/>
          <w:shd w:val="clear" w:color="auto" w:fill="FFFFFF"/>
        </w:rPr>
        <w:t>人居环境整治。</w:t>
      </w:r>
      <w:r>
        <w:rPr>
          <w:rFonts w:hint="eastAsia" w:ascii="仿宋" w:eastAsia="仿宋"/>
          <w:color w:val="010000"/>
          <w:sz w:val="32"/>
          <w:szCs w:val="32"/>
          <w:shd w:val="clear" w:color="auto" w:fill="FFFFFF"/>
        </w:rPr>
        <w:t>开展</w:t>
      </w:r>
      <w:r>
        <w:rPr>
          <w:rFonts w:ascii="仿宋" w:eastAsia="仿宋"/>
          <w:color w:val="010000"/>
          <w:sz w:val="32"/>
          <w:szCs w:val="32"/>
          <w:shd w:val="clear" w:color="auto" w:fill="FFFFFF"/>
        </w:rPr>
        <w:t>文明乡村综合整治</w:t>
      </w:r>
      <w:r>
        <w:rPr>
          <w:rFonts w:hint="eastAsia" w:ascii="仿宋" w:eastAsia="仿宋"/>
          <w:color w:val="010000"/>
          <w:sz w:val="32"/>
          <w:szCs w:val="32"/>
          <w:shd w:val="clear" w:color="auto" w:fill="FFFFFF"/>
        </w:rPr>
        <w:t>“回头看”，</w:t>
      </w:r>
      <w:r>
        <w:rPr>
          <w:rFonts w:hint="eastAsia" w:ascii="仿宋" w:hAnsi="仿宋" w:eastAsia="仿宋" w:cs="仿宋"/>
          <w:sz w:val="32"/>
          <w:szCs w:val="32"/>
        </w:rPr>
        <w:t>紧盯时间节点，统筹安排，对全镇41个行政村重点区域包括交通沿线、村庄街巷、农户庭院、田间地头进行了彻底清理，全力整治我镇乱搭乱建、乱堆乱放、乱扔乱倒等影响人居环境的突出问题。尤其是针对S228省道鲍店段“反弹”现象，通过科学规划停车位、发放告知书、常态执法、封闭管理北街市场、日常保洁等方式，实现了游商归市、坐店归店</w:t>
      </w:r>
      <w:r>
        <w:rPr>
          <w:rFonts w:hint="eastAsia" w:ascii="仿宋_GB2312" w:hAnsi="仿宋_GB2312" w:eastAsia="仿宋_GB2312" w:cs="仿宋_GB2312"/>
          <w:sz w:val="32"/>
          <w:szCs w:val="32"/>
        </w:rPr>
        <w:t>。</w:t>
      </w:r>
      <w:r>
        <w:rPr>
          <w:rFonts w:hint="eastAsia" w:ascii="仿宋" w:hAnsi="仿宋" w:eastAsia="仿宋" w:cs="仿宋"/>
          <w:b/>
          <w:bCs/>
          <w:sz w:val="32"/>
          <w:szCs w:val="32"/>
          <w:shd w:val="clear" w:color="auto" w:fill="FFFFFF"/>
          <w:lang w:bidi="ar"/>
        </w:rPr>
        <w:t>三是</w:t>
      </w:r>
      <w:r>
        <w:rPr>
          <w:rFonts w:hint="eastAsia" w:ascii="仿宋" w:hAnsi="仿宋" w:eastAsia="仿宋" w:cs="仿宋"/>
          <w:b/>
          <w:bCs/>
          <w:sz w:val="32"/>
          <w:szCs w:val="32"/>
        </w:rPr>
        <w:t>开展生态环境污染防治工作。</w:t>
      </w:r>
      <w:r>
        <w:rPr>
          <w:rFonts w:hint="eastAsia" w:ascii="仿宋_GB2312" w:hAnsi="仿宋_GB2312" w:eastAsia="仿宋_GB2312" w:cs="仿宋_GB2312"/>
          <w:sz w:val="32"/>
          <w:szCs w:val="32"/>
        </w:rPr>
        <w:t>以村委为网格单位，充分发挥村委、社区排头兵作用，全面排查辖区内的施工扬尘、道路扬尘、裸地扬尘、堆场扬尘、尾气污染、油烟污染、汽修污染、散煤治理、散乱污”企业、农村“五堆”等突出污染问题，共排查取缔“散乱污”企业3家， 2家锅炉已经全部拆除，查处东王坡村、南街村、北街村3处制售煤球厂。有效整治了鲍店镇各类污染突出问题，实现污染防治标准化、制度化、长效化。</w:t>
      </w:r>
      <w:r>
        <w:rPr>
          <w:rFonts w:hint="eastAsia" w:ascii="仿宋" w:hAnsi="仿宋" w:eastAsia="仿宋" w:cs="仿宋"/>
          <w:b/>
          <w:sz w:val="32"/>
          <w:szCs w:val="32"/>
        </w:rPr>
        <w:t>四</w:t>
      </w:r>
      <w:r>
        <w:rPr>
          <w:rFonts w:hint="eastAsia" w:ascii="仿宋" w:hAnsi="仿宋" w:eastAsia="仿宋" w:cs="楷体_GB2312"/>
          <w:b/>
          <w:bCs/>
          <w:sz w:val="32"/>
          <w:szCs w:val="32"/>
        </w:rPr>
        <w:t>是</w:t>
      </w:r>
      <w:r>
        <w:rPr>
          <w:rFonts w:hint="eastAsia" w:ascii="仿宋_GB2312" w:hAnsi="仿宋_GB2312" w:eastAsia="仿宋_GB2312" w:cs="仿宋_GB2312"/>
          <w:b/>
          <w:sz w:val="32"/>
          <w:szCs w:val="32"/>
        </w:rPr>
        <w:t>高标准完成绿化示范村打造任务。</w:t>
      </w:r>
      <w:r>
        <w:rPr>
          <w:rFonts w:hint="eastAsia" w:ascii="仿宋_GB2312" w:hAnsi="仿宋_GB2312" w:eastAsia="仿宋_GB2312" w:cs="仿宋_GB2312"/>
          <w:sz w:val="32"/>
          <w:szCs w:val="32"/>
        </w:rPr>
        <w:t>2023年我镇打造南街、王家庄、西马、东马、北韩、小京六个高标准绿化示范村。各村村干部深入村组、农户，宣传有关森林</w:t>
      </w:r>
      <w:r>
        <w:rPr>
          <w:rFonts w:ascii="仿宋_GB2312" w:hAnsi="仿宋_GB2312" w:eastAsia="仿宋_GB2312" w:cs="仿宋_GB2312"/>
          <w:sz w:val="32"/>
          <w:szCs w:val="32"/>
        </w:rPr>
        <w:t>管护、村庄绿化工作。</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sz w:val="32"/>
          <w:szCs w:val="32"/>
        </w:rPr>
        <w:t>，共种植24个品种60000余棵，其中种植国槐、柳树、红叶李、法国梧桐、樱花树、海棠等乔木树种2055棵;卫矛、木槿、月季等花灌类50000余株棵;其中绿化面积达到13700余平方米。村庄面貌得到有效美化，人居环境得到极大改善。</w:t>
      </w:r>
      <w:r>
        <w:rPr>
          <w:rFonts w:hint="eastAsia" w:ascii="仿宋" w:hAnsi="仿宋" w:eastAsia="仿宋"/>
          <w:b/>
          <w:sz w:val="32"/>
          <w:szCs w:val="32"/>
        </w:rPr>
        <w:t>五</w:t>
      </w:r>
      <w:r>
        <w:rPr>
          <w:rFonts w:hint="eastAsia" w:ascii="仿宋" w:hAnsi="仿宋" w:eastAsia="仿宋" w:cs="仿宋"/>
          <w:b/>
          <w:bCs/>
          <w:sz w:val="32"/>
          <w:szCs w:val="32"/>
        </w:rPr>
        <w:t>是统筹发展社会事业。</w:t>
      </w:r>
      <w:r>
        <w:rPr>
          <w:rFonts w:hint="eastAsia" w:ascii="仿宋" w:hAnsi="仿宋" w:eastAsia="仿宋" w:cs="仿宋"/>
          <w:sz w:val="32"/>
          <w:szCs w:val="32"/>
        </w:rPr>
        <w:t>着力抓好全镇民政、退役、妇联、团委、残联、工会、老龄、民族宗教等各项工作，全年完成农村低保复核入户497户690人，进行两癌筛查672人，发放</w:t>
      </w:r>
      <w:r>
        <w:rPr>
          <w:rFonts w:ascii="仿宋" w:hAnsi="仿宋" w:eastAsia="仿宋" w:cs="仿宋"/>
          <w:sz w:val="32"/>
          <w:szCs w:val="32"/>
        </w:rPr>
        <w:t>疾病、丧葬费、</w:t>
      </w:r>
      <w:r>
        <w:rPr>
          <w:rFonts w:hint="eastAsia" w:ascii="仿宋" w:hAnsi="仿宋" w:eastAsia="仿宋" w:cs="仿宋"/>
          <w:sz w:val="32"/>
          <w:szCs w:val="32"/>
        </w:rPr>
        <w:t>人身意外</w:t>
      </w:r>
      <w:r>
        <w:rPr>
          <w:rFonts w:ascii="仿宋" w:hAnsi="仿宋" w:eastAsia="仿宋" w:cs="仿宋"/>
          <w:sz w:val="32"/>
          <w:szCs w:val="32"/>
        </w:rPr>
        <w:t>等救助金</w:t>
      </w:r>
      <w:r>
        <w:rPr>
          <w:rFonts w:hint="eastAsia" w:ascii="仿宋" w:hAnsi="仿宋" w:eastAsia="仿宋" w:cs="仿宋"/>
          <w:sz w:val="32"/>
          <w:szCs w:val="32"/>
        </w:rPr>
        <w:t>166029元</w:t>
      </w:r>
      <w:r>
        <w:rPr>
          <w:rFonts w:ascii="仿宋" w:hAnsi="仿宋" w:eastAsia="仿宋" w:cs="仿宋"/>
          <w:sz w:val="32"/>
          <w:szCs w:val="32"/>
        </w:rPr>
        <w:t>，</w:t>
      </w:r>
      <w:r>
        <w:rPr>
          <w:rFonts w:hint="eastAsia" w:ascii="仿宋" w:hAnsi="仿宋" w:eastAsia="仿宋" w:cs="仿宋"/>
          <w:sz w:val="32"/>
          <w:szCs w:val="32"/>
        </w:rPr>
        <w:t>为退役</w:t>
      </w:r>
      <w:r>
        <w:rPr>
          <w:rFonts w:ascii="仿宋" w:hAnsi="仿宋" w:eastAsia="仿宋" w:cs="仿宋"/>
          <w:sz w:val="32"/>
          <w:szCs w:val="32"/>
        </w:rPr>
        <w:t>军人、伤残老兵、烈士子女等</w:t>
      </w:r>
      <w:r>
        <w:rPr>
          <w:rFonts w:hint="eastAsia" w:ascii="仿宋" w:hAnsi="仿宋" w:eastAsia="仿宋" w:cs="仿宋"/>
          <w:sz w:val="32"/>
          <w:szCs w:val="32"/>
        </w:rPr>
        <w:t>发放各类抚恤金2380663.04元，关心关爱</w:t>
      </w:r>
      <w:r>
        <w:rPr>
          <w:rFonts w:ascii="仿宋" w:hAnsi="仿宋" w:eastAsia="仿宋" w:cs="仿宋"/>
          <w:sz w:val="32"/>
          <w:szCs w:val="32"/>
        </w:rPr>
        <w:t>弱势群体</w:t>
      </w:r>
      <w:r>
        <w:rPr>
          <w:rFonts w:hint="eastAsia" w:ascii="仿宋" w:hAnsi="仿宋" w:eastAsia="仿宋" w:cs="仿宋"/>
          <w:sz w:val="32"/>
          <w:szCs w:val="32"/>
        </w:rPr>
        <w:t>，努力让全镇人民生活得更幸福、更开心。</w:t>
      </w:r>
    </w:p>
    <w:p>
      <w:pPr>
        <w:spacing w:line="600" w:lineRule="exact"/>
        <w:ind w:firstLine="640" w:firstLineChars="200"/>
        <w:rPr>
          <w:rFonts w:ascii="仿宋" w:hAnsi="仿宋" w:eastAsia="仿宋" w:cs="仿宋"/>
          <w:sz w:val="32"/>
          <w:szCs w:val="32"/>
        </w:rPr>
      </w:pPr>
      <w:r>
        <w:rPr>
          <w:rFonts w:hint="eastAsia" w:ascii="楷体_GB2312" w:hAnsi="黑体" w:eastAsia="楷体_GB2312"/>
          <w:color w:val="010000"/>
          <w:sz w:val="32"/>
          <w:szCs w:val="32"/>
          <w:shd w:val="clear" w:color="auto" w:fill="FFFFFF"/>
        </w:rPr>
        <w:t>（五）</w:t>
      </w:r>
      <w:r>
        <w:rPr>
          <w:rFonts w:hint="eastAsia" w:ascii="楷体_GB2312" w:hAnsi="黑体" w:eastAsia="楷体_GB2312" w:cs="黑体"/>
          <w:sz w:val="32"/>
          <w:szCs w:val="32"/>
        </w:rPr>
        <w:t>聚焦网格建设，建设平安乡镇。</w:t>
      </w:r>
      <w:r>
        <w:rPr>
          <w:rFonts w:hint="eastAsia" w:ascii="仿宋" w:hAnsi="仿宋" w:eastAsia="仿宋" w:cs="仿宋"/>
          <w:b/>
          <w:sz w:val="32"/>
          <w:szCs w:val="32"/>
        </w:rPr>
        <w:t>一</w:t>
      </w:r>
      <w:r>
        <w:rPr>
          <w:rFonts w:hint="eastAsia" w:ascii="仿宋" w:hAnsi="仿宋" w:eastAsia="仿宋" w:cs="楷体_GB2312"/>
          <w:b/>
          <w:bCs/>
          <w:sz w:val="32"/>
          <w:szCs w:val="32"/>
        </w:rPr>
        <w:t>是加强安全隐患</w:t>
      </w:r>
      <w:r>
        <w:rPr>
          <w:rFonts w:ascii="仿宋" w:hAnsi="仿宋" w:eastAsia="仿宋" w:cs="楷体_GB2312"/>
          <w:b/>
          <w:bCs/>
          <w:sz w:val="32"/>
          <w:szCs w:val="32"/>
        </w:rPr>
        <w:t>排查</w:t>
      </w:r>
      <w:r>
        <w:rPr>
          <w:rFonts w:hint="eastAsia" w:ascii="仿宋" w:hAnsi="仿宋" w:eastAsia="仿宋" w:cs="楷体_GB2312"/>
          <w:b/>
          <w:bCs/>
          <w:sz w:val="32"/>
          <w:szCs w:val="32"/>
        </w:rPr>
        <w:t>。</w:t>
      </w:r>
      <w:r>
        <w:rPr>
          <w:rFonts w:hint="eastAsia" w:ascii="仿宋" w:hAnsi="仿宋" w:eastAsia="仿宋"/>
          <w:bCs/>
          <w:sz w:val="32"/>
          <w:szCs w:val="32"/>
        </w:rPr>
        <w:t>时刻绷紧安全生产这根弦，定期召开安全隐患大排查大整治专项工作会议，定期</w:t>
      </w:r>
      <w:r>
        <w:rPr>
          <w:rFonts w:hint="eastAsia" w:ascii="仿宋" w:hAnsi="仿宋" w:eastAsia="仿宋"/>
          <w:sz w:val="32"/>
          <w:szCs w:val="32"/>
        </w:rPr>
        <w:t>进行河道、燃气、交通、建筑施工等各领域安全隐患排查，</w:t>
      </w:r>
      <w:r>
        <w:rPr>
          <w:rFonts w:hint="eastAsia" w:ascii="仿宋" w:hAnsi="仿宋" w:eastAsia="仿宋"/>
          <w:bCs/>
          <w:sz w:val="32"/>
          <w:szCs w:val="32"/>
        </w:rPr>
        <w:t>成立巡逻督导专班，</w:t>
      </w:r>
      <w:r>
        <w:rPr>
          <w:rFonts w:hint="eastAsia" w:ascii="仿宋" w:hAnsi="仿宋" w:eastAsia="仿宋"/>
          <w:sz w:val="32"/>
          <w:szCs w:val="32"/>
        </w:rPr>
        <w:t>设立安全隐患举报电话，全力确保镇域安全，全年共处置各类安全隐患</w:t>
      </w:r>
      <w:r>
        <w:rPr>
          <w:rFonts w:ascii="仿宋" w:hAnsi="仿宋" w:eastAsia="仿宋"/>
          <w:sz w:val="32"/>
          <w:szCs w:val="32"/>
        </w:rPr>
        <w:t>53</w:t>
      </w:r>
      <w:r>
        <w:rPr>
          <w:rFonts w:hint="eastAsia" w:ascii="仿宋" w:hAnsi="仿宋" w:eastAsia="仿宋"/>
          <w:sz w:val="32"/>
          <w:szCs w:val="32"/>
        </w:rPr>
        <w:t>处。</w:t>
      </w:r>
      <w:r>
        <w:rPr>
          <w:rFonts w:hint="eastAsia" w:ascii="仿宋_GB2312" w:hAnsi="仿宋_GB2312" w:eastAsia="仿宋_GB2312" w:cs="仿宋_GB2312"/>
          <w:b/>
          <w:bCs/>
          <w:sz w:val="32"/>
          <w:szCs w:val="32"/>
        </w:rPr>
        <w:t>二是</w:t>
      </w:r>
      <w:r>
        <w:rPr>
          <w:rFonts w:hint="eastAsia" w:ascii="仿宋" w:hAnsi="仿宋" w:eastAsia="仿宋" w:cs="仿宋"/>
          <w:b/>
          <w:bCs/>
          <w:sz w:val="32"/>
          <w:szCs w:val="32"/>
        </w:rPr>
        <w:t>开展护林防火工作。</w:t>
      </w:r>
      <w:r>
        <w:rPr>
          <w:rFonts w:hint="eastAsia" w:ascii="仿宋" w:hAnsi="仿宋" w:eastAsia="仿宋" w:cs="仿宋"/>
          <w:sz w:val="32"/>
          <w:szCs w:val="32"/>
        </w:rPr>
        <w:t>通过喇叭、横幅、微信群等方式，持续宣传护林防火工作的重要性和必要性，充分发挥片长、包村干部、村干部、村民小组长、网格员的联动作用，形成网格化管理机制，确保政策宣传无死角，责任监管无死角，全力保障镇域范围不发生火情。</w:t>
      </w:r>
      <w:r>
        <w:rPr>
          <w:rFonts w:hint="eastAsia" w:ascii="仿宋" w:hAnsi="仿宋" w:eastAsia="仿宋"/>
          <w:b/>
          <w:sz w:val="32"/>
          <w:szCs w:val="32"/>
        </w:rPr>
        <w:t>三</w:t>
      </w:r>
      <w:r>
        <w:rPr>
          <w:rFonts w:ascii="仿宋" w:hAnsi="仿宋" w:eastAsia="仿宋"/>
          <w:b/>
          <w:sz w:val="32"/>
          <w:szCs w:val="32"/>
        </w:rPr>
        <w:t>是</w:t>
      </w:r>
      <w:r>
        <w:rPr>
          <w:rFonts w:hint="eastAsia" w:ascii="仿宋" w:hAnsi="仿宋" w:eastAsia="仿宋"/>
          <w:b/>
          <w:sz w:val="32"/>
          <w:szCs w:val="32"/>
        </w:rPr>
        <w:t>完善</w:t>
      </w:r>
      <w:r>
        <w:rPr>
          <w:rFonts w:ascii="仿宋" w:hAnsi="仿宋" w:eastAsia="仿宋"/>
          <w:b/>
          <w:sz w:val="32"/>
          <w:szCs w:val="32"/>
        </w:rPr>
        <w:t>网格架</w:t>
      </w:r>
      <w:r>
        <w:rPr>
          <w:rFonts w:hint="eastAsia" w:ascii="仿宋" w:hAnsi="仿宋" w:eastAsia="仿宋"/>
          <w:b/>
          <w:sz w:val="32"/>
          <w:szCs w:val="32"/>
        </w:rPr>
        <w:t>构</w:t>
      </w:r>
      <w:r>
        <w:rPr>
          <w:rFonts w:ascii="仿宋" w:hAnsi="仿宋" w:eastAsia="仿宋"/>
          <w:b/>
          <w:sz w:val="32"/>
          <w:szCs w:val="32"/>
        </w:rPr>
        <w:t>。</w:t>
      </w:r>
      <w:r>
        <w:rPr>
          <w:rFonts w:hint="eastAsia" w:ascii="仿宋" w:hAnsi="仿宋" w:eastAsia="仿宋" w:cs="仿宋"/>
          <w:sz w:val="32"/>
          <w:szCs w:val="32"/>
        </w:rPr>
        <w:t>持续深化“微网格”建设，依托“乡镇-村-微网格”三级网格机制，完善“1+1+N”（即党委+党支部+党员）治理架构，全力打造全镇4</w:t>
      </w:r>
      <w:r>
        <w:rPr>
          <w:rFonts w:ascii="仿宋" w:hAnsi="仿宋" w:eastAsia="仿宋" w:cs="仿宋"/>
          <w:sz w:val="32"/>
          <w:szCs w:val="32"/>
        </w:rPr>
        <w:t>9</w:t>
      </w:r>
      <w:r>
        <w:rPr>
          <w:rFonts w:hint="eastAsia" w:ascii="仿宋" w:hAnsi="仿宋" w:eastAsia="仿宋" w:cs="仿宋"/>
          <w:sz w:val="32"/>
          <w:szCs w:val="32"/>
        </w:rPr>
        <w:t>名网格员、</w:t>
      </w:r>
      <w:r>
        <w:rPr>
          <w:rFonts w:ascii="仿宋" w:hAnsi="仿宋" w:eastAsia="仿宋" w:cs="仿宋"/>
          <w:sz w:val="32"/>
          <w:szCs w:val="32"/>
        </w:rPr>
        <w:t>315</w:t>
      </w:r>
      <w:r>
        <w:rPr>
          <w:rFonts w:hint="eastAsia" w:ascii="仿宋" w:hAnsi="仿宋" w:eastAsia="仿宋" w:cs="仿宋"/>
          <w:sz w:val="32"/>
          <w:szCs w:val="32"/>
        </w:rPr>
        <w:t>个微网格、23</w:t>
      </w:r>
      <w:r>
        <w:rPr>
          <w:rFonts w:ascii="仿宋" w:hAnsi="仿宋" w:eastAsia="仿宋" w:cs="仿宋"/>
          <w:sz w:val="32"/>
          <w:szCs w:val="32"/>
        </w:rPr>
        <w:t>7</w:t>
      </w:r>
      <w:r>
        <w:rPr>
          <w:rFonts w:hint="eastAsia" w:ascii="仿宋" w:hAnsi="仿宋" w:eastAsia="仿宋" w:cs="仿宋"/>
          <w:sz w:val="32"/>
          <w:szCs w:val="32"/>
        </w:rPr>
        <w:t>个党小组的“横到边、纵到底、无盲区”的治理格局，充分发挥网格员“信息员”“服务员”“预警员”“协管员”作用，尤其在信息报送、矛盾排查、人员管控等方面精准发力，打通基层治理“最后一公里”。</w:t>
      </w:r>
      <w:r>
        <w:rPr>
          <w:rFonts w:hint="eastAsia" w:ascii="仿宋" w:hAnsi="仿宋" w:eastAsia="仿宋" w:cs="仿宋"/>
          <w:b/>
          <w:sz w:val="32"/>
          <w:szCs w:val="32"/>
        </w:rPr>
        <w:t>四</w:t>
      </w:r>
      <w:r>
        <w:rPr>
          <w:rFonts w:ascii="仿宋" w:hAnsi="仿宋" w:eastAsia="仿宋" w:cs="仿宋"/>
          <w:b/>
          <w:sz w:val="32"/>
          <w:szCs w:val="32"/>
        </w:rPr>
        <w:t>是</w:t>
      </w:r>
      <w:r>
        <w:rPr>
          <w:rFonts w:hint="eastAsia" w:ascii="仿宋" w:hAnsi="仿宋" w:eastAsia="仿宋" w:cs="仿宋"/>
          <w:b/>
          <w:sz w:val="32"/>
          <w:szCs w:val="32"/>
        </w:rPr>
        <w:t>加强阵地建设。</w:t>
      </w:r>
      <w:r>
        <w:rPr>
          <w:rFonts w:hint="eastAsia" w:ascii="仿宋" w:hAnsi="仿宋" w:eastAsia="仿宋" w:cs="仿宋"/>
          <w:sz w:val="32"/>
          <w:szCs w:val="32"/>
        </w:rPr>
        <w:t>今年</w:t>
      </w:r>
      <w:r>
        <w:rPr>
          <w:rFonts w:ascii="仿宋" w:hAnsi="仿宋" w:eastAsia="仿宋" w:cs="仿宋"/>
          <w:sz w:val="32"/>
          <w:szCs w:val="32"/>
        </w:rPr>
        <w:t>对</w:t>
      </w:r>
      <w:r>
        <w:rPr>
          <w:rFonts w:hint="eastAsia" w:ascii="仿宋" w:hAnsi="仿宋" w:eastAsia="仿宋" w:cs="仿宋"/>
          <w:sz w:val="32"/>
          <w:szCs w:val="32"/>
        </w:rPr>
        <w:t>鲍店镇社会治理中心进行了提档升级，按照社会化治理中心管理要求，合理设置群众接待大厅、网格管理室、指挥调度室等5个功能室，同时与多元解纷工作站、司法所、派出所、鲍店法庭充分融合，并在群众接待大厅设立开放式工作岗位，协同开展工作，确保社会治理工作有效开展。3月1日，省信访厅二级调研员杨卫兵一行来鲍店镇党群服务中心开展关于“三中心”整合运行和源头治理工作开展情况的座谈会，</w:t>
      </w:r>
      <w:r>
        <w:rPr>
          <w:rFonts w:ascii="仿宋" w:hAnsi="仿宋" w:eastAsia="仿宋" w:cs="仿宋"/>
          <w:sz w:val="32"/>
          <w:szCs w:val="32"/>
        </w:rPr>
        <w:t>对我镇社会致力中心给予了充分认可。</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是</w:t>
      </w:r>
      <w:r>
        <w:rPr>
          <w:rFonts w:hint="eastAsia" w:ascii="仿宋" w:hAnsi="仿宋" w:eastAsia="仿宋" w:cs="仿宋"/>
          <w:b/>
          <w:sz w:val="32"/>
          <w:szCs w:val="32"/>
        </w:rPr>
        <w:t>抓</w:t>
      </w:r>
      <w:r>
        <w:rPr>
          <w:rFonts w:ascii="仿宋" w:hAnsi="仿宋" w:eastAsia="仿宋" w:cs="仿宋"/>
          <w:b/>
          <w:sz w:val="32"/>
          <w:szCs w:val="32"/>
        </w:rPr>
        <w:t>好信访维稳。</w:t>
      </w:r>
      <w:r>
        <w:rPr>
          <w:rFonts w:hint="eastAsia" w:ascii="仿宋" w:hAnsi="仿宋" w:eastAsia="仿宋" w:cs="仿宋"/>
          <w:sz w:val="32"/>
          <w:szCs w:val="32"/>
        </w:rPr>
        <w:t>全镇</w:t>
      </w:r>
      <w:r>
        <w:rPr>
          <w:rFonts w:hint="eastAsia" w:ascii="仿宋" w:hAnsi="仿宋" w:eastAsia="仿宋" w:cs="仿宋"/>
          <w:color w:val="000000" w:themeColor="text1"/>
          <w:spacing w:val="8"/>
          <w:kern w:val="0"/>
          <w:sz w:val="32"/>
          <w:szCs w:val="32"/>
        </w:rPr>
        <w:t>狠抓综治工作责任制落实，把平安建设纳入全局来谋划，形成党委书记、镇长亲自抓、分管领导靠前抓、班子成员协助抓、镇综治办具体抓的齐抓共管的工作格局。认真践行“枫桥经验”。彻底改变以前在大厅等访的被动局面，将鲍店镇41个行政村分为</w:t>
      </w:r>
      <w:r>
        <w:rPr>
          <w:rFonts w:ascii="仿宋" w:hAnsi="仿宋" w:eastAsia="仿宋" w:cs="仿宋"/>
          <w:color w:val="000000" w:themeColor="text1"/>
          <w:spacing w:val="8"/>
          <w:kern w:val="0"/>
          <w:sz w:val="32"/>
          <w:szCs w:val="32"/>
        </w:rPr>
        <w:t>7</w:t>
      </w:r>
      <w:r>
        <w:rPr>
          <w:rFonts w:hint="eastAsia" w:ascii="仿宋" w:hAnsi="仿宋" w:eastAsia="仿宋" w:cs="仿宋"/>
          <w:color w:val="000000" w:themeColor="text1"/>
          <w:spacing w:val="8"/>
          <w:kern w:val="0"/>
          <w:sz w:val="32"/>
          <w:szCs w:val="32"/>
        </w:rPr>
        <w:t>个片区，每个片区由一名专职网格员负责，带领全科网格员每天主动出击，排查矛盾纠纷，及时发现，及时化解，每周召开一次调度会，针对较大矛盾纠纷进行分析研判，确保做到小事不出村、大事不出镇、矛盾不上交。</w:t>
      </w:r>
      <w:r>
        <w:rPr>
          <w:rFonts w:hint="eastAsia" w:ascii="仿宋" w:hAnsi="仿宋" w:eastAsia="仿宋" w:cs="仿宋"/>
          <w:sz w:val="32"/>
          <w:szCs w:val="32"/>
        </w:rPr>
        <w:t>2023年，全镇共排查化解各类纠纷317件，调处成功317件，没有发生影响较大的群体性事件。其中镇社会治理中心接访调解88起，各村调解229起，以</w:t>
      </w:r>
      <w:r>
        <w:rPr>
          <w:rFonts w:hint="eastAsia" w:ascii="仿宋" w:hAnsi="仿宋" w:eastAsia="仿宋"/>
          <w:sz w:val="32"/>
          <w:szCs w:val="32"/>
        </w:rPr>
        <w:t>婚姻家庭纠纷、邻里纠纷为主，已全部化解。</w:t>
      </w:r>
      <w:r>
        <w:rPr>
          <w:rFonts w:hint="eastAsia" w:ascii="仿宋" w:hAnsi="仿宋" w:eastAsia="仿宋" w:cs="仿宋"/>
          <w:sz w:val="32"/>
          <w:szCs w:val="32"/>
        </w:rPr>
        <w:t>建立重点问题和重点上访人员台账，严格落实“五包一”属地稳控措施，全力以赴维护社会大局和谐稳定，目前，全镇无重大事故和越级上访事件发生，信访形势平稳可控。10月19日，省委政法委莅临我镇就常态化扫黑除恶斗争、枫桥经验专项行动进行了调研，</w:t>
      </w:r>
      <w:r>
        <w:rPr>
          <w:rFonts w:ascii="仿宋" w:hAnsi="仿宋" w:eastAsia="仿宋" w:cs="仿宋"/>
          <w:sz w:val="32"/>
          <w:szCs w:val="32"/>
        </w:rPr>
        <w:t>取得</w:t>
      </w:r>
      <w:r>
        <w:rPr>
          <w:rFonts w:hint="eastAsia" w:ascii="仿宋" w:hAnsi="仿宋" w:eastAsia="仿宋" w:cs="仿宋"/>
          <w:sz w:val="32"/>
          <w:szCs w:val="32"/>
        </w:rPr>
        <w:t>了良好效果</w:t>
      </w:r>
      <w:r>
        <w:rPr>
          <w:rFonts w:ascii="仿宋" w:hAnsi="仿宋" w:eastAsia="仿宋" w:cs="仿宋"/>
          <w:sz w:val="32"/>
          <w:szCs w:val="32"/>
        </w:rPr>
        <w:t>。</w:t>
      </w:r>
    </w:p>
    <w:p>
      <w:pPr>
        <w:pStyle w:val="2"/>
        <w:spacing w:line="600" w:lineRule="exact"/>
        <w:ind w:left="0" w:leftChars="0" w:firstLine="770" w:firstLineChars="25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工作亮点</w:t>
      </w:r>
    </w:p>
    <w:p>
      <w:pPr>
        <w:spacing w:line="600" w:lineRule="exact"/>
        <w:ind w:firstLine="640" w:firstLineChars="200"/>
        <w:rPr>
          <w:rFonts w:ascii="仿宋_GB2312" w:hAnsi="黑体" w:eastAsia="仿宋_GB2312"/>
          <w:sz w:val="32"/>
          <w:szCs w:val="32"/>
        </w:rPr>
      </w:pPr>
      <w:r>
        <w:rPr>
          <w:rFonts w:hint="eastAsia" w:ascii="楷体_GB2312" w:hAnsi="黑体" w:eastAsia="楷体_GB2312"/>
          <w:sz w:val="32"/>
          <w:szCs w:val="32"/>
        </w:rPr>
        <w:t>（一）文明实践工作成绩斐然。</w:t>
      </w:r>
      <w:r>
        <w:rPr>
          <w:rFonts w:hint="eastAsia" w:ascii="仿宋_GB2312" w:hAnsi="黑体" w:eastAsia="仿宋_GB2312"/>
          <w:sz w:val="32"/>
          <w:szCs w:val="32"/>
        </w:rPr>
        <w:t>鲍店镇坚持“党建引领+多元协同+志愿服务”，聚焦群众所需所盼，因地制宜制定实践计划，</w:t>
      </w:r>
      <w:r>
        <w:rPr>
          <w:rFonts w:hint="eastAsia" w:ascii="仿宋_GB2312" w:hAnsi="仿宋_GB2312" w:eastAsia="仿宋_GB2312" w:cs="仿宋_GB2312"/>
          <w:sz w:val="32"/>
          <w:szCs w:val="32"/>
        </w:rPr>
        <w:t>通过价值引领、移风易俗、文化活动、宣传教育等方式，全镇相继涌现出了武艺传承、电商助农、回汉互助、公益红娘、家传互诵、鼓乐喧天6个优秀文明实践品牌，</w:t>
      </w:r>
      <w:r>
        <w:rPr>
          <w:rFonts w:hint="eastAsia" w:ascii="仿宋_GB2312" w:hAnsi="黑体" w:eastAsia="仿宋_GB2312"/>
          <w:sz w:val="32"/>
          <w:szCs w:val="32"/>
        </w:rPr>
        <w:t>有效打通了宣传群众、教育群众、引领群众、服务群众的“最后一公里”。11月2日，全省新时代文明实践中心工作推进会在鲍店镇新时代文明实践所观摩，受到</w:t>
      </w:r>
      <w:r>
        <w:rPr>
          <w:rFonts w:ascii="仿宋_GB2312" w:hAnsi="黑体" w:eastAsia="仿宋_GB2312"/>
          <w:sz w:val="32"/>
          <w:szCs w:val="32"/>
        </w:rPr>
        <w:t>现场领导一致认可和好评</w:t>
      </w:r>
      <w:r>
        <w:rPr>
          <w:rFonts w:hint="eastAsia" w:ascii="仿宋_GB2312" w:hAnsi="黑体" w:eastAsia="仿宋_GB2312"/>
          <w:sz w:val="32"/>
          <w:szCs w:val="32"/>
        </w:rPr>
        <w:t>；11月6日，《山西日报》报道《长子县新时代文明实践工作成全省工作典型》。</w:t>
      </w:r>
    </w:p>
    <w:p>
      <w:pPr>
        <w:spacing w:line="600" w:lineRule="exact"/>
        <w:ind w:firstLine="640" w:firstLineChars="200"/>
        <w:jc w:val="left"/>
        <w:rPr>
          <w:rFonts w:ascii="仿宋_GB2312" w:eastAsia="仿宋_GB2312"/>
          <w:color w:val="000000" w:themeColor="text1"/>
          <w:sz w:val="32"/>
          <w:szCs w:val="32"/>
        </w:rPr>
      </w:pPr>
      <w:r>
        <w:rPr>
          <w:rFonts w:hint="eastAsia" w:ascii="楷体_GB2312" w:hAnsi="黑体" w:eastAsia="楷体_GB2312"/>
          <w:sz w:val="32"/>
          <w:szCs w:val="32"/>
        </w:rPr>
        <w:t>（二）乡村治理工作成效</w:t>
      </w:r>
      <w:r>
        <w:rPr>
          <w:rFonts w:ascii="楷体_GB2312" w:hAnsi="黑体" w:eastAsia="楷体_GB2312"/>
          <w:sz w:val="32"/>
          <w:szCs w:val="32"/>
        </w:rPr>
        <w:t>显著。</w:t>
      </w:r>
      <w:r>
        <w:rPr>
          <w:rFonts w:hint="eastAsia" w:ascii="仿宋_GB2312" w:hAnsi="黑体" w:eastAsia="仿宋_GB2312"/>
          <w:sz w:val="32"/>
          <w:szCs w:val="32"/>
        </w:rPr>
        <w:t>鲍店镇以服务型党建为总揽，探索推行村民说事“三五双循环”工作法，</w:t>
      </w:r>
      <w:r>
        <w:rPr>
          <w:rFonts w:hint="eastAsia" w:ascii="仿宋_GB2312" w:eastAsia="仿宋_GB2312"/>
          <w:color w:val="000000" w:themeColor="text1"/>
          <w:sz w:val="32"/>
          <w:szCs w:val="32"/>
        </w:rPr>
        <w:t>通过明确“说事”的五大类别、五个流程、五项保障，有效确保“说事”效果，从而实现“村事百姓说，家事大‘家’说”双向循环。</w:t>
      </w:r>
      <w:r>
        <w:rPr>
          <w:rFonts w:hint="eastAsia" w:ascii="仿宋_GB2312" w:hAnsi="黑体" w:eastAsia="仿宋_GB2312"/>
          <w:sz w:val="32"/>
          <w:szCs w:val="32"/>
        </w:rPr>
        <w:t>推进村民民主议事、民主管理，逐渐形成了说事、理事、议事、办事、评事等工作法，实现了村里的事大家管、大家议、大家办，聚拢起来的“好声音”，提振了村民的精、气、神，为乡村和谐建设加满正能量。12月15日，《山西法治报》报道《让“问题清单”变为“满意答卷”——长子县鲍店镇张庄村“村民说事”化解群众“心头事”》。</w:t>
      </w:r>
    </w:p>
    <w:p>
      <w:pPr>
        <w:spacing w:line="600" w:lineRule="exact"/>
        <w:ind w:firstLine="640" w:firstLineChars="200"/>
        <w:jc w:val="left"/>
        <w:rPr>
          <w:rFonts w:ascii="仿宋_GB2312" w:hAnsi="黑体" w:eastAsia="仿宋_GB2312"/>
          <w:sz w:val="32"/>
          <w:szCs w:val="32"/>
        </w:rPr>
      </w:pPr>
      <w:r>
        <w:rPr>
          <w:rFonts w:hint="eastAsia" w:ascii="楷体_GB2312" w:hAnsi="黑体" w:eastAsia="楷体_GB2312"/>
          <w:sz w:val="32"/>
          <w:szCs w:val="32"/>
        </w:rPr>
        <w:t>（三）发展集体经济亮点纷呈。</w:t>
      </w:r>
      <w:r>
        <w:rPr>
          <w:rFonts w:hint="eastAsia" w:ascii="仿宋_GB2312" w:hAnsi="黑体" w:eastAsia="仿宋_GB2312"/>
          <w:sz w:val="32"/>
          <w:szCs w:val="32"/>
        </w:rPr>
        <w:t>鲍店镇</w:t>
      </w:r>
      <w:r>
        <w:rPr>
          <w:rFonts w:hint="eastAsia" w:ascii="仿宋_GB2312" w:hAnsi="仿宋" w:eastAsia="仿宋_GB2312"/>
          <w:sz w:val="32"/>
          <w:szCs w:val="32"/>
        </w:rPr>
        <w:t>将发展壮大农村集体经济作为重要突破口，以“一四二”工作思路探索发展农村集体经济新路径。</w:t>
      </w:r>
      <w:r>
        <w:rPr>
          <w:rFonts w:hint="eastAsia" w:ascii="仿宋_GB2312" w:hAnsi="黑体" w:eastAsia="仿宋_GB2312" w:cs="黑体"/>
          <w:sz w:val="32"/>
          <w:szCs w:val="32"/>
        </w:rPr>
        <w:t>“一”即坚持“党建引领”，“四”即走活“四条路径”，包括折股量化资源、</w:t>
      </w:r>
      <w:r>
        <w:rPr>
          <w:rFonts w:hint="eastAsia" w:ascii="仿宋_GB2312" w:hAnsi="楷体" w:eastAsia="仿宋_GB2312" w:cs="楷体"/>
          <w:sz w:val="32"/>
          <w:szCs w:val="32"/>
        </w:rPr>
        <w:t>科学流转土地、提供劳务服务、发展规模园区，“二”即加强督导考评、注重奖补激励，激发各村干事创业的内生动力。</w:t>
      </w:r>
      <w:r>
        <w:rPr>
          <w:rFonts w:hint="eastAsia" w:ascii="仿宋" w:hAnsi="仿宋" w:eastAsia="仿宋" w:cs="仿宋"/>
          <w:sz w:val="32"/>
          <w:szCs w:val="32"/>
        </w:rPr>
        <w:t>如西马村将30亩村集体土地折股量化，参与到泽坤樱桃采摘园区经营，今年年底预计为村集体分红6万元。</w:t>
      </w:r>
      <w:r>
        <w:rPr>
          <w:rFonts w:hint="eastAsia" w:ascii="仿宋_GB2312" w:hAnsi="楷体" w:eastAsia="仿宋_GB2312" w:cs="楷体"/>
          <w:sz w:val="32"/>
          <w:szCs w:val="32"/>
        </w:rPr>
        <w:t>全镇</w:t>
      </w:r>
      <w:r>
        <w:rPr>
          <w:rFonts w:ascii="仿宋_GB2312" w:hAnsi="楷体" w:eastAsia="仿宋_GB2312" w:cs="楷体"/>
          <w:sz w:val="32"/>
          <w:szCs w:val="32"/>
        </w:rPr>
        <w:t>呈现出西马、岚水、</w:t>
      </w:r>
      <w:r>
        <w:rPr>
          <w:rFonts w:hint="eastAsia" w:ascii="仿宋_GB2312" w:hAnsi="楷体" w:eastAsia="仿宋_GB2312" w:cs="楷体"/>
          <w:sz w:val="32"/>
          <w:szCs w:val="32"/>
        </w:rPr>
        <w:t>草泊</w:t>
      </w:r>
      <w:r>
        <w:rPr>
          <w:rFonts w:ascii="仿宋_GB2312" w:hAnsi="楷体" w:eastAsia="仿宋_GB2312" w:cs="楷体"/>
          <w:sz w:val="32"/>
          <w:szCs w:val="32"/>
        </w:rPr>
        <w:t>、张庄村等先进典型。</w:t>
      </w:r>
      <w:r>
        <w:rPr>
          <w:rFonts w:hint="eastAsia" w:ascii="仿宋_GB2312" w:hAnsi="黑体" w:eastAsia="仿宋_GB2312"/>
          <w:sz w:val="32"/>
          <w:szCs w:val="32"/>
        </w:rPr>
        <w:t>7月4日，《山西农民报》报道《破解“三无”西马的成功密码——长子县西马村壮大集体经济的逆袭之路；11月13日，《山西日报》报道《激活乡村振兴新动能——长子县发展壮大村集体经济见闻》。</w:t>
      </w:r>
    </w:p>
    <w:p>
      <w:pPr>
        <w:pStyle w:val="2"/>
        <w:spacing w:line="600" w:lineRule="exact"/>
        <w:ind w:left="0" w:leftChars="0" w:firstLine="64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、存在问题</w:t>
      </w:r>
    </w:p>
    <w:p>
      <w:pPr>
        <w:pStyle w:val="2"/>
        <w:spacing w:line="600" w:lineRule="exact"/>
        <w:ind w:left="0" w:leftChars="0" w:firstLine="640"/>
        <w:rPr>
          <w:rFonts w:ascii="仿宋_GB2312" w:hAnsi="黑体" w:eastAsia="仿宋_GB2312"/>
          <w:sz w:val="32"/>
          <w:szCs w:val="32"/>
        </w:rPr>
      </w:pPr>
      <w:r>
        <w:rPr>
          <w:rFonts w:hint="eastAsia" w:ascii="楷体_GB2312" w:hAnsi="黑体" w:eastAsia="楷体_GB2312"/>
          <w:sz w:val="32"/>
          <w:szCs w:val="32"/>
        </w:rPr>
        <w:t>（一）抓基层党建创新意识还不够强。</w:t>
      </w:r>
      <w:r>
        <w:rPr>
          <w:rFonts w:hint="eastAsia" w:ascii="仿宋_GB2312" w:hAnsi="黑体" w:eastAsia="仿宋_GB2312"/>
          <w:sz w:val="32"/>
          <w:szCs w:val="32"/>
        </w:rPr>
        <w:t>具体工作中，能够圆满完成上级规定动作，但是创造性开展工作少，有些工作存在重安排、轻落实倾向，缺乏一抓到底的韧劲。一些支部开展党建工作特色少、亮点少，导致党支部的战斗堡垒作用、党员干部的先锋模范作用没有得到充分发挥。</w:t>
      </w:r>
    </w:p>
    <w:p>
      <w:pPr>
        <w:pStyle w:val="2"/>
        <w:spacing w:line="600" w:lineRule="exact"/>
        <w:ind w:left="0" w:leftChars="0" w:firstLine="640"/>
        <w:rPr>
          <w:rFonts w:ascii="仿宋_GB2312" w:hAnsi="黑体" w:eastAsia="仿宋_GB2312"/>
          <w:sz w:val="32"/>
          <w:szCs w:val="32"/>
        </w:rPr>
      </w:pPr>
      <w:r>
        <w:rPr>
          <w:rFonts w:hint="eastAsia" w:ascii="楷体_GB2312" w:hAnsi="黑体" w:eastAsia="楷体_GB2312"/>
          <w:sz w:val="32"/>
          <w:szCs w:val="32"/>
        </w:rPr>
        <w:t>（二）抓党员干部思想建设还不够牢。</w:t>
      </w:r>
      <w:r>
        <w:rPr>
          <w:rFonts w:hint="eastAsia" w:ascii="仿宋_GB2312" w:hAnsi="黑体" w:eastAsia="仿宋_GB2312"/>
          <w:sz w:val="32"/>
          <w:szCs w:val="32"/>
        </w:rPr>
        <w:t>少数党员干部存在推推动动、不推不动问题，抓工作积极性不够、主动性不足。村与村之间作风有差距，有的村干部工作积极，成效明显，在乡村振兴中大显身手，也有一些村党员干部进取心不足，工作疲沓，群众认可度不高。</w:t>
      </w:r>
    </w:p>
    <w:p>
      <w:pPr>
        <w:pStyle w:val="2"/>
        <w:spacing w:line="600" w:lineRule="exact"/>
        <w:ind w:left="0" w:leftChars="0" w:firstLine="462" w:firstLineChars="150"/>
        <w:rPr>
          <w:rFonts w:ascii="仿宋_GB2312" w:hAnsi="黑体" w:eastAsia="仿宋_GB2312"/>
          <w:sz w:val="32"/>
          <w:szCs w:val="32"/>
        </w:rPr>
      </w:pPr>
      <w:r>
        <w:rPr>
          <w:rFonts w:hint="eastAsia" w:ascii="楷体_GB2312" w:hAnsi="黑体" w:eastAsia="楷体_GB2312"/>
          <w:sz w:val="32"/>
          <w:szCs w:val="32"/>
        </w:rPr>
        <w:t>（三）基层治理</w:t>
      </w:r>
      <w:r>
        <w:rPr>
          <w:rFonts w:ascii="楷体_GB2312" w:hAnsi="黑体" w:eastAsia="楷体_GB2312"/>
          <w:sz w:val="32"/>
          <w:szCs w:val="32"/>
        </w:rPr>
        <w:t>效能有待提升。</w:t>
      </w:r>
      <w:r>
        <w:rPr>
          <w:rFonts w:hint="eastAsia" w:ascii="仿宋_GB2312" w:hAnsi="黑体" w:eastAsia="仿宋_GB2312"/>
          <w:sz w:val="32"/>
          <w:szCs w:val="32"/>
        </w:rPr>
        <w:t>如目前乡镇的执法队伍已经组建，但由于专业知识不足、业务能力欠缺等，在执法</w:t>
      </w:r>
    </w:p>
    <w:p>
      <w:pPr>
        <w:pStyle w:val="2"/>
        <w:spacing w:line="600" w:lineRule="exact"/>
        <w:ind w:left="0" w:leftChars="0" w:firstLine="0" w:firstLineChars="0"/>
        <w:rPr>
          <w:rFonts w:ascii="仿宋_GB2312" w:hAnsi="黑体" w:eastAsia="仿宋_GB2312"/>
          <w:sz w:val="32"/>
          <w:szCs w:val="32"/>
        </w:rPr>
      </w:pPr>
      <w:r>
        <w:rPr>
          <w:rFonts w:hint="eastAsia" w:ascii="仿宋_GB2312" w:hAnsi="黑体" w:eastAsia="仿宋_GB2312"/>
          <w:sz w:val="32"/>
          <w:szCs w:val="32"/>
        </w:rPr>
        <w:t>的专业性、科学性、有效性上尚有短板;部分村“清化收”工作尤其是化解债权债务方面工作办法单一、欠缺，成效不明显；抓集体经济发展方式比较单一、思路不宽。</w:t>
      </w:r>
    </w:p>
    <w:p>
      <w:pPr>
        <w:pStyle w:val="2"/>
        <w:spacing w:line="600" w:lineRule="exact"/>
        <w:ind w:left="0" w:leftChars="0" w:firstLine="64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2024年</w:t>
      </w:r>
      <w:r>
        <w:rPr>
          <w:rFonts w:ascii="黑体" w:hAnsi="黑体" w:eastAsia="黑体"/>
          <w:sz w:val="32"/>
          <w:szCs w:val="32"/>
        </w:rPr>
        <w:t>工作计划</w:t>
      </w:r>
    </w:p>
    <w:p>
      <w:pPr>
        <w:spacing w:line="600" w:lineRule="exact"/>
        <w:ind w:firstLine="640" w:firstLineChars="200"/>
        <w:rPr>
          <w:rFonts w:hint="eastAsia" w:ascii="仿宋_GB2312" w:hAnsi="仿宋_GB2312" w:eastAsia="仿宋_GB2312" w:cs="仿宋_GB2312"/>
          <w:sz w:val="32"/>
          <w:szCs w:val="32"/>
          <w:lang w:val="zh-CN"/>
        </w:rPr>
      </w:pPr>
      <w:r>
        <w:rPr>
          <w:rFonts w:hint="eastAsia" w:ascii="楷体_GB2312" w:hAnsi="黑体" w:eastAsia="楷体_GB2312" w:cs="宋体"/>
          <w:kern w:val="0"/>
          <w:sz w:val="32"/>
          <w:szCs w:val="32"/>
        </w:rPr>
        <w:t>（一）坚持</w:t>
      </w:r>
      <w:r>
        <w:rPr>
          <w:rFonts w:ascii="楷体_GB2312" w:hAnsi="黑体" w:eastAsia="楷体_GB2312" w:cs="宋体"/>
          <w:kern w:val="0"/>
          <w:sz w:val="32"/>
          <w:szCs w:val="32"/>
        </w:rPr>
        <w:t>党建引领，</w:t>
      </w:r>
      <w:r>
        <w:rPr>
          <w:rFonts w:hint="eastAsia" w:ascii="楷体_GB2312" w:hAnsi="黑体" w:eastAsia="楷体_GB2312" w:cs="宋体"/>
          <w:kern w:val="0"/>
          <w:sz w:val="32"/>
          <w:szCs w:val="32"/>
        </w:rPr>
        <w:t>实现治理效能新提升</w:t>
      </w:r>
      <w:r>
        <w:rPr>
          <w:rFonts w:ascii="楷体_GB2312" w:hAnsi="黑体" w:eastAsia="楷体_GB2312" w:cs="宋体"/>
          <w:kern w:val="0"/>
          <w:sz w:val="32"/>
          <w:szCs w:val="32"/>
        </w:rPr>
        <w:t>。</w:t>
      </w:r>
      <w:r>
        <w:rPr>
          <w:rFonts w:hint="eastAsia" w:ascii="仿宋_GB2312" w:hAnsi="仿宋_GB2312" w:eastAsia="仿宋_GB2312" w:cs="仿宋_GB2312"/>
          <w:sz w:val="32"/>
          <w:szCs w:val="32"/>
        </w:rPr>
        <w:t>持续</w:t>
      </w:r>
      <w:r>
        <w:rPr>
          <w:rFonts w:hint="eastAsia" w:ascii="仿宋_GB2312" w:hAnsi="仿宋_GB2312" w:eastAsia="仿宋_GB2312" w:cs="仿宋_GB2312"/>
          <w:sz w:val="32"/>
          <w:szCs w:val="32"/>
          <w:lang w:val="zh-CN"/>
        </w:rPr>
        <w:t>深入学习贯彻党的</w:t>
      </w:r>
      <w:r>
        <w:rPr>
          <w:rFonts w:hint="eastAsia" w:ascii="仿宋_GB2312" w:hAnsi="仿宋_GB2312" w:eastAsia="仿宋_GB2312" w:cs="仿宋_GB2312"/>
          <w:sz w:val="32"/>
          <w:szCs w:val="32"/>
        </w:rPr>
        <w:t>二十</w:t>
      </w:r>
      <w:r>
        <w:rPr>
          <w:rFonts w:hint="eastAsia" w:ascii="仿宋_GB2312" w:hAnsi="仿宋_GB2312" w:eastAsia="仿宋_GB2312" w:cs="仿宋_GB2312"/>
          <w:sz w:val="32"/>
          <w:szCs w:val="32"/>
          <w:lang w:val="zh-CN"/>
        </w:rPr>
        <w:t>大精神，通过集中学习、专题研讨等多种形式，广泛开展学习宣讲，周密组织集中培训，健全完善以服务为导向的基层干部按需培训机制，增强培训的针对性，推进党员干部培训教育管理常态化，不断提高党员、干部的党性修养和综合素质。深入开展调查研究，认真梳理新征程上工作面临的新情况新问题，找准贯彻落实党的</w:t>
      </w:r>
      <w:r>
        <w:rPr>
          <w:rFonts w:hint="eastAsia" w:ascii="仿宋_GB2312" w:hAnsi="仿宋_GB2312" w:eastAsia="仿宋_GB2312" w:cs="仿宋_GB2312"/>
          <w:sz w:val="32"/>
          <w:szCs w:val="32"/>
        </w:rPr>
        <w:t>二十</w:t>
      </w:r>
      <w:r>
        <w:rPr>
          <w:rFonts w:hint="eastAsia" w:ascii="仿宋_GB2312" w:hAnsi="仿宋_GB2312" w:eastAsia="仿宋_GB2312" w:cs="仿宋_GB2312"/>
          <w:sz w:val="32"/>
          <w:szCs w:val="32"/>
          <w:lang w:val="zh-CN"/>
        </w:rPr>
        <w:t>大精神的结合点、切入点、着力点，精心研究谋划提出当前和今后一个时期工作的思路举措。紧紧围绕全面从严治党，时刻保持“赶考”的清醒和坚定，认真履行党风廉政建设主体责任，坚持教育在先、预防在先，预防与惩治相结合，充分发挥自我监督和群众监督作用，全面铲除腐败滋生的土壤。坚持抓早、抓小，注重细节和小事，将纪律和规矩挺在前面。全面推进党务、政务、村务、财务公开，让权力运行更加阳光透明。坚持落实好“三会一课”、民主生活会、民主评议党员等组织生活制度，</w:t>
      </w:r>
      <w:r>
        <w:rPr>
          <w:rFonts w:hint="eastAsia" w:ascii="仿宋_GB2312" w:hAnsi="仿宋_GB2312" w:eastAsia="仿宋_GB2312" w:cs="仿宋_GB2312"/>
          <w:sz w:val="32"/>
          <w:szCs w:val="32"/>
        </w:rPr>
        <w:t>持续巩固抓党建促基层治理成果，</w:t>
      </w:r>
      <w:r>
        <w:rPr>
          <w:rFonts w:hint="eastAsia" w:ascii="仿宋_GB2312" w:hAnsi="仿宋_GB2312" w:eastAsia="仿宋_GB2312" w:cs="仿宋_GB2312"/>
          <w:sz w:val="32"/>
          <w:szCs w:val="32"/>
          <w:lang w:val="zh-CN"/>
        </w:rPr>
        <w:t>进一步规范党内组织生活。</w:t>
      </w:r>
    </w:p>
    <w:p>
      <w:pPr>
        <w:spacing w:line="600" w:lineRule="exact"/>
        <w:ind w:firstLine="640" w:firstLineChars="200"/>
        <w:rPr>
          <w:rFonts w:ascii="仿宋" w:hAnsi="仿宋" w:eastAsia="仿宋" w:cs="仿宋"/>
          <w:sz w:val="32"/>
          <w:szCs w:val="32"/>
        </w:rPr>
      </w:pPr>
      <w:r>
        <w:rPr>
          <w:rFonts w:hint="eastAsia" w:ascii="楷体_GB2312" w:hAnsi="黑体" w:eastAsia="楷体_GB2312" w:cs="宋体"/>
          <w:kern w:val="0"/>
          <w:sz w:val="32"/>
          <w:szCs w:val="32"/>
        </w:rPr>
        <w:t>（二</w:t>
      </w:r>
      <w:r>
        <w:rPr>
          <w:rFonts w:ascii="楷体_GB2312" w:hAnsi="黑体" w:eastAsia="楷体_GB2312" w:cs="宋体"/>
          <w:kern w:val="0"/>
          <w:sz w:val="32"/>
          <w:szCs w:val="32"/>
        </w:rPr>
        <w:t>）</w:t>
      </w:r>
      <w:r>
        <w:rPr>
          <w:rFonts w:hint="eastAsia" w:ascii="楷体_GB2312" w:hAnsi="黑体" w:eastAsia="楷体_GB2312" w:cs="宋体"/>
          <w:kern w:val="0"/>
          <w:sz w:val="32"/>
          <w:szCs w:val="32"/>
        </w:rPr>
        <w:t>聚焦项目建设，构筑经济增长新优势。</w:t>
      </w:r>
      <w:r>
        <w:rPr>
          <w:rFonts w:hint="eastAsia" w:ascii="仿宋" w:hAnsi="仿宋" w:eastAsia="仿宋" w:cs="仿宋"/>
          <w:bCs/>
          <w:sz w:val="32"/>
          <w:szCs w:val="32"/>
        </w:rPr>
        <w:t>坚定转型定力，持续围绕“做好山文章、绘好水景图”和“三区八园”的要求，主动“</w:t>
      </w:r>
      <w:r>
        <w:rPr>
          <w:rFonts w:ascii="仿宋" w:hAnsi="仿宋" w:eastAsia="仿宋" w:cs="仿宋"/>
          <w:bCs/>
          <w:sz w:val="32"/>
          <w:szCs w:val="32"/>
        </w:rPr>
        <w:t>走出去</w:t>
      </w:r>
      <w:r>
        <w:rPr>
          <w:rFonts w:hint="eastAsia" w:ascii="仿宋" w:hAnsi="仿宋" w:eastAsia="仿宋" w:cs="仿宋"/>
          <w:bCs/>
          <w:sz w:val="32"/>
          <w:szCs w:val="32"/>
        </w:rPr>
        <w:t>”</w:t>
      </w:r>
      <w:r>
        <w:rPr>
          <w:rFonts w:ascii="仿宋" w:hAnsi="仿宋" w:eastAsia="仿宋" w:cs="仿宋"/>
          <w:bCs/>
          <w:sz w:val="32"/>
          <w:szCs w:val="32"/>
        </w:rPr>
        <w:t>招商，</w:t>
      </w:r>
      <w:r>
        <w:rPr>
          <w:rFonts w:hint="eastAsia" w:ascii="仿宋" w:hAnsi="仿宋" w:eastAsia="仿宋" w:cs="仿宋"/>
          <w:bCs/>
          <w:sz w:val="32"/>
          <w:szCs w:val="32"/>
        </w:rPr>
        <w:t>多点发力、延链补链、打造集群，</w:t>
      </w:r>
      <w:r>
        <w:rPr>
          <w:rFonts w:hint="eastAsia" w:ascii="仿宋" w:hAnsi="仿宋" w:eastAsia="仿宋" w:cs="仿宋"/>
          <w:sz w:val="32"/>
          <w:szCs w:val="32"/>
        </w:rPr>
        <w:t>不断为全方位推动鲍店高质量发展蓄势聚能。谋深谋实2024年空港物流园建设项目、长治市西南部垃圾焚烧发电项目、润天祥蔬菜种植园区建设项目、中药材深加工、精制饮片生产及制药研发建设项目、乐源蔬菜种植园区建设项目、绿盛达蛋鸡养殖厂建设项目、鲍店镇修复岚河损毁护堤工程、年屠宰生猪十七万头屠宰场建设项目、特拉斯鞋业制造项目、兴农粮食加工厂二期建设项目、鲍宣文化纪念馆改造和廉政教育展厅建设项目</w:t>
      </w:r>
      <w:r>
        <w:rPr>
          <w:rFonts w:ascii="仿宋" w:hAnsi="仿宋" w:eastAsia="仿宋" w:cs="仿宋"/>
          <w:sz w:val="32"/>
          <w:szCs w:val="32"/>
        </w:rPr>
        <w:t>、</w:t>
      </w:r>
      <w:r>
        <w:rPr>
          <w:rFonts w:hint="eastAsia" w:ascii="仿宋" w:hAnsi="仿宋" w:eastAsia="仿宋" w:cs="仿宋"/>
          <w:sz w:val="32"/>
          <w:szCs w:val="32"/>
        </w:rPr>
        <w:t>鲍店镇商贸中心建设项目等重点项目，推动项目早日落地开工、投产见效。</w:t>
      </w:r>
    </w:p>
    <w:p>
      <w:pPr>
        <w:pBdr>
          <w:bottom w:val="none" w:color="FFFFFF" w:sz="0" w:space="29"/>
        </w:pBdr>
        <w:spacing w:line="600" w:lineRule="exact"/>
        <w:ind w:firstLine="640" w:firstLineChars="200"/>
        <w:rPr>
          <w:rFonts w:ascii="仿宋" w:hAnsi="仿宋" w:eastAsia="仿宋" w:cs="宋体"/>
          <w:kern w:val="0"/>
          <w:sz w:val="32"/>
          <w:szCs w:val="32"/>
        </w:rPr>
      </w:pPr>
      <w:r>
        <w:rPr>
          <w:rFonts w:hint="eastAsia" w:ascii="楷体_GB2312" w:hAnsi="黑体" w:eastAsia="楷体_GB2312" w:cs="仿宋"/>
          <w:sz w:val="32"/>
          <w:szCs w:val="32"/>
        </w:rPr>
        <w:t>（三）提升农业质量，培育乡村振兴新动能。</w:t>
      </w:r>
      <w:r>
        <w:rPr>
          <w:rFonts w:hint="eastAsia" w:ascii="仿宋" w:hAnsi="仿宋" w:eastAsia="仿宋" w:cs="仿宋"/>
          <w:sz w:val="32"/>
          <w:szCs w:val="32"/>
        </w:rPr>
        <w:t>持续深化“一县一业”，全力支持以青（尖）椒为主的设施蔬菜种植，进一步加大政策奖补力度，不断</w:t>
      </w:r>
      <w:r>
        <w:rPr>
          <w:rFonts w:ascii="仿宋" w:hAnsi="仿宋" w:eastAsia="仿宋" w:cs="仿宋"/>
          <w:sz w:val="32"/>
          <w:szCs w:val="32"/>
        </w:rPr>
        <w:t>扩大种植规模</w:t>
      </w:r>
      <w:r>
        <w:rPr>
          <w:rFonts w:hint="eastAsia" w:ascii="仿宋" w:hAnsi="仿宋" w:eastAsia="仿宋" w:cs="仿宋"/>
          <w:sz w:val="32"/>
          <w:szCs w:val="32"/>
        </w:rPr>
        <w:t>，</w:t>
      </w:r>
      <w:r>
        <w:rPr>
          <w:rFonts w:hint="eastAsia" w:ascii="仿宋_GB2312" w:eastAsia="仿宋_GB2312"/>
          <w:sz w:val="32"/>
          <w:szCs w:val="32"/>
        </w:rPr>
        <w:t>促进青（尖）椒产业由平面农业向立体农业转变。</w:t>
      </w:r>
      <w:r>
        <w:rPr>
          <w:rFonts w:hint="eastAsia" w:ascii="仿宋" w:hAnsi="仿宋" w:eastAsia="仿宋" w:cs="仿宋"/>
          <w:sz w:val="32"/>
          <w:szCs w:val="32"/>
        </w:rPr>
        <w:t>继续</w:t>
      </w:r>
      <w:r>
        <w:rPr>
          <w:rFonts w:hint="eastAsia" w:ascii="仿宋" w:hAnsi="仿宋" w:eastAsia="仿宋" w:cs="仿宋"/>
          <w:sz w:val="32"/>
          <w:szCs w:val="32"/>
          <w:lang w:val="zh-CN"/>
        </w:rPr>
        <w:t>加大</w:t>
      </w:r>
      <w:r>
        <w:rPr>
          <w:rFonts w:hint="eastAsia" w:ascii="仿宋" w:hAnsi="仿宋" w:eastAsia="仿宋" w:cs="仿宋"/>
          <w:sz w:val="32"/>
          <w:szCs w:val="32"/>
        </w:rPr>
        <w:t>农业产业</w:t>
      </w:r>
      <w:r>
        <w:rPr>
          <w:rFonts w:hint="eastAsia" w:ascii="仿宋" w:hAnsi="仿宋" w:eastAsia="仿宋" w:cs="仿宋"/>
          <w:sz w:val="32"/>
          <w:szCs w:val="32"/>
          <w:lang w:val="zh-CN"/>
        </w:rPr>
        <w:t>供销一体化产业示范基地建设力度，充分发挥村级党组织引领作用，依托资源优势，因地制宜，因村施策，通过整合闲置资产和调整产业结构，积极引导农民大力发展</w:t>
      </w:r>
      <w:r>
        <w:rPr>
          <w:rFonts w:hint="eastAsia" w:ascii="仿宋" w:hAnsi="仿宋" w:eastAsia="仿宋" w:cs="仿宋"/>
          <w:sz w:val="32"/>
          <w:szCs w:val="32"/>
        </w:rPr>
        <w:t>特色产业</w:t>
      </w:r>
      <w:r>
        <w:rPr>
          <w:rFonts w:hint="eastAsia" w:ascii="仿宋" w:hAnsi="仿宋" w:eastAsia="仿宋" w:cs="仿宋"/>
          <w:sz w:val="32"/>
          <w:szCs w:val="32"/>
          <w:lang w:val="zh-CN"/>
        </w:rPr>
        <w:t>。</w:t>
      </w:r>
      <w:r>
        <w:rPr>
          <w:rFonts w:hint="eastAsia" w:ascii="仿宋" w:hAnsi="仿宋" w:eastAsia="仿宋" w:cs="仿宋"/>
          <w:sz w:val="32"/>
          <w:szCs w:val="32"/>
        </w:rPr>
        <w:t>依托草泊丰鑫源、东泽农业</w:t>
      </w:r>
      <w:r>
        <w:rPr>
          <w:rFonts w:hint="eastAsia" w:ascii="仿宋" w:hAnsi="仿宋" w:eastAsia="仿宋" w:cs="仿宋"/>
          <w:sz w:val="32"/>
          <w:szCs w:val="32"/>
          <w:lang w:val="zh-CN"/>
        </w:rPr>
        <w:t>探索发展优质青（尖）椒、出口外贸订单农业，辐射带动农业生产销售全产业链发展。聚焦定位，合理布局，以规模化、科技化为基础，有效促进土地流转，大力发展农副产品加工、仓储保鲜、冷链物流以及休闲农业项目，打造规模化、机械化、生态化经营的现代农业，</w:t>
      </w:r>
      <w:r>
        <w:rPr>
          <w:rFonts w:hint="eastAsia" w:ascii="仿宋" w:hAnsi="仿宋" w:eastAsia="仿宋" w:cs="仿宋"/>
          <w:kern w:val="0"/>
          <w:sz w:val="32"/>
          <w:szCs w:val="32"/>
        </w:rPr>
        <w:t>不断提高产业振兴力度和精度，做精做细农产品品牌化、规模化、效益化，促进农户收入持续增长。</w:t>
      </w:r>
      <w:r>
        <w:rPr>
          <w:rFonts w:hint="eastAsia" w:ascii="仿宋_GB2312" w:eastAsia="仿宋_GB2312"/>
          <w:sz w:val="32"/>
          <w:szCs w:val="32"/>
        </w:rPr>
        <w:t>严格落实各项强农惠农政策，支持发展一批家庭农场、农民合作社等新型经营主体，努力把小农户服务好、带动好。全面深化农业农村改革，稳步推进村级集体经济提质增效三年行动，抓好农村集体资源资产权利分置和权能完善，力争全镇农村集体经济收入30万元以上行政村达到60%以上，使广大农民在改革中分享更多成果。</w:t>
      </w:r>
    </w:p>
    <w:p>
      <w:pPr>
        <w:pBdr>
          <w:bottom w:val="none" w:color="FFFFFF" w:sz="0" w:space="29"/>
        </w:pBdr>
        <w:spacing w:line="600" w:lineRule="exact"/>
        <w:ind w:firstLine="640" w:firstLineChars="200"/>
        <w:rPr>
          <w:rFonts w:ascii="楷体_GB2312" w:hAnsi="仿宋" w:eastAsia="楷体_GB2312" w:cs="宋体"/>
          <w:kern w:val="0"/>
          <w:sz w:val="32"/>
          <w:szCs w:val="32"/>
        </w:rPr>
      </w:pPr>
      <w:r>
        <w:rPr>
          <w:rFonts w:hint="eastAsia" w:ascii="楷体_GB2312" w:hAnsi="黑体" w:eastAsia="楷体_GB2312" w:cs="仿宋_GB2312"/>
          <w:bCs/>
          <w:sz w:val="32"/>
          <w:szCs w:val="32"/>
        </w:rPr>
        <w:t>（四）强化社会治理，开创平安鲍店新局面。</w:t>
      </w:r>
      <w:r>
        <w:rPr>
          <w:rFonts w:hint="eastAsia" w:ascii="仿宋" w:hAnsi="仿宋" w:eastAsia="仿宋" w:cs="仿宋"/>
          <w:b/>
          <w:bCs/>
          <w:sz w:val="32"/>
          <w:szCs w:val="32"/>
        </w:rPr>
        <w:t>一是严格落实安全生产。</w:t>
      </w:r>
      <w:r>
        <w:rPr>
          <w:rFonts w:hint="eastAsia" w:ascii="仿宋" w:hAnsi="仿宋" w:eastAsia="仿宋" w:cs="仿宋"/>
          <w:sz w:val="32"/>
          <w:szCs w:val="32"/>
        </w:rPr>
        <w:t>履行安全生产责任制，常态化、制度化、规范化开展建筑施工、河道、燃气、消防、道路、食品、</w:t>
      </w:r>
      <w:r>
        <w:rPr>
          <w:rFonts w:hint="eastAsia" w:ascii="仿宋" w:hAnsi="仿宋" w:eastAsia="仿宋" w:cs="仿宋"/>
          <w:kern w:val="0"/>
          <w:sz w:val="32"/>
          <w:szCs w:val="32"/>
        </w:rPr>
        <w:t>自建房屋、地质灾害</w:t>
      </w:r>
      <w:r>
        <w:rPr>
          <w:rFonts w:hint="eastAsia" w:ascii="仿宋" w:hAnsi="仿宋" w:eastAsia="仿宋" w:cs="仿宋"/>
          <w:sz w:val="32"/>
          <w:szCs w:val="32"/>
        </w:rPr>
        <w:t>等领域的专项检查整治，加强安全生产和安全监管，及时排查、整治和消除安全隐患，</w:t>
      </w:r>
      <w:r>
        <w:rPr>
          <w:rFonts w:hint="eastAsia" w:ascii="仿宋" w:hAnsi="仿宋" w:eastAsia="仿宋" w:cs="仿宋"/>
          <w:kern w:val="0"/>
          <w:sz w:val="32"/>
          <w:szCs w:val="32"/>
        </w:rPr>
        <w:t>坚决遏制安全生产事故发生。</w:t>
      </w:r>
      <w:r>
        <w:rPr>
          <w:rFonts w:hint="eastAsia" w:ascii="仿宋" w:hAnsi="仿宋" w:eastAsia="仿宋" w:cs="仿宋"/>
          <w:b/>
          <w:bCs/>
          <w:kern w:val="0"/>
          <w:sz w:val="32"/>
          <w:szCs w:val="32"/>
        </w:rPr>
        <w:t>二是建设平安乡镇。</w:t>
      </w:r>
      <w:r>
        <w:rPr>
          <w:rFonts w:hint="eastAsia" w:ascii="仿宋" w:hAnsi="仿宋" w:eastAsia="仿宋" w:cs="仿宋"/>
          <w:sz w:val="32"/>
          <w:szCs w:val="32"/>
        </w:rPr>
        <w:t>深入推进“全科网格”和“一支队伍管执法”，通过</w:t>
      </w:r>
      <w:r>
        <w:rPr>
          <w:rFonts w:hint="eastAsia" w:ascii="仿宋" w:hAnsi="仿宋" w:eastAsia="仿宋" w:cs="仿宋"/>
          <w:color w:val="000000"/>
          <w:sz w:val="32"/>
          <w:szCs w:val="32"/>
        </w:rPr>
        <w:t>“多网合一、队伍融合”，实现社会治安、信访维稳、社情民意等内容一张网络全覆盖，进一步提升基层治理规范化、精细化、科学化水平；</w:t>
      </w:r>
      <w:r>
        <w:rPr>
          <w:rFonts w:hint="eastAsia" w:ascii="仿宋" w:hAnsi="仿宋" w:eastAsia="仿宋" w:cs="仿宋"/>
          <w:bCs/>
          <w:color w:val="000000"/>
          <w:sz w:val="32"/>
          <w:szCs w:val="32"/>
        </w:rPr>
        <w:t>完善镇村两级矛盾调处体系，建立问题化解“村内调解日报告、以片循环季研判、问题化解大联调”工作机制，加强民调队伍和网格队伍建设，通过群众诉求常态化排查调解，聚焦重要案件出重拳，确保小事不出村，大事不出镇，矛盾不上交。</w:t>
      </w:r>
      <w:r>
        <w:rPr>
          <w:rFonts w:hint="eastAsia" w:ascii="仿宋" w:hAnsi="仿宋" w:eastAsia="仿宋" w:cs="仿宋"/>
          <w:b/>
          <w:bCs/>
          <w:kern w:val="0"/>
          <w:sz w:val="32"/>
          <w:szCs w:val="32"/>
        </w:rPr>
        <w:t>三是推进“三治融合”。</w:t>
      </w:r>
      <w:r>
        <w:rPr>
          <w:rFonts w:hint="eastAsia" w:ascii="仿宋" w:hAnsi="仿宋" w:eastAsia="仿宋" w:cs="仿宋"/>
          <w:kern w:val="0"/>
          <w:sz w:val="32"/>
          <w:szCs w:val="32"/>
        </w:rPr>
        <w:t>深化村民自治、法治、德治，在全镇开展村民说事议事活动，形成民事民议、民事民办、民事民管的多层次基层协商格局。增强镇村两级干部的法治观念和法治为民意识，引导广大村民增强遵法、学法、守法、用法意识。</w:t>
      </w:r>
      <w:r>
        <w:rPr>
          <w:rFonts w:hint="eastAsia" w:ascii="仿宋_GB2312" w:eastAsia="仿宋_GB2312"/>
          <w:sz w:val="32"/>
          <w:szCs w:val="32"/>
        </w:rPr>
        <w:t>加强农村精神文明建设，注重普法教育，推进移风易俗，让广大农民就地过上现代文明生活。</w:t>
      </w:r>
    </w:p>
    <w:p>
      <w:pPr>
        <w:pBdr>
          <w:bottom w:val="none" w:color="FFFFFF" w:sz="0" w:space="29"/>
        </w:pBdr>
        <w:spacing w:line="600" w:lineRule="exact"/>
        <w:ind w:firstLine="640" w:firstLineChars="200"/>
        <w:rPr>
          <w:rFonts w:ascii="楷体_GB2312" w:hAnsi="仿宋" w:eastAsia="楷体_GB2312" w:cs="宋体"/>
          <w:kern w:val="0"/>
          <w:sz w:val="32"/>
          <w:szCs w:val="32"/>
        </w:rPr>
      </w:pPr>
      <w:r>
        <w:rPr>
          <w:rFonts w:hint="eastAsia" w:ascii="楷体_GB2312" w:hAnsi="黑体" w:eastAsia="楷体_GB2312" w:cs="仿宋_GB2312"/>
          <w:bCs/>
          <w:sz w:val="32"/>
          <w:szCs w:val="32"/>
        </w:rPr>
        <w:t>（五）增进民生福祉，满足人民生活新期盼。</w:t>
      </w:r>
      <w:r>
        <w:rPr>
          <w:rFonts w:hint="eastAsia" w:ascii="仿宋" w:hAnsi="仿宋" w:eastAsia="仿宋" w:cs="宋体"/>
          <w:b/>
          <w:bCs/>
          <w:kern w:val="0"/>
          <w:sz w:val="32"/>
          <w:szCs w:val="32"/>
        </w:rPr>
        <w:t>一是</w:t>
      </w:r>
      <w:r>
        <w:rPr>
          <w:rFonts w:hint="eastAsia" w:ascii="仿宋" w:hAnsi="仿宋" w:eastAsia="仿宋" w:cs="宋体"/>
          <w:b/>
          <w:bCs/>
          <w:kern w:val="0"/>
          <w:sz w:val="32"/>
          <w:szCs w:val="32"/>
          <w:lang w:eastAsia="zh-CN"/>
        </w:rPr>
        <w:t>巩固拓展脱贫攻坚成果</w:t>
      </w:r>
      <w:r>
        <w:rPr>
          <w:rFonts w:hint="eastAsia" w:ascii="仿宋" w:hAnsi="仿宋" w:eastAsia="仿宋" w:cs="宋体"/>
          <w:b/>
          <w:bCs/>
          <w:kern w:val="0"/>
          <w:sz w:val="32"/>
          <w:szCs w:val="32"/>
        </w:rPr>
        <w:t>。</w:t>
      </w:r>
      <w:r>
        <w:rPr>
          <w:rFonts w:hint="eastAsia" w:ascii="仿宋" w:hAnsi="仿宋" w:eastAsia="仿宋" w:cs="宋体"/>
          <w:bCs/>
          <w:kern w:val="0"/>
          <w:sz w:val="32"/>
          <w:szCs w:val="32"/>
        </w:rPr>
        <w:t>继续</w:t>
      </w:r>
      <w:r>
        <w:rPr>
          <w:rFonts w:hint="eastAsia" w:ascii="仿宋_GB2312" w:eastAsia="仿宋_GB2312"/>
          <w:sz w:val="32"/>
          <w:szCs w:val="32"/>
        </w:rPr>
        <w:t>严格落实“四个不摘”要求，强化动态监测，科学帮扶管理，持续巩固提升“三保障”和饮水安全保障水平，坚决守住不发生规模性返贫底线。继续深化金融服务、教育扶持、医疗保障、住房改造、兜底救助等支持政策，</w:t>
      </w:r>
      <w:r>
        <w:rPr>
          <w:rFonts w:hint="eastAsia" w:ascii="仿宋" w:hAnsi="仿宋" w:eastAsia="仿宋" w:cs="宋体"/>
          <w:kern w:val="0"/>
          <w:sz w:val="32"/>
          <w:szCs w:val="32"/>
        </w:rPr>
        <w:t>持续激发脱贫人口内生动力，让脱贫基础更加稳固、成效更可持续。</w:t>
      </w:r>
      <w:r>
        <w:rPr>
          <w:rFonts w:hint="eastAsia" w:ascii="仿宋" w:hAnsi="仿宋" w:eastAsia="仿宋" w:cs="宋体"/>
          <w:b/>
          <w:bCs/>
          <w:kern w:val="0"/>
          <w:sz w:val="32"/>
          <w:szCs w:val="32"/>
        </w:rPr>
        <w:t>二是</w:t>
      </w:r>
      <w:r>
        <w:rPr>
          <w:rFonts w:hint="eastAsia" w:ascii="仿宋" w:hAnsi="仿宋" w:eastAsia="仿宋" w:cs="仿宋"/>
          <w:b/>
          <w:bCs/>
          <w:sz w:val="32"/>
          <w:szCs w:val="32"/>
        </w:rPr>
        <w:t>开展文明乡村综合整治“回头看”。</w:t>
      </w:r>
      <w:r>
        <w:rPr>
          <w:rFonts w:hint="eastAsia" w:ascii="仿宋_GB2312" w:eastAsia="仿宋_GB2312"/>
          <w:sz w:val="32"/>
          <w:szCs w:val="32"/>
        </w:rPr>
        <w:t>认真落实习近平总书记关于爱国卫生运动的重要指示精神，</w:t>
      </w:r>
      <w:r>
        <w:rPr>
          <w:rFonts w:hint="eastAsia" w:ascii="仿宋" w:hAnsi="仿宋" w:eastAsia="仿宋" w:cs="仿宋"/>
          <w:sz w:val="32"/>
          <w:szCs w:val="32"/>
        </w:rPr>
        <w:t>聚焦道路、村庄重点、难点，继续开展全覆盖、无死角的环境卫生整治工作，全面改善农村人居环境，</w:t>
      </w:r>
      <w:r>
        <w:rPr>
          <w:rFonts w:hint="eastAsia" w:ascii="仿宋" w:hAnsi="仿宋" w:eastAsia="仿宋" w:cs="仿宋"/>
          <w:bCs/>
          <w:sz w:val="32"/>
          <w:szCs w:val="32"/>
        </w:rPr>
        <w:t>持续巩固文明乡村综合整治成果</w:t>
      </w:r>
      <w:r>
        <w:rPr>
          <w:rFonts w:hint="eastAsia" w:ascii="仿宋" w:hAnsi="仿宋" w:eastAsia="仿宋" w:cs="仿宋"/>
          <w:sz w:val="32"/>
          <w:szCs w:val="32"/>
        </w:rPr>
        <w:t>。不断</w:t>
      </w:r>
      <w:r>
        <w:rPr>
          <w:rFonts w:hint="eastAsia" w:ascii="仿宋" w:hAnsi="仿宋" w:eastAsia="仿宋" w:cs="仿宋"/>
          <w:bCs/>
          <w:sz w:val="32"/>
          <w:szCs w:val="32"/>
        </w:rPr>
        <w:t>规范北街集贸市场经营管理秩序，杜绝乱停乱放、占道经营，建立常态化、长效化管理机制，实现游商归市、有店进店，</w:t>
      </w:r>
      <w:r>
        <w:rPr>
          <w:rFonts w:hint="eastAsia" w:ascii="仿宋_GB2312" w:eastAsia="仿宋_GB2312"/>
          <w:sz w:val="32"/>
          <w:szCs w:val="32"/>
        </w:rPr>
        <w:t>坚决防止“边</w:t>
      </w:r>
      <w:r>
        <w:rPr>
          <w:rFonts w:ascii="仿宋_GB2312" w:eastAsia="仿宋_GB2312"/>
          <w:sz w:val="32"/>
          <w:szCs w:val="32"/>
        </w:rPr>
        <w:t>整治边反弹</w:t>
      </w:r>
      <w:r>
        <w:rPr>
          <w:rFonts w:hint="eastAsia" w:ascii="仿宋_GB2312" w:eastAsia="仿宋_GB2312"/>
          <w:sz w:val="32"/>
          <w:szCs w:val="32"/>
        </w:rPr>
        <w:t>”“</w:t>
      </w:r>
      <w:r>
        <w:rPr>
          <w:rFonts w:ascii="仿宋_GB2312" w:eastAsia="仿宋_GB2312"/>
          <w:sz w:val="32"/>
          <w:szCs w:val="32"/>
        </w:rPr>
        <w:t>先治理后反弹</w:t>
      </w:r>
      <w:r>
        <w:rPr>
          <w:rFonts w:hint="eastAsia" w:ascii="仿宋_GB2312" w:eastAsia="仿宋_GB2312"/>
          <w:sz w:val="32"/>
          <w:szCs w:val="32"/>
        </w:rPr>
        <w:t>”</w:t>
      </w:r>
      <w:r>
        <w:rPr>
          <w:rFonts w:hint="eastAsia" w:ascii="仿宋" w:hAnsi="仿宋" w:eastAsia="仿宋" w:cs="仿宋"/>
          <w:bCs/>
          <w:sz w:val="32"/>
          <w:szCs w:val="32"/>
        </w:rPr>
        <w:t>。</w:t>
      </w:r>
      <w:r>
        <w:rPr>
          <w:rFonts w:hint="eastAsia" w:ascii="仿宋" w:hAnsi="仿宋" w:eastAsia="仿宋" w:cs="宋体"/>
          <w:b/>
          <w:bCs/>
          <w:kern w:val="0"/>
          <w:sz w:val="32"/>
          <w:szCs w:val="32"/>
        </w:rPr>
        <w:t>三是推动农村基础设施提档升级。</w:t>
      </w:r>
      <w:r>
        <w:rPr>
          <w:rFonts w:hint="eastAsia" w:ascii="仿宋" w:hAnsi="仿宋" w:eastAsia="仿宋" w:cs="宋体"/>
          <w:kern w:val="0"/>
          <w:sz w:val="32"/>
          <w:szCs w:val="32"/>
        </w:rPr>
        <w:t>坚持典型引领、示范带动、整体推进，加强高标准农田建设，完善农田水利设施，完善农村交通运输体系，深化农村供水工程，加强农村污水和垃圾收集处理设施建设，持续补齐农村道路、供水、照明、厕所等基础设施建设短板，让农村基础设施更加完备，生活条件全面改善。</w:t>
      </w:r>
      <w:r>
        <w:rPr>
          <w:rFonts w:hint="eastAsia" w:ascii="仿宋" w:hAnsi="仿宋" w:eastAsia="仿宋" w:cs="宋体"/>
          <w:b/>
          <w:bCs/>
          <w:kern w:val="0"/>
          <w:sz w:val="32"/>
          <w:szCs w:val="32"/>
        </w:rPr>
        <w:t>四是加强农村社会保障体系建设。</w:t>
      </w:r>
      <w:r>
        <w:rPr>
          <w:rFonts w:hint="eastAsia" w:ascii="仿宋" w:hAnsi="仿宋" w:eastAsia="仿宋" w:cs="宋体"/>
          <w:kern w:val="0"/>
          <w:sz w:val="32"/>
          <w:szCs w:val="32"/>
        </w:rPr>
        <w:t>加强社会救助，做好拥军优抚、退役军人服务管理工作</w:t>
      </w:r>
      <w:r>
        <w:rPr>
          <w:rFonts w:hint="eastAsia" w:ascii="仿宋" w:hAnsi="仿宋" w:eastAsia="仿宋" w:cs="宋体"/>
          <w:kern w:val="0"/>
          <w:sz w:val="32"/>
          <w:szCs w:val="32"/>
          <w:lang w:val="en"/>
        </w:rPr>
        <w:t>。</w:t>
      </w:r>
      <w:r>
        <w:rPr>
          <w:rFonts w:hint="eastAsia" w:ascii="仿宋" w:hAnsi="仿宋" w:eastAsia="仿宋" w:cs="宋体"/>
          <w:kern w:val="0"/>
          <w:sz w:val="32"/>
          <w:szCs w:val="32"/>
        </w:rPr>
        <w:t>规范农村低保户、特困户、孤儿的复核、审核评定工作，加强农村低收入户动态管理，提高社会救助水平。对农村留守儿童和妇女、老年人、残疾人等特殊困难人群精准跟踪服务，做到民生保障全覆盖。</w:t>
      </w:r>
    </w:p>
    <w:p>
      <w:pPr>
        <w:pBdr>
          <w:bottom w:val="none" w:color="FFFFFF" w:sz="0" w:space="29"/>
        </w:pBdr>
        <w:spacing w:line="600" w:lineRule="exact"/>
        <w:ind w:firstLine="640" w:firstLineChars="200"/>
        <w:rPr>
          <w:rFonts w:hint="eastAsia" w:ascii="仿宋_GB2312" w:eastAsia="仿宋_GB2312"/>
          <w:sz w:val="32"/>
          <w:szCs w:val="32"/>
        </w:rPr>
      </w:pPr>
      <w:r>
        <w:rPr>
          <w:rFonts w:hint="eastAsia" w:ascii="楷体_GB2312" w:hAnsi="黑体" w:eastAsia="楷体_GB2312" w:cs="仿宋_GB2312"/>
          <w:bCs/>
          <w:sz w:val="32"/>
          <w:szCs w:val="32"/>
        </w:rPr>
        <w:t>（六）</w:t>
      </w:r>
      <w:r>
        <w:rPr>
          <w:rFonts w:hint="eastAsia" w:ascii="楷体_GB2312" w:hAnsi="黑体" w:eastAsia="楷体_GB2312" w:cs="黑体"/>
          <w:kern w:val="0"/>
          <w:sz w:val="32"/>
          <w:szCs w:val="32"/>
        </w:rPr>
        <w:t>抓好污染防治，</w:t>
      </w:r>
      <w:r>
        <w:rPr>
          <w:rFonts w:hint="eastAsia" w:ascii="楷体_GB2312" w:hAnsi="黑体" w:eastAsia="楷体_GB2312" w:cs="黑体"/>
          <w:sz w:val="32"/>
          <w:szCs w:val="32"/>
        </w:rPr>
        <w:t>取得生态建设新成效</w:t>
      </w:r>
      <w:r>
        <w:rPr>
          <w:rFonts w:hint="eastAsia" w:ascii="仿宋_GB2312" w:eastAsia="仿宋_GB2312"/>
          <w:bCs/>
          <w:sz w:val="32"/>
          <w:szCs w:val="32"/>
        </w:rPr>
        <w:t>。坚决贯彻落实习近平生态文明思想，聚集重点难点，突出精准治污、科学治污、依法治污，坚决筑牢生态安全屏障。加强土壤污染治理管控，持续开展农村面源污染整治。加强扬尘污染治理，持续开展燃煤禁烧、禁售工作，打好秋冬季大气污染综合治理硬仗。全面履行属地责任，针对重点区域、重点企业，对超标排放等违法行为加强监督检查，及时上报处置。</w:t>
      </w:r>
      <w:r>
        <w:rPr>
          <w:rFonts w:hint="eastAsia" w:ascii="仿宋_GB2312" w:eastAsia="仿宋_GB2312"/>
          <w:sz w:val="32"/>
          <w:szCs w:val="32"/>
        </w:rPr>
        <w:t>切实抓好护林防火工作，严禁秸秆、垃圾、树叶等可燃物焚烧，加强巡逻督查，压实防火举措，坚决防范火灾事故发生，确保防灭火形势总体平稳。</w:t>
      </w:r>
    </w:p>
    <w:p>
      <w:pPr>
        <w:pBdr>
          <w:bottom w:val="none" w:color="FFFFFF" w:sz="0" w:space="29"/>
        </w:pBdr>
        <w:spacing w:line="600" w:lineRule="exact"/>
        <w:ind w:firstLine="640" w:firstLineChars="200"/>
        <w:rPr>
          <w:rFonts w:hint="eastAsia" w:ascii="仿宋_GB2312" w:hAnsi="仿宋_GB2312" w:eastAsia="仿宋_GB2312" w:cs="仿宋_GB2312"/>
          <w:sz w:val="32"/>
          <w:szCs w:val="32"/>
        </w:rPr>
      </w:pPr>
      <w:r>
        <w:rPr>
          <w:rFonts w:hint="eastAsia" w:ascii="楷体_GB2312" w:hAnsi="黑体" w:eastAsia="楷体_GB2312" w:cs="宋体"/>
          <w:kern w:val="0"/>
          <w:sz w:val="32"/>
          <w:szCs w:val="32"/>
        </w:rPr>
        <w:t>（七）加强自身建设，开创满意政府新局面。</w:t>
      </w:r>
      <w:r>
        <w:rPr>
          <w:rFonts w:hint="eastAsia" w:ascii="仿宋" w:hAnsi="仿宋" w:eastAsia="仿宋" w:cs="宋体"/>
          <w:kern w:val="0"/>
          <w:sz w:val="32"/>
          <w:szCs w:val="32"/>
        </w:rPr>
        <w:t>认真贯彻习近平新时代中国特色社会主义思想，</w:t>
      </w:r>
      <w:r>
        <w:rPr>
          <w:rFonts w:hint="eastAsia" w:ascii="仿宋_GB2312" w:eastAsia="仿宋_GB2312"/>
          <w:sz w:val="32"/>
          <w:szCs w:val="32"/>
        </w:rPr>
        <w:t>严格落实全面从严治党主体责任，</w:t>
      </w:r>
      <w:r>
        <w:rPr>
          <w:rFonts w:hint="eastAsia" w:ascii="仿宋_GB2312" w:eastAsia="仿宋_GB2312"/>
          <w:bCs/>
          <w:sz w:val="32"/>
          <w:szCs w:val="32"/>
        </w:rPr>
        <w:t>不断加强政府系统自身建设，努力建设人民满意的政府。成立联合</w:t>
      </w:r>
      <w:r>
        <w:rPr>
          <w:rFonts w:ascii="仿宋_GB2312" w:eastAsia="仿宋_GB2312"/>
          <w:bCs/>
          <w:sz w:val="32"/>
          <w:szCs w:val="32"/>
        </w:rPr>
        <w:t>党委，</w:t>
      </w:r>
      <w:r>
        <w:rPr>
          <w:rFonts w:hint="eastAsia" w:ascii="仿宋_GB2312" w:eastAsia="仿宋_GB2312"/>
          <w:bCs/>
          <w:sz w:val="32"/>
          <w:szCs w:val="32"/>
        </w:rPr>
        <w:t>7个片</w:t>
      </w:r>
      <w:r>
        <w:rPr>
          <w:rFonts w:ascii="仿宋_GB2312" w:eastAsia="仿宋_GB2312"/>
          <w:bCs/>
          <w:sz w:val="32"/>
          <w:szCs w:val="32"/>
        </w:rPr>
        <w:t>每个片设置</w:t>
      </w:r>
      <w:r>
        <w:rPr>
          <w:rFonts w:hint="eastAsia" w:ascii="仿宋_GB2312" w:eastAsia="仿宋_GB2312"/>
          <w:bCs/>
          <w:sz w:val="32"/>
          <w:szCs w:val="32"/>
        </w:rPr>
        <w:t>1名</w:t>
      </w:r>
      <w:r>
        <w:rPr>
          <w:rFonts w:ascii="仿宋_GB2312" w:eastAsia="仿宋_GB2312"/>
          <w:bCs/>
          <w:sz w:val="32"/>
          <w:szCs w:val="32"/>
        </w:rPr>
        <w:t>片长、</w:t>
      </w:r>
      <w:r>
        <w:rPr>
          <w:rFonts w:hint="eastAsia" w:ascii="仿宋_GB2312" w:eastAsia="仿宋_GB2312"/>
          <w:bCs/>
          <w:sz w:val="32"/>
          <w:szCs w:val="32"/>
        </w:rPr>
        <w:t>2名</w:t>
      </w:r>
      <w:r>
        <w:rPr>
          <w:rFonts w:ascii="仿宋_GB2312" w:eastAsia="仿宋_GB2312"/>
          <w:bCs/>
          <w:sz w:val="32"/>
          <w:szCs w:val="32"/>
        </w:rPr>
        <w:t>副</w:t>
      </w:r>
      <w:r>
        <w:rPr>
          <w:rFonts w:hint="eastAsia" w:ascii="仿宋_GB2312" w:eastAsia="仿宋_GB2312"/>
          <w:bCs/>
          <w:sz w:val="32"/>
          <w:szCs w:val="32"/>
        </w:rPr>
        <w:t>片长</w:t>
      </w:r>
      <w:r>
        <w:rPr>
          <w:rFonts w:ascii="仿宋_GB2312" w:eastAsia="仿宋_GB2312"/>
          <w:bCs/>
          <w:sz w:val="32"/>
          <w:szCs w:val="32"/>
        </w:rPr>
        <w:t>，</w:t>
      </w:r>
      <w:r>
        <w:rPr>
          <w:rFonts w:hint="eastAsia" w:ascii="仿宋_GB2312" w:eastAsia="仿宋_GB2312"/>
          <w:bCs/>
          <w:sz w:val="32"/>
          <w:szCs w:val="32"/>
        </w:rPr>
        <w:t>每人</w:t>
      </w:r>
      <w:r>
        <w:rPr>
          <w:rFonts w:ascii="仿宋_GB2312" w:eastAsia="仿宋_GB2312"/>
          <w:bCs/>
          <w:sz w:val="32"/>
          <w:szCs w:val="32"/>
        </w:rPr>
        <w:t>定岗定责，实现</w:t>
      </w:r>
      <w:r>
        <w:rPr>
          <w:rFonts w:hint="eastAsia" w:ascii="仿宋_GB2312" w:eastAsia="仿宋_GB2312"/>
          <w:bCs/>
          <w:sz w:val="32"/>
          <w:szCs w:val="32"/>
        </w:rPr>
        <w:t>分工协作</w:t>
      </w:r>
      <w:r>
        <w:rPr>
          <w:rFonts w:ascii="仿宋_GB2312" w:eastAsia="仿宋_GB2312"/>
          <w:bCs/>
          <w:sz w:val="32"/>
          <w:szCs w:val="32"/>
        </w:rPr>
        <w:t>，联合作战，</w:t>
      </w:r>
      <w:r>
        <w:rPr>
          <w:rFonts w:hint="eastAsia" w:ascii="仿宋_GB2312" w:eastAsia="仿宋_GB2312"/>
          <w:bCs/>
          <w:sz w:val="32"/>
          <w:szCs w:val="32"/>
        </w:rPr>
        <w:t>密切配合</w:t>
      </w:r>
      <w:r>
        <w:rPr>
          <w:rFonts w:ascii="仿宋_GB2312" w:eastAsia="仿宋_GB2312"/>
          <w:bCs/>
          <w:sz w:val="32"/>
          <w:szCs w:val="32"/>
        </w:rPr>
        <w:t>，</w:t>
      </w:r>
      <w:r>
        <w:rPr>
          <w:rFonts w:hint="eastAsia" w:ascii="仿宋_GB2312" w:eastAsia="仿宋_GB2312"/>
          <w:bCs/>
          <w:sz w:val="32"/>
          <w:szCs w:val="32"/>
        </w:rPr>
        <w:t>逐步提升</w:t>
      </w:r>
      <w:r>
        <w:rPr>
          <w:rFonts w:ascii="仿宋_GB2312" w:eastAsia="仿宋_GB2312"/>
          <w:bCs/>
          <w:sz w:val="32"/>
          <w:szCs w:val="32"/>
        </w:rPr>
        <w:t>行政效能。</w:t>
      </w:r>
      <w:r>
        <w:rPr>
          <w:rFonts w:hint="eastAsia" w:ascii="仿宋_GB2312" w:hAnsi="仿宋_GB2312" w:eastAsia="仿宋_GB2312" w:cs="仿宋_GB2312"/>
          <w:sz w:val="32"/>
          <w:szCs w:val="32"/>
        </w:rPr>
        <w:t>主动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走出去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，学习招商</w:t>
      </w:r>
      <w:r>
        <w:rPr>
          <w:rFonts w:ascii="仿宋_GB2312" w:hAnsi="仿宋_GB2312" w:eastAsia="仿宋_GB2312" w:cs="仿宋_GB2312"/>
          <w:sz w:val="32"/>
          <w:szCs w:val="32"/>
        </w:rPr>
        <w:t>等先进经验，</w:t>
      </w:r>
      <w:r>
        <w:rPr>
          <w:rFonts w:hint="eastAsia" w:ascii="仿宋_GB2312" w:hAnsi="仿宋_GB2312" w:eastAsia="仿宋_GB2312" w:cs="仿宋_GB2312"/>
          <w:sz w:val="32"/>
          <w:szCs w:val="32"/>
        </w:rPr>
        <w:t>不断提升工作标准，增创发展优势，推动工作落实。</w:t>
      </w:r>
      <w:r>
        <w:rPr>
          <w:rFonts w:hint="eastAsia" w:ascii="仿宋" w:hAnsi="仿宋" w:eastAsia="仿宋" w:cs="宋体"/>
          <w:kern w:val="0"/>
          <w:sz w:val="32"/>
          <w:szCs w:val="32"/>
        </w:rPr>
        <w:t>主动对标对表，学习各地先进管理经验，</w:t>
      </w:r>
      <w:r>
        <w:rPr>
          <w:rFonts w:hint="eastAsia" w:ascii="仿宋_GB2312" w:hAnsi="仿宋_GB2312" w:eastAsia="仿宋_GB2312" w:cs="仿宋_GB2312"/>
          <w:sz w:val="32"/>
          <w:szCs w:val="32"/>
        </w:rPr>
        <w:t>不断</w:t>
      </w:r>
      <w:r>
        <w:rPr>
          <w:rFonts w:hint="eastAsia" w:ascii="仿宋_GB2312" w:eastAsia="仿宋_GB2312"/>
          <w:bCs/>
          <w:sz w:val="32"/>
          <w:szCs w:val="32"/>
        </w:rPr>
        <w:t>锤炼服务的本领和水平、提高服务的质量和效率。</w:t>
      </w:r>
      <w:r>
        <w:rPr>
          <w:rFonts w:hint="eastAsia" w:ascii="仿宋" w:hAnsi="仿宋" w:eastAsia="仿宋" w:cs="宋体"/>
          <w:kern w:val="0"/>
          <w:sz w:val="32"/>
          <w:szCs w:val="32"/>
        </w:rPr>
        <w:t>自觉将各项工作置于人大监督之下，办理好人大议案建议，加强政务信息公开。</w:t>
      </w:r>
      <w:r>
        <w:rPr>
          <w:rFonts w:hint="eastAsia" w:ascii="仿宋" w:hAnsi="仿宋" w:eastAsia="仿宋"/>
          <w:sz w:val="32"/>
          <w:szCs w:val="32"/>
          <w:shd w:val="clear" w:color="auto" w:fill="FFFFFF"/>
        </w:rPr>
        <w:t>力戒形式主义、官僚主义、享乐主义、奢靡之风，坚决整肃不作为、慢作为、乱作为现象，</w:t>
      </w:r>
      <w:r>
        <w:rPr>
          <w:rFonts w:hint="eastAsia" w:ascii="仿宋" w:hAnsi="仿宋" w:eastAsia="仿宋" w:cs="宋体"/>
          <w:kern w:val="0"/>
          <w:sz w:val="32"/>
          <w:szCs w:val="32"/>
        </w:rPr>
        <w:t>大力营造风清气正的良好政治生态。</w:t>
      </w:r>
      <w:r>
        <w:rPr>
          <w:rFonts w:hint="eastAsia" w:ascii="仿宋" w:hAnsi="仿宋" w:eastAsia="仿宋"/>
          <w:sz w:val="32"/>
          <w:szCs w:val="32"/>
          <w:shd w:val="clear" w:color="auto" w:fill="FFFFFF"/>
        </w:rPr>
        <w:t>全面推行中心工作、重点任务清单化，</w:t>
      </w:r>
      <w:r>
        <w:rPr>
          <w:rFonts w:hint="eastAsia" w:ascii="仿宋" w:hAnsi="仿宋" w:eastAsia="仿宋" w:cs="宋体"/>
          <w:kern w:val="0"/>
          <w:sz w:val="32"/>
          <w:szCs w:val="32"/>
        </w:rPr>
        <w:t>加快转变政府职能，提升办事效率、服务效率、工作效率，</w:t>
      </w:r>
      <w:r>
        <w:rPr>
          <w:rFonts w:hint="eastAsia" w:ascii="仿宋_GB2312" w:hAnsi="仿宋_GB2312" w:eastAsia="仿宋_GB2312" w:cs="仿宋_GB2312"/>
          <w:sz w:val="32"/>
          <w:szCs w:val="32"/>
        </w:rPr>
        <w:t>推动政务工作落实，以政府的“服务指数”换取群众的“幸福指数”。</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ind w:firstLine="4312"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中共鲍店镇委员会</w:t>
      </w:r>
    </w:p>
    <w:p>
      <w:pPr>
        <w:pStyle w:val="2"/>
        <w:ind w:firstLine="4312"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鲍店镇人民政府</w:t>
      </w:r>
    </w:p>
    <w:p>
      <w:pPr>
        <w:pStyle w:val="2"/>
        <w:ind w:firstLine="4312" w:firstLineChars="14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2023年12月15日</w:t>
      </w:r>
    </w:p>
    <w:sectPr>
      <w:footerReference r:id="rId3" w:type="default"/>
      <w:pgSz w:w="11906" w:h="16838"/>
      <w:pgMar w:top="1440" w:right="1800" w:bottom="590" w:left="1800" w:header="851" w:footer="992"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Helvetica">
    <w:altName w:val="DejaVu Sans"/>
    <w:panose1 w:val="020B0604020202020204"/>
    <w:charset w:val="00"/>
    <w:family w:val="swiss"/>
    <w:pitch w:val="default"/>
    <w:sig w:usb0="00000000" w:usb1="00000000" w:usb2="00000000" w:usb3="00000000" w:csb0="00000001" w:csb1="00000000"/>
  </w:font>
  <w:font w:name="楷体_GB2312">
    <w:altName w:val="方正楷体_GBK"/>
    <w:panose1 w:val="02010609030101010101"/>
    <w:charset w:val="86"/>
    <w:family w:val="modern"/>
    <w:pitch w:val="default"/>
    <w:sig w:usb0="00000000" w:usb1="00000000" w:usb2="0000001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方正仿宋_GB2312">
    <w:altName w:val="方正仿宋_GBK"/>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pPr>
                  <w:pStyle w:val="6"/>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U1Yjg1NWY0ZmRiZmRlZWM2Mjc2MjI4YjU3YzU5ODYifQ=="/>
  </w:docVars>
  <w:rsids>
    <w:rsidRoot w:val="00204499"/>
    <w:rsid w:val="00204499"/>
    <w:rsid w:val="002426E8"/>
    <w:rsid w:val="003E3848"/>
    <w:rsid w:val="005725A8"/>
    <w:rsid w:val="005807FB"/>
    <w:rsid w:val="00714CDB"/>
    <w:rsid w:val="007730D0"/>
    <w:rsid w:val="007D47B2"/>
    <w:rsid w:val="008D4676"/>
    <w:rsid w:val="00A06E0E"/>
    <w:rsid w:val="00B37E21"/>
    <w:rsid w:val="00BC3389"/>
    <w:rsid w:val="00CB430A"/>
    <w:rsid w:val="00D905AB"/>
    <w:rsid w:val="00DE2BB7"/>
    <w:rsid w:val="00DE66CA"/>
    <w:rsid w:val="00E42B58"/>
    <w:rsid w:val="01CA3E14"/>
    <w:rsid w:val="02694C61"/>
    <w:rsid w:val="030B23EF"/>
    <w:rsid w:val="037E069D"/>
    <w:rsid w:val="048042EA"/>
    <w:rsid w:val="06BC5612"/>
    <w:rsid w:val="083B2882"/>
    <w:rsid w:val="09782E39"/>
    <w:rsid w:val="09C163DA"/>
    <w:rsid w:val="0A005821"/>
    <w:rsid w:val="0A7E3560"/>
    <w:rsid w:val="0AEC2A13"/>
    <w:rsid w:val="0C1A4671"/>
    <w:rsid w:val="0CBE132B"/>
    <w:rsid w:val="0EE859DF"/>
    <w:rsid w:val="0EEE4205"/>
    <w:rsid w:val="0F615EBD"/>
    <w:rsid w:val="0F6E317C"/>
    <w:rsid w:val="13311EDC"/>
    <w:rsid w:val="14365333"/>
    <w:rsid w:val="1488798B"/>
    <w:rsid w:val="16853FF2"/>
    <w:rsid w:val="17421902"/>
    <w:rsid w:val="17884C80"/>
    <w:rsid w:val="191A2B9C"/>
    <w:rsid w:val="19305415"/>
    <w:rsid w:val="1AAA032B"/>
    <w:rsid w:val="1CEA3CD7"/>
    <w:rsid w:val="1DA8436B"/>
    <w:rsid w:val="1DF24184"/>
    <w:rsid w:val="1E18511D"/>
    <w:rsid w:val="1ED02718"/>
    <w:rsid w:val="20045020"/>
    <w:rsid w:val="206E355C"/>
    <w:rsid w:val="222B2732"/>
    <w:rsid w:val="223405EF"/>
    <w:rsid w:val="24996496"/>
    <w:rsid w:val="25413C4A"/>
    <w:rsid w:val="263C6BBC"/>
    <w:rsid w:val="26496592"/>
    <w:rsid w:val="29A11723"/>
    <w:rsid w:val="2A54167F"/>
    <w:rsid w:val="2A8A2D03"/>
    <w:rsid w:val="2A914CFD"/>
    <w:rsid w:val="2B126210"/>
    <w:rsid w:val="2B6932AD"/>
    <w:rsid w:val="2CF064A3"/>
    <w:rsid w:val="2D3D3EE3"/>
    <w:rsid w:val="2D6E51A0"/>
    <w:rsid w:val="2E3138E3"/>
    <w:rsid w:val="2E3443E3"/>
    <w:rsid w:val="2FBA3380"/>
    <w:rsid w:val="30B91648"/>
    <w:rsid w:val="30CD1ABC"/>
    <w:rsid w:val="312E180B"/>
    <w:rsid w:val="31954FE4"/>
    <w:rsid w:val="322C0913"/>
    <w:rsid w:val="348C2D57"/>
    <w:rsid w:val="3617534A"/>
    <w:rsid w:val="361B509B"/>
    <w:rsid w:val="369A18E1"/>
    <w:rsid w:val="37284975"/>
    <w:rsid w:val="379E11AD"/>
    <w:rsid w:val="37F83837"/>
    <w:rsid w:val="389E51DD"/>
    <w:rsid w:val="38FE78ED"/>
    <w:rsid w:val="39C409B7"/>
    <w:rsid w:val="3BFA4AC2"/>
    <w:rsid w:val="3C471D97"/>
    <w:rsid w:val="3D406CC2"/>
    <w:rsid w:val="3DB6235C"/>
    <w:rsid w:val="3DC35CBF"/>
    <w:rsid w:val="3DF74339"/>
    <w:rsid w:val="3E430521"/>
    <w:rsid w:val="40472050"/>
    <w:rsid w:val="40C82AC2"/>
    <w:rsid w:val="41084812"/>
    <w:rsid w:val="42F55F60"/>
    <w:rsid w:val="43871EF7"/>
    <w:rsid w:val="44C77B9B"/>
    <w:rsid w:val="45633A36"/>
    <w:rsid w:val="46350606"/>
    <w:rsid w:val="47FE17F4"/>
    <w:rsid w:val="48182D62"/>
    <w:rsid w:val="485D062C"/>
    <w:rsid w:val="487D7AB5"/>
    <w:rsid w:val="48E57283"/>
    <w:rsid w:val="4A1C389D"/>
    <w:rsid w:val="4B961949"/>
    <w:rsid w:val="4EE72639"/>
    <w:rsid w:val="4EF70E20"/>
    <w:rsid w:val="4FFA7AF1"/>
    <w:rsid w:val="50E32137"/>
    <w:rsid w:val="516E18FF"/>
    <w:rsid w:val="52B014E2"/>
    <w:rsid w:val="531001AB"/>
    <w:rsid w:val="532C5C70"/>
    <w:rsid w:val="53582DA8"/>
    <w:rsid w:val="536270DB"/>
    <w:rsid w:val="5413234E"/>
    <w:rsid w:val="56595A26"/>
    <w:rsid w:val="56D6446E"/>
    <w:rsid w:val="588115A0"/>
    <w:rsid w:val="59776167"/>
    <w:rsid w:val="59851D75"/>
    <w:rsid w:val="5B0F0664"/>
    <w:rsid w:val="5BAB46E0"/>
    <w:rsid w:val="5D172AB8"/>
    <w:rsid w:val="5EB709F9"/>
    <w:rsid w:val="5ECD6B11"/>
    <w:rsid w:val="5F743366"/>
    <w:rsid w:val="62882D6F"/>
    <w:rsid w:val="62905D1F"/>
    <w:rsid w:val="65174C28"/>
    <w:rsid w:val="65F8035F"/>
    <w:rsid w:val="65FB6E61"/>
    <w:rsid w:val="66DA3E3F"/>
    <w:rsid w:val="677048F6"/>
    <w:rsid w:val="679B65ED"/>
    <w:rsid w:val="696019B3"/>
    <w:rsid w:val="696B1C16"/>
    <w:rsid w:val="6C144515"/>
    <w:rsid w:val="6CFA6AE5"/>
    <w:rsid w:val="6D430A41"/>
    <w:rsid w:val="6D587687"/>
    <w:rsid w:val="6D8670E7"/>
    <w:rsid w:val="6E172C15"/>
    <w:rsid w:val="6F71716F"/>
    <w:rsid w:val="6FEF3273"/>
    <w:rsid w:val="717A163C"/>
    <w:rsid w:val="72F9B37D"/>
    <w:rsid w:val="730A65DB"/>
    <w:rsid w:val="73121D69"/>
    <w:rsid w:val="733F4219"/>
    <w:rsid w:val="7350672A"/>
    <w:rsid w:val="737F795E"/>
    <w:rsid w:val="741F110F"/>
    <w:rsid w:val="75227BBA"/>
    <w:rsid w:val="75D25EEA"/>
    <w:rsid w:val="75F57FC2"/>
    <w:rsid w:val="760B4F58"/>
    <w:rsid w:val="7687777B"/>
    <w:rsid w:val="76FF3B15"/>
    <w:rsid w:val="78F378B1"/>
    <w:rsid w:val="799101B6"/>
    <w:rsid w:val="7AB067C6"/>
    <w:rsid w:val="7AFA78C7"/>
    <w:rsid w:val="7B87004D"/>
    <w:rsid w:val="7C093AAF"/>
    <w:rsid w:val="7C2A6DEC"/>
    <w:rsid w:val="7CA24A80"/>
    <w:rsid w:val="7D943A85"/>
    <w:rsid w:val="7DC37CA5"/>
    <w:rsid w:val="7DCC1471"/>
    <w:rsid w:val="7DD72477"/>
    <w:rsid w:val="7F0F3400"/>
    <w:rsid w:val="7F1C43CA"/>
    <w:rsid w:val="7F9756CF"/>
    <w:rsid w:val="EF789A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70" w:lineRule="exact"/>
      <w:ind w:firstLine="616" w:firstLineChars="200"/>
    </w:pPr>
    <w:rPr>
      <w:spacing w:val="-6"/>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rFonts w:eastAsia="仿宋"/>
      <w:sz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3"/>
    <w:qFormat/>
    <w:uiPriority w:val="0"/>
    <w:pPr>
      <w:ind w:left="640" w:leftChars="200"/>
      <w:outlineLvl w:val="0"/>
    </w:pPr>
    <w:rPr>
      <w:rFonts w:ascii="Arial" w:hAnsi="Arial" w:eastAsia="仿宋_GB2312"/>
      <w:b/>
      <w:sz w:val="32"/>
    </w:rPr>
  </w:style>
  <w:style w:type="character" w:styleId="11">
    <w:name w:val="Strong"/>
    <w:basedOn w:val="10"/>
    <w:qFormat/>
    <w:uiPriority w:val="22"/>
    <w:rPr>
      <w:b/>
      <w:bCs/>
    </w:rPr>
  </w:style>
  <w:style w:type="character" w:customStyle="1" w:styleId="12">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282</Words>
  <Characters>43</Characters>
  <Lines>1</Lines>
  <Paragraphs>1</Paragraphs>
  <TotalTime>8</TotalTime>
  <ScaleCrop>false</ScaleCrop>
  <LinksUpToDate>false</LinksUpToDate>
  <CharactersWithSpaces>324</CharactersWithSpaces>
  <Application>WPS Office_11.8.2.1131_F1E327BC-269C-435d-A152-05C5408002CA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2023-12-19T16:48:00Z</dcterms:created>
  <dc:creator>cs</dc:creator>
  <cp:lastModifiedBy>user</cp:lastModifiedBy>
  <cp:lastPrinted>2023-11-20T19:16:00Z</cp:lastPrinted>
  <dcterms:modified xsi:type="dcterms:W3CDTF">2024-07-17T09:20:27Z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13BB41F423904D2491F09BB0CB7E3763_13</vt:lpwstr>
  </property>
</Properties>
</file>