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B392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48"/>
          <w:szCs w:val="48"/>
          <w:lang w:val="en-US" w:eastAsia="zh-CN"/>
        </w:rPr>
      </w:pPr>
    </w:p>
    <w:p w14:paraId="2C81F58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王峪中心王村小杂粮加工厂</w:t>
      </w:r>
    </w:p>
    <w:p w14:paraId="0260999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设备购置项目</w:t>
      </w:r>
    </w:p>
    <w:p w14:paraId="44A6385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公文小标宋" w:hAnsi="方正公文小标宋" w:eastAsia="方正公文小标宋" w:cs="方正公文小标宋"/>
          <w:sz w:val="70"/>
          <w:szCs w:val="70"/>
          <w:lang w:val="en-US" w:eastAsia="zh-CN"/>
        </w:rPr>
      </w:pPr>
      <w:r>
        <w:rPr>
          <w:rFonts w:hint="eastAsia" w:ascii="方正公文小标宋" w:hAnsi="方正公文小标宋" w:eastAsia="方正公文小标宋" w:cs="方正公文小标宋"/>
          <w:sz w:val="70"/>
          <w:szCs w:val="70"/>
          <w:lang w:val="en-US" w:eastAsia="zh-CN"/>
        </w:rPr>
        <w:t>实</w:t>
      </w:r>
    </w:p>
    <w:p w14:paraId="4BA68E6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公文小标宋" w:hAnsi="方正公文小标宋" w:eastAsia="方正公文小标宋" w:cs="方正公文小标宋"/>
          <w:sz w:val="70"/>
          <w:szCs w:val="70"/>
          <w:lang w:val="en-US" w:eastAsia="zh-CN"/>
        </w:rPr>
      </w:pPr>
      <w:r>
        <w:rPr>
          <w:rFonts w:hint="eastAsia" w:ascii="方正公文小标宋" w:hAnsi="方正公文小标宋" w:eastAsia="方正公文小标宋" w:cs="方正公文小标宋"/>
          <w:sz w:val="70"/>
          <w:szCs w:val="70"/>
          <w:lang w:val="en-US" w:eastAsia="zh-CN"/>
        </w:rPr>
        <w:t>施</w:t>
      </w:r>
    </w:p>
    <w:p w14:paraId="39A0209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公文小标宋" w:hAnsi="方正公文小标宋" w:eastAsia="方正公文小标宋" w:cs="方正公文小标宋"/>
          <w:sz w:val="70"/>
          <w:szCs w:val="70"/>
          <w:lang w:val="en-US" w:eastAsia="zh-CN"/>
        </w:rPr>
      </w:pPr>
      <w:r>
        <w:rPr>
          <w:rFonts w:hint="eastAsia" w:ascii="方正公文小标宋" w:hAnsi="方正公文小标宋" w:eastAsia="方正公文小标宋" w:cs="方正公文小标宋"/>
          <w:sz w:val="70"/>
          <w:szCs w:val="70"/>
          <w:lang w:val="en-US" w:eastAsia="zh-CN"/>
        </w:rPr>
        <w:t>方</w:t>
      </w:r>
    </w:p>
    <w:p w14:paraId="1BA0A68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公文小标宋" w:hAnsi="方正公文小标宋" w:eastAsia="方正公文小标宋" w:cs="方正公文小标宋"/>
          <w:sz w:val="70"/>
          <w:szCs w:val="70"/>
          <w:lang w:val="en-US" w:eastAsia="zh-CN"/>
        </w:rPr>
      </w:pPr>
      <w:r>
        <w:rPr>
          <w:rFonts w:hint="eastAsia" w:ascii="方正公文小标宋" w:hAnsi="方正公文小标宋" w:eastAsia="方正公文小标宋" w:cs="方正公文小标宋"/>
          <w:sz w:val="70"/>
          <w:szCs w:val="70"/>
          <w:lang w:val="en-US" w:eastAsia="zh-CN"/>
        </w:rPr>
        <w:t>案</w:t>
      </w:r>
    </w:p>
    <w:p w14:paraId="7F09880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公文小标宋" w:hAnsi="方正公文小标宋" w:eastAsia="方正公文小标宋" w:cs="方正公文小标宋"/>
          <w:sz w:val="70"/>
          <w:szCs w:val="70"/>
          <w:lang w:val="en-US" w:eastAsia="zh-CN"/>
        </w:rPr>
      </w:pPr>
    </w:p>
    <w:p w14:paraId="0B317D9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公文小标宋" w:hAnsi="方正公文小标宋" w:eastAsia="方正公文小标宋" w:cs="方正公文小标宋"/>
          <w:sz w:val="70"/>
          <w:szCs w:val="70"/>
          <w:lang w:val="en-US" w:eastAsia="zh-CN"/>
        </w:rPr>
      </w:pPr>
    </w:p>
    <w:p w14:paraId="28B21B5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CESI楷体-GB2312" w:hAnsi="CESI楷体-GB2312" w:eastAsia="CESI楷体-GB2312" w:cs="CESI楷体-GB2312"/>
          <w:sz w:val="36"/>
          <w:szCs w:val="36"/>
          <w:lang w:val="en-US" w:eastAsia="zh-CN"/>
        </w:rPr>
      </w:pPr>
      <w:r>
        <w:rPr>
          <w:rFonts w:hint="eastAsia" w:ascii="CESI楷体-GB2312" w:hAnsi="CESI楷体-GB2312" w:eastAsia="CESI楷体-GB2312" w:cs="CESI楷体-GB2312"/>
          <w:sz w:val="36"/>
          <w:szCs w:val="36"/>
          <w:lang w:val="en-US" w:eastAsia="zh-CN"/>
        </w:rPr>
        <w:t>王峪景区服务中心王村股份经济合作社</w:t>
      </w:r>
    </w:p>
    <w:p w14:paraId="681D4BA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CESI楷体-GB2312" w:hAnsi="CESI楷体-GB2312" w:eastAsia="CESI楷体-GB2312" w:cs="CESI楷体-GB2312"/>
          <w:sz w:val="36"/>
          <w:szCs w:val="36"/>
          <w:lang w:val="en-US" w:eastAsia="zh-CN"/>
        </w:rPr>
      </w:pPr>
      <w:r>
        <w:rPr>
          <w:rFonts w:hint="eastAsia" w:ascii="CESI楷体-GB2312" w:hAnsi="CESI楷体-GB2312" w:eastAsia="CESI楷体-GB2312" w:cs="CESI楷体-GB2312"/>
          <w:sz w:val="36"/>
          <w:szCs w:val="36"/>
          <w:lang w:val="en-US" w:eastAsia="zh-CN"/>
        </w:rPr>
        <w:t>二0二四年四月</w:t>
      </w:r>
    </w:p>
    <w:p w14:paraId="023C117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CESI楷体-GB2312" w:hAnsi="CESI楷体-GB2312" w:eastAsia="CESI楷体-GB2312" w:cs="CESI楷体-GB2312"/>
          <w:sz w:val="36"/>
          <w:szCs w:val="36"/>
          <w:lang w:val="en-US" w:eastAsia="zh-CN"/>
        </w:rPr>
      </w:pPr>
    </w:p>
    <w:p w14:paraId="0620176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CESI楷体-GB2312" w:hAnsi="CESI楷体-GB2312" w:eastAsia="CESI楷体-GB2312" w:cs="CESI楷体-GB2312"/>
          <w:sz w:val="36"/>
          <w:szCs w:val="36"/>
          <w:lang w:val="en-US" w:eastAsia="zh-CN"/>
        </w:rPr>
      </w:pPr>
    </w:p>
    <w:p w14:paraId="15DDFE3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CESI楷体-GB2312" w:hAnsi="CESI楷体-GB2312" w:eastAsia="CESI楷体-GB2312" w:cs="CESI楷体-GB2312"/>
          <w:sz w:val="36"/>
          <w:szCs w:val="36"/>
          <w:lang w:val="en-US" w:eastAsia="zh-CN"/>
        </w:rPr>
      </w:pPr>
    </w:p>
    <w:p w14:paraId="664915C5">
      <w:pPr>
        <w:keepNext w:val="0"/>
        <w:keepLines w:val="0"/>
        <w:pageBreakBefore w:val="0"/>
        <w:widowControl w:val="0"/>
        <w:numPr>
          <w:ilvl w:val="0"/>
          <w:numId w:val="0"/>
        </w:numPr>
        <w:kinsoku/>
        <w:wordWrap/>
        <w:overflowPunct/>
        <w:topLinePunct w:val="0"/>
        <w:autoSpaceDE/>
        <w:autoSpaceDN/>
        <w:bidi w:val="0"/>
        <w:adjustRightInd/>
        <w:snapToGrid/>
        <w:spacing w:before="469" w:beforeLines="150" w:after="313" w:afterLines="1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目   录</w:t>
      </w:r>
    </w:p>
    <w:p w14:paraId="28913B23">
      <w:pPr>
        <w:numPr>
          <w:ilvl w:val="0"/>
          <w:numId w:val="0"/>
        </w:numPr>
        <w:spacing w:line="720" w:lineRule="auto"/>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一、村情概况…………………………………………………1</w:t>
      </w:r>
    </w:p>
    <w:p w14:paraId="17B95C91">
      <w:pPr>
        <w:numPr>
          <w:ilvl w:val="0"/>
          <w:numId w:val="0"/>
        </w:numPr>
        <w:spacing w:line="720" w:lineRule="auto"/>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二、项目建设的必要性与可行性……………………………1三、项目建设地点、规模与建设时间………………………3</w:t>
      </w:r>
    </w:p>
    <w:p w14:paraId="131C2A25">
      <w:pPr>
        <w:numPr>
          <w:ilvl w:val="0"/>
          <w:numId w:val="0"/>
        </w:numPr>
        <w:spacing w:line="72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四、技术措施…………………………………………………3</w:t>
      </w:r>
    </w:p>
    <w:p w14:paraId="0482A66C">
      <w:pPr>
        <w:numPr>
          <w:ilvl w:val="0"/>
          <w:numId w:val="0"/>
        </w:numPr>
        <w:spacing w:line="72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五、实施内容及资金使用计划………………………………4</w:t>
      </w:r>
    </w:p>
    <w:p w14:paraId="256103C6">
      <w:pPr>
        <w:numPr>
          <w:ilvl w:val="0"/>
          <w:numId w:val="0"/>
        </w:numPr>
        <w:spacing w:line="72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六、项目总投资及资金来源…………………………………5</w:t>
      </w:r>
    </w:p>
    <w:p w14:paraId="38A45517">
      <w:pPr>
        <w:numPr>
          <w:ilvl w:val="0"/>
          <w:numId w:val="0"/>
        </w:numPr>
        <w:spacing w:line="72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七、组织及管理措施…………………………………………5</w:t>
      </w:r>
    </w:p>
    <w:p w14:paraId="22BBE9E6">
      <w:pPr>
        <w:numPr>
          <w:ilvl w:val="0"/>
          <w:numId w:val="0"/>
        </w:numPr>
        <w:spacing w:line="720" w:lineRule="auto"/>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八、项目效益评价……………………………………………6</w:t>
      </w:r>
    </w:p>
    <w:p w14:paraId="1F7137A7">
      <w:pPr>
        <w:numPr>
          <w:ilvl w:val="0"/>
          <w:numId w:val="0"/>
        </w:numPr>
        <w:spacing w:line="720" w:lineRule="auto"/>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1、社会效益 ……………………………………………6</w:t>
      </w:r>
    </w:p>
    <w:p w14:paraId="4B1918D8">
      <w:pPr>
        <w:numPr>
          <w:ilvl w:val="0"/>
          <w:numId w:val="0"/>
        </w:numPr>
        <w:spacing w:line="720" w:lineRule="auto"/>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2、财务评价依据 ………………………………………7</w:t>
      </w:r>
    </w:p>
    <w:p w14:paraId="162C2ADC">
      <w:pPr>
        <w:numPr>
          <w:ilvl w:val="0"/>
          <w:numId w:val="0"/>
        </w:numPr>
        <w:spacing w:line="720" w:lineRule="auto"/>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3、生态效益……………………………………………8</w:t>
      </w:r>
    </w:p>
    <w:p w14:paraId="3FBF55F3">
      <w:pPr>
        <w:numPr>
          <w:ilvl w:val="0"/>
          <w:numId w:val="0"/>
        </w:numPr>
        <w:spacing w:line="720" w:lineRule="auto"/>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4、综合效益……………………………………………8</w:t>
      </w:r>
    </w:p>
    <w:p w14:paraId="4929CE86">
      <w:pPr>
        <w:numPr>
          <w:ilvl w:val="0"/>
          <w:numId w:val="0"/>
        </w:numPr>
        <w:jc w:val="center"/>
        <w:rPr>
          <w:rFonts w:hint="eastAsia" w:ascii="仿宋_GB2312" w:hAnsi="仿宋_GB2312" w:eastAsia="仿宋_GB2312" w:cs="仿宋_GB2312"/>
          <w:sz w:val="32"/>
          <w:szCs w:val="32"/>
          <w:lang w:val="en-US" w:eastAsia="zh-CN"/>
        </w:rPr>
      </w:pPr>
    </w:p>
    <w:p w14:paraId="57233F36">
      <w:pPr>
        <w:numPr>
          <w:ilvl w:val="0"/>
          <w:numId w:val="0"/>
        </w:numPr>
        <w:jc w:val="center"/>
        <w:rPr>
          <w:rFonts w:hint="eastAsia" w:ascii="仿宋_GB2312" w:hAnsi="仿宋_GB2312" w:eastAsia="仿宋_GB2312" w:cs="仿宋_GB2312"/>
          <w:sz w:val="32"/>
          <w:szCs w:val="32"/>
          <w:lang w:val="en-US" w:eastAsia="zh-CN"/>
        </w:rPr>
      </w:pPr>
    </w:p>
    <w:p w14:paraId="628D752C">
      <w:pPr>
        <w:numPr>
          <w:ilvl w:val="0"/>
          <w:numId w:val="0"/>
        </w:numPr>
        <w:jc w:val="center"/>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14:paraId="7C76292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王村小杂粮加工厂设备购置项目</w:t>
      </w:r>
    </w:p>
    <w:p w14:paraId="3F4E57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val="en-US" w:eastAsia="zh-CN"/>
        </w:rPr>
        <w:t>一、</w:t>
      </w:r>
      <w:r>
        <w:rPr>
          <w:rFonts w:hint="eastAsia" w:ascii="CESI黑体-GB2312" w:hAnsi="CESI黑体-GB2312" w:eastAsia="CESI黑体-GB2312" w:cs="CESI黑体-GB2312"/>
          <w:sz w:val="32"/>
          <w:szCs w:val="32"/>
        </w:rPr>
        <w:t>村情概况</w:t>
      </w:r>
    </w:p>
    <w:p w14:paraId="12F652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王村</w:t>
      </w:r>
      <w:r>
        <w:rPr>
          <w:rFonts w:hint="eastAsia" w:ascii="CESI仿宋-GB2312" w:hAnsi="CESI仿宋-GB2312" w:eastAsia="CESI仿宋-GB2312" w:cs="CESI仿宋-GB2312"/>
          <w:sz w:val="32"/>
          <w:szCs w:val="32"/>
          <w:lang w:eastAsia="zh-CN"/>
        </w:rPr>
        <w:t>村</w:t>
      </w:r>
      <w:r>
        <w:rPr>
          <w:rFonts w:hint="eastAsia" w:ascii="CESI仿宋-GB2312" w:hAnsi="CESI仿宋-GB2312" w:eastAsia="CESI仿宋-GB2312" w:cs="CESI仿宋-GB2312"/>
          <w:sz w:val="32"/>
          <w:szCs w:val="32"/>
        </w:rPr>
        <w:t>位于长子县西约25公里处，隶属于山西省长治市长子县王峪服务中心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东</w:t>
      </w:r>
      <w:r>
        <w:rPr>
          <w:rFonts w:hint="eastAsia" w:ascii="CESI仿宋-GB2312" w:hAnsi="CESI仿宋-GB2312" w:eastAsia="CESI仿宋-GB2312" w:cs="CESI仿宋-GB2312"/>
          <w:sz w:val="32"/>
          <w:szCs w:val="32"/>
          <w:lang w:val="en-US" w:eastAsia="zh-CN"/>
        </w:rPr>
        <w:t>临发鸠</w:t>
      </w:r>
      <w:r>
        <w:rPr>
          <w:rFonts w:hint="eastAsia" w:ascii="CESI仿宋-GB2312" w:hAnsi="CESI仿宋-GB2312" w:eastAsia="CESI仿宋-GB2312" w:cs="CESI仿宋-GB2312"/>
          <w:sz w:val="32"/>
          <w:szCs w:val="32"/>
        </w:rPr>
        <w:t>山</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精卫填海发祥地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，南有皇姑岭，北依盘秀山山脉，西</w:t>
      </w:r>
      <w:r>
        <w:rPr>
          <w:rFonts w:hint="eastAsia" w:ascii="CESI仿宋-GB2312" w:hAnsi="CESI仿宋-GB2312" w:eastAsia="CESI仿宋-GB2312" w:cs="CESI仿宋-GB2312"/>
          <w:sz w:val="32"/>
          <w:szCs w:val="32"/>
          <w:lang w:eastAsia="zh-CN"/>
        </w:rPr>
        <w:t>与</w:t>
      </w:r>
      <w:r>
        <w:rPr>
          <w:rFonts w:hint="eastAsia" w:ascii="CESI仿宋-GB2312" w:hAnsi="CESI仿宋-GB2312" w:eastAsia="CESI仿宋-GB2312" w:cs="CESI仿宋-GB2312"/>
          <w:sz w:val="32"/>
          <w:szCs w:val="32"/>
          <w:lang w:val="en-US" w:eastAsia="zh-CN"/>
        </w:rPr>
        <w:t>荀子</w:t>
      </w:r>
      <w:r>
        <w:rPr>
          <w:rFonts w:hint="eastAsia" w:ascii="CESI仿宋-GB2312" w:hAnsi="CESI仿宋-GB2312" w:eastAsia="CESI仿宋-GB2312" w:cs="CESI仿宋-GB2312"/>
          <w:sz w:val="32"/>
          <w:szCs w:val="32"/>
        </w:rPr>
        <w:t>故里安泽</w:t>
      </w:r>
      <w:r>
        <w:rPr>
          <w:rFonts w:hint="eastAsia" w:ascii="CESI仿宋-GB2312" w:hAnsi="CESI仿宋-GB2312" w:eastAsia="CESI仿宋-GB2312" w:cs="CESI仿宋-GB2312"/>
          <w:sz w:val="32"/>
          <w:szCs w:val="32"/>
          <w:lang w:val="en-US" w:eastAsia="zh-CN"/>
        </w:rPr>
        <w:t>接</w:t>
      </w:r>
      <w:r>
        <w:rPr>
          <w:rFonts w:hint="eastAsia" w:ascii="CESI仿宋-GB2312" w:hAnsi="CESI仿宋-GB2312" w:eastAsia="CESI仿宋-GB2312" w:cs="CESI仿宋-GB2312"/>
          <w:sz w:val="32"/>
          <w:szCs w:val="32"/>
        </w:rPr>
        <w:t>壤，</w:t>
      </w:r>
      <w:r>
        <w:rPr>
          <w:rFonts w:hint="eastAsia" w:ascii="CESI仿宋-GB2312" w:hAnsi="CESI仿宋-GB2312" w:eastAsia="CESI仿宋-GB2312" w:cs="CESI仿宋-GB2312"/>
          <w:sz w:val="32"/>
          <w:szCs w:val="32"/>
          <w:lang w:eastAsia="zh-CN"/>
        </w:rPr>
        <w:t>兰</w:t>
      </w:r>
      <w:r>
        <w:rPr>
          <w:rFonts w:hint="eastAsia" w:ascii="CESI仿宋-GB2312" w:hAnsi="CESI仿宋-GB2312" w:eastAsia="CESI仿宋-GB2312" w:cs="CESI仿宋-GB2312"/>
          <w:sz w:val="32"/>
          <w:szCs w:val="32"/>
          <w:lang w:val="en-US" w:eastAsia="zh-CN"/>
        </w:rPr>
        <w:t>河</w:t>
      </w:r>
      <w:r>
        <w:rPr>
          <w:rFonts w:hint="eastAsia" w:ascii="CESI仿宋-GB2312" w:hAnsi="CESI仿宋-GB2312" w:eastAsia="CESI仿宋-GB2312" w:cs="CESI仿宋-GB2312"/>
          <w:sz w:val="32"/>
          <w:szCs w:val="32"/>
        </w:rPr>
        <w:t>发源地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西</w:t>
      </w:r>
      <w:r>
        <w:rPr>
          <w:rFonts w:hint="eastAsia" w:ascii="CESI仿宋-GB2312" w:hAnsi="CESI仿宋-GB2312" w:eastAsia="CESI仿宋-GB2312" w:cs="CESI仿宋-GB2312"/>
          <w:sz w:val="32"/>
          <w:szCs w:val="32"/>
        </w:rPr>
        <w:t>流汇入</w:t>
      </w:r>
      <w:r>
        <w:rPr>
          <w:rFonts w:hint="eastAsia" w:ascii="CESI仿宋-GB2312" w:hAnsi="CESI仿宋-GB2312" w:eastAsia="CESI仿宋-GB2312" w:cs="CESI仿宋-GB2312"/>
          <w:sz w:val="32"/>
          <w:szCs w:val="32"/>
          <w:lang w:val="en-US" w:eastAsia="zh-CN"/>
        </w:rPr>
        <w:t>沁河</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长</w:t>
      </w:r>
      <w:r>
        <w:rPr>
          <w:rFonts w:hint="eastAsia" w:ascii="CESI仿宋-GB2312" w:hAnsi="CESI仿宋-GB2312" w:eastAsia="CESI仿宋-GB2312" w:cs="CESI仿宋-GB2312"/>
          <w:sz w:val="32"/>
          <w:szCs w:val="32"/>
          <w:lang w:val="en-US" w:eastAsia="zh-CN"/>
        </w:rPr>
        <w:t>临公路</w:t>
      </w:r>
      <w:r>
        <w:rPr>
          <w:rFonts w:hint="eastAsia" w:ascii="CESI仿宋-GB2312" w:hAnsi="CESI仿宋-GB2312" w:eastAsia="CESI仿宋-GB2312" w:cs="CESI仿宋-GB2312"/>
          <w:sz w:val="32"/>
          <w:szCs w:val="32"/>
        </w:rPr>
        <w:t>贯穿而过，环境优美，气候宜人，交通便利，空气清新，自然环境得天独厚，物产丰富，有140余种</w:t>
      </w:r>
      <w:r>
        <w:rPr>
          <w:rFonts w:hint="eastAsia" w:ascii="CESI仿宋-GB2312" w:hAnsi="CESI仿宋-GB2312" w:eastAsia="CESI仿宋-GB2312" w:cs="CESI仿宋-GB2312"/>
          <w:sz w:val="32"/>
          <w:szCs w:val="32"/>
          <w:lang w:val="en-US" w:eastAsia="zh-CN"/>
        </w:rPr>
        <w:t>中</w:t>
      </w:r>
      <w:r>
        <w:rPr>
          <w:rFonts w:hint="eastAsia" w:ascii="CESI仿宋-GB2312" w:hAnsi="CESI仿宋-GB2312" w:eastAsia="CESI仿宋-GB2312" w:cs="CESI仿宋-GB2312"/>
          <w:sz w:val="32"/>
          <w:szCs w:val="32"/>
        </w:rPr>
        <w:t>药材</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如党参、黄芪、柴胡、</w:t>
      </w:r>
      <w:r>
        <w:rPr>
          <w:rFonts w:hint="eastAsia" w:ascii="CESI仿宋-GB2312" w:hAnsi="CESI仿宋-GB2312" w:eastAsia="CESI仿宋-GB2312" w:cs="CESI仿宋-GB2312"/>
          <w:sz w:val="32"/>
          <w:szCs w:val="32"/>
          <w:lang w:val="en-US" w:eastAsia="zh-CN"/>
        </w:rPr>
        <w:t>黄精、地黄</w:t>
      </w:r>
      <w:r>
        <w:rPr>
          <w:rFonts w:hint="eastAsia" w:ascii="CESI仿宋-GB2312" w:hAnsi="CESI仿宋-GB2312" w:eastAsia="CESI仿宋-GB2312" w:cs="CESI仿宋-GB2312"/>
          <w:sz w:val="32"/>
          <w:szCs w:val="32"/>
        </w:rPr>
        <w:t>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并</w:t>
      </w:r>
      <w:r>
        <w:rPr>
          <w:rFonts w:hint="eastAsia" w:ascii="CESI仿宋-GB2312" w:hAnsi="CESI仿宋-GB2312" w:eastAsia="CESI仿宋-GB2312" w:cs="CESI仿宋-GB2312"/>
          <w:sz w:val="32"/>
          <w:szCs w:val="32"/>
        </w:rPr>
        <w:t>盛产豆类、谷类、小麻汁、油菜等杂粮</w:t>
      </w:r>
      <w:r>
        <w:rPr>
          <w:rFonts w:hint="eastAsia" w:ascii="CESI仿宋-GB2312" w:hAnsi="CESI仿宋-GB2312" w:eastAsia="CESI仿宋-GB2312" w:cs="CESI仿宋-GB2312"/>
          <w:sz w:val="32"/>
          <w:szCs w:val="32"/>
          <w:lang w:eastAsia="zh-CN"/>
        </w:rPr>
        <w:t>。当地气候</w:t>
      </w:r>
      <w:r>
        <w:rPr>
          <w:rFonts w:hint="eastAsia" w:ascii="CESI仿宋-GB2312" w:hAnsi="CESI仿宋-GB2312" w:eastAsia="CESI仿宋-GB2312" w:cs="CESI仿宋-GB2312"/>
          <w:sz w:val="32"/>
          <w:szCs w:val="32"/>
        </w:rPr>
        <w:t>四季分明，夏季清凉，早晚温差较大，</w:t>
      </w:r>
      <w:r>
        <w:rPr>
          <w:rFonts w:hint="eastAsia" w:ascii="CESI仿宋-GB2312" w:hAnsi="CESI仿宋-GB2312" w:eastAsia="CESI仿宋-GB2312" w:cs="CESI仿宋-GB2312"/>
          <w:sz w:val="32"/>
          <w:szCs w:val="32"/>
          <w:lang w:eastAsia="zh-CN"/>
        </w:rPr>
        <w:t>山上生长着很多</w:t>
      </w:r>
      <w:r>
        <w:rPr>
          <w:rFonts w:hint="eastAsia" w:ascii="CESI仿宋-GB2312" w:hAnsi="CESI仿宋-GB2312" w:eastAsia="CESI仿宋-GB2312" w:cs="CESI仿宋-GB2312"/>
          <w:sz w:val="32"/>
          <w:szCs w:val="32"/>
        </w:rPr>
        <w:t>山珍菌、松蘑、羊肚菌、地皮菜等。</w:t>
      </w:r>
    </w:p>
    <w:p w14:paraId="3A3FED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全</w:t>
      </w:r>
      <w:r>
        <w:rPr>
          <w:rFonts w:hint="eastAsia" w:ascii="CESI仿宋-GB2312" w:hAnsi="CESI仿宋-GB2312" w:eastAsia="CESI仿宋-GB2312" w:cs="CESI仿宋-GB2312"/>
          <w:sz w:val="32"/>
          <w:szCs w:val="32"/>
        </w:rPr>
        <w:t>村总人口</w:t>
      </w:r>
      <w:r>
        <w:rPr>
          <w:rFonts w:hint="eastAsia" w:ascii="CESI仿宋-GB2312" w:hAnsi="CESI仿宋-GB2312" w:eastAsia="CESI仿宋-GB2312" w:cs="CESI仿宋-GB2312"/>
          <w:sz w:val="32"/>
          <w:szCs w:val="32"/>
          <w:lang w:val="en-US" w:eastAsia="zh-CN"/>
        </w:rPr>
        <w:t>267户</w:t>
      </w:r>
      <w:r>
        <w:rPr>
          <w:rFonts w:hint="eastAsia" w:ascii="CESI仿宋-GB2312" w:hAnsi="CESI仿宋-GB2312" w:eastAsia="CESI仿宋-GB2312" w:cs="CESI仿宋-GB2312"/>
          <w:sz w:val="32"/>
          <w:szCs w:val="32"/>
        </w:rPr>
        <w:t>667人，现有耕地2260亩，党员37名，集体经济合作社</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个。村民收入来源以农业为主</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主要</w:t>
      </w:r>
      <w:r>
        <w:rPr>
          <w:rFonts w:hint="eastAsia" w:ascii="CESI仿宋-GB2312" w:hAnsi="CESI仿宋-GB2312" w:eastAsia="CESI仿宋-GB2312" w:cs="CESI仿宋-GB2312"/>
          <w:sz w:val="32"/>
          <w:szCs w:val="32"/>
          <w:lang w:val="en-US" w:eastAsia="zh-CN"/>
        </w:rPr>
        <w:t>烟叶</w:t>
      </w:r>
      <w:r>
        <w:rPr>
          <w:rFonts w:hint="eastAsia" w:ascii="CESI仿宋-GB2312" w:hAnsi="CESI仿宋-GB2312" w:eastAsia="CESI仿宋-GB2312" w:cs="CESI仿宋-GB2312"/>
          <w:sz w:val="32"/>
          <w:szCs w:val="32"/>
        </w:rPr>
        <w:t>、小杂粮</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。为发展壮大农村集体经济，王村集体经济合作社牵头于2023年12月成立的长子县石</w:t>
      </w:r>
      <w:r>
        <w:rPr>
          <w:rFonts w:hint="eastAsia" w:ascii="CESI仿宋-GB2312" w:hAnsi="CESI仿宋-GB2312" w:eastAsia="CESI仿宋-GB2312" w:cs="CESI仿宋-GB2312"/>
          <w:sz w:val="32"/>
          <w:szCs w:val="32"/>
          <w:lang w:val="en-US" w:eastAsia="zh-CN"/>
        </w:rPr>
        <w:t>户之</w:t>
      </w:r>
      <w:r>
        <w:rPr>
          <w:rFonts w:hint="eastAsia" w:ascii="CESI仿宋-GB2312" w:hAnsi="CESI仿宋-GB2312" w:eastAsia="CESI仿宋-GB2312" w:cs="CESI仿宋-GB2312"/>
          <w:sz w:val="32"/>
          <w:szCs w:val="32"/>
        </w:rPr>
        <w:t>农农业发展有限公司</w:t>
      </w:r>
      <w:r>
        <w:rPr>
          <w:rFonts w:hint="eastAsia" w:ascii="CESI仿宋-GB2312" w:hAnsi="CESI仿宋-GB2312" w:eastAsia="CESI仿宋-GB2312" w:cs="CESI仿宋-GB2312"/>
          <w:sz w:val="32"/>
          <w:szCs w:val="32"/>
          <w:lang w:eastAsia="zh-CN"/>
        </w:rPr>
        <w:t>，并</w:t>
      </w:r>
      <w:r>
        <w:rPr>
          <w:rFonts w:hint="eastAsia" w:ascii="CESI仿宋-GB2312" w:hAnsi="CESI仿宋-GB2312" w:eastAsia="CESI仿宋-GB2312" w:cs="CESI仿宋-GB2312"/>
          <w:sz w:val="32"/>
          <w:szCs w:val="32"/>
        </w:rPr>
        <w:t>建成高标准</w:t>
      </w:r>
      <w:r>
        <w:rPr>
          <w:rFonts w:hint="eastAsia" w:ascii="CESI仿宋-GB2312" w:hAnsi="CESI仿宋-GB2312" w:eastAsia="CESI仿宋-GB2312" w:cs="CESI仿宋-GB2312"/>
          <w:sz w:val="32"/>
          <w:szCs w:val="32"/>
          <w:lang w:val="en-US" w:eastAsia="zh-CN"/>
        </w:rPr>
        <w:t>覆被</w:t>
      </w:r>
      <w:r>
        <w:rPr>
          <w:rFonts w:hint="eastAsia" w:ascii="CESI仿宋-GB2312" w:hAnsi="CESI仿宋-GB2312" w:eastAsia="CESI仿宋-GB2312" w:cs="CESI仿宋-GB2312"/>
          <w:sz w:val="32"/>
          <w:szCs w:val="32"/>
        </w:rPr>
        <w:t>大棚14座17余亩。</w:t>
      </w:r>
    </w:p>
    <w:p w14:paraId="79A341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val="en-US" w:eastAsia="zh-CN"/>
        </w:rPr>
        <w:t>二、</w:t>
      </w:r>
      <w:r>
        <w:rPr>
          <w:rFonts w:hint="eastAsia" w:ascii="CESI黑体-GB2312" w:hAnsi="CESI黑体-GB2312" w:eastAsia="CESI黑体-GB2312" w:cs="CESI黑体-GB2312"/>
          <w:sz w:val="32"/>
          <w:szCs w:val="32"/>
        </w:rPr>
        <w:t>建设的必要性与可行性</w:t>
      </w:r>
    </w:p>
    <w:p w14:paraId="62B9F2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lang w:eastAsia="zh-CN"/>
        </w:rPr>
        <w:t>（一）</w:t>
      </w:r>
      <w:r>
        <w:rPr>
          <w:rFonts w:hint="eastAsia" w:ascii="CESI楷体-GB2312" w:hAnsi="CESI楷体-GB2312" w:eastAsia="CESI楷体-GB2312" w:cs="CESI楷体-GB2312"/>
          <w:sz w:val="32"/>
          <w:szCs w:val="32"/>
        </w:rPr>
        <w:t>项目建设的必要性</w:t>
      </w:r>
    </w:p>
    <w:p w14:paraId="0BD0147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一是创新集体经济模式</w:t>
      </w:r>
      <w:r>
        <w:rPr>
          <w:rFonts w:hint="eastAsia" w:ascii="CESI仿宋-GB2312" w:hAnsi="CESI仿宋-GB2312" w:eastAsia="CESI仿宋-GB2312" w:cs="CESI仿宋-GB2312"/>
          <w:b/>
          <w:bCs/>
          <w:sz w:val="32"/>
          <w:szCs w:val="32"/>
          <w:lang w:eastAsia="zh-CN"/>
        </w:rPr>
        <w:t>。</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sz w:val="32"/>
          <w:szCs w:val="32"/>
          <w:lang w:eastAsia="zh-CN"/>
        </w:rPr>
        <w:t>采用集体经济合作社牵头，以</w:t>
      </w:r>
      <w:r>
        <w:rPr>
          <w:rFonts w:hint="eastAsia" w:ascii="CESI仿宋-GB2312" w:hAnsi="CESI仿宋-GB2312" w:eastAsia="CESI仿宋-GB2312" w:cs="CESI仿宋-GB2312"/>
          <w:sz w:val="32"/>
          <w:szCs w:val="32"/>
        </w:rPr>
        <w:t>合作社</w:t>
      </w:r>
      <w:r>
        <w:rPr>
          <w:rFonts w:hint="eastAsia" w:ascii="CESI仿宋-GB2312" w:hAnsi="CESI仿宋-GB2312" w:eastAsia="CESI仿宋-GB2312" w:cs="CESI仿宋-GB2312"/>
          <w:sz w:val="32"/>
          <w:szCs w:val="32"/>
          <w:lang w:val="en-US" w:eastAsia="zh-CN"/>
        </w:rPr>
        <w:t>+公司+</w:t>
      </w:r>
      <w:r>
        <w:rPr>
          <w:rFonts w:hint="eastAsia" w:ascii="CESI仿宋-GB2312" w:hAnsi="CESI仿宋-GB2312" w:eastAsia="CESI仿宋-GB2312" w:cs="CESI仿宋-GB2312"/>
          <w:sz w:val="32"/>
          <w:szCs w:val="32"/>
        </w:rPr>
        <w:t>农户</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模式，达到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以农促兴、以农强村</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打造</w:t>
      </w:r>
      <w:r>
        <w:rPr>
          <w:rFonts w:hint="eastAsia" w:ascii="CESI仿宋-GB2312" w:hAnsi="CESI仿宋-GB2312" w:eastAsia="CESI仿宋-GB2312" w:cs="CESI仿宋-GB2312"/>
          <w:sz w:val="32"/>
          <w:szCs w:val="32"/>
        </w:rPr>
        <w:t>现代美丽乡村，推行产业特色、科技支撑、生态文明</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经济一体化王村模式。</w:t>
      </w:r>
    </w:p>
    <w:p w14:paraId="5C6B784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二是</w:t>
      </w:r>
      <w:r>
        <w:rPr>
          <w:rFonts w:hint="eastAsia" w:ascii="CESI仿宋-GB2312" w:hAnsi="CESI仿宋-GB2312" w:eastAsia="CESI仿宋-GB2312" w:cs="CESI仿宋-GB2312"/>
          <w:b/>
          <w:bCs/>
          <w:sz w:val="32"/>
          <w:szCs w:val="32"/>
          <w:lang w:eastAsia="zh-CN"/>
        </w:rPr>
        <w:t>促进</w:t>
      </w:r>
      <w:r>
        <w:rPr>
          <w:rFonts w:hint="eastAsia" w:ascii="CESI仿宋-GB2312" w:hAnsi="CESI仿宋-GB2312" w:eastAsia="CESI仿宋-GB2312" w:cs="CESI仿宋-GB2312"/>
          <w:b/>
          <w:bCs/>
          <w:sz w:val="32"/>
          <w:szCs w:val="32"/>
        </w:rPr>
        <w:t>农</w:t>
      </w:r>
      <w:r>
        <w:rPr>
          <w:rFonts w:hint="eastAsia" w:ascii="CESI仿宋-GB2312" w:hAnsi="CESI仿宋-GB2312" w:eastAsia="CESI仿宋-GB2312" w:cs="CESI仿宋-GB2312"/>
          <w:b/>
          <w:bCs/>
          <w:sz w:val="32"/>
          <w:szCs w:val="32"/>
          <w:lang w:eastAsia="zh-CN"/>
        </w:rPr>
        <w:t>民</w:t>
      </w:r>
      <w:r>
        <w:rPr>
          <w:rFonts w:hint="eastAsia" w:ascii="CESI仿宋-GB2312" w:hAnsi="CESI仿宋-GB2312" w:eastAsia="CESI仿宋-GB2312" w:cs="CESI仿宋-GB2312"/>
          <w:b/>
          <w:bCs/>
          <w:sz w:val="32"/>
          <w:szCs w:val="32"/>
        </w:rPr>
        <w:t>增收</w:t>
      </w:r>
      <w:r>
        <w:rPr>
          <w:rFonts w:hint="eastAsia" w:ascii="CESI仿宋-GB2312" w:hAnsi="CESI仿宋-GB2312" w:eastAsia="CESI仿宋-GB2312" w:cs="CESI仿宋-GB2312"/>
          <w:b/>
          <w:bCs/>
          <w:sz w:val="32"/>
          <w:szCs w:val="32"/>
          <w:lang w:eastAsia="zh-CN"/>
        </w:rPr>
        <w:t>。</w:t>
      </w:r>
      <w:r>
        <w:rPr>
          <w:rFonts w:hint="eastAsia" w:ascii="CESI仿宋-GB2312" w:hAnsi="CESI仿宋-GB2312" w:eastAsia="CESI仿宋-GB2312" w:cs="CESI仿宋-GB2312"/>
          <w:sz w:val="32"/>
          <w:szCs w:val="32"/>
        </w:rPr>
        <w:t>王村村民的收入来源主要以农业为主，</w:t>
      </w:r>
      <w:r>
        <w:rPr>
          <w:rFonts w:hint="eastAsia" w:ascii="CESI仿宋-GB2312" w:hAnsi="CESI仿宋-GB2312" w:eastAsia="CESI仿宋-GB2312" w:cs="CESI仿宋-GB2312"/>
          <w:sz w:val="32"/>
          <w:szCs w:val="32"/>
          <w:lang w:eastAsia="zh-CN"/>
        </w:rPr>
        <w:t>外出务工</w:t>
      </w:r>
      <w:r>
        <w:rPr>
          <w:rFonts w:hint="eastAsia" w:ascii="CESI仿宋-GB2312" w:hAnsi="CESI仿宋-GB2312" w:eastAsia="CESI仿宋-GB2312" w:cs="CESI仿宋-GB2312"/>
          <w:sz w:val="32"/>
          <w:szCs w:val="32"/>
        </w:rPr>
        <w:t>为辅，受困于观念、资金、技术、思路等问题</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多年来</w:t>
      </w:r>
      <w:r>
        <w:rPr>
          <w:rFonts w:hint="eastAsia" w:ascii="CESI仿宋-GB2312" w:hAnsi="CESI仿宋-GB2312" w:eastAsia="CESI仿宋-GB2312" w:cs="CESI仿宋-GB2312"/>
          <w:sz w:val="32"/>
          <w:szCs w:val="32"/>
          <w:lang w:eastAsia="zh-CN"/>
        </w:rPr>
        <w:t>农户种植</w:t>
      </w:r>
      <w:r>
        <w:rPr>
          <w:rFonts w:hint="eastAsia" w:ascii="CESI仿宋-GB2312" w:hAnsi="CESI仿宋-GB2312" w:eastAsia="CESI仿宋-GB2312" w:cs="CESI仿宋-GB2312"/>
          <w:sz w:val="32"/>
          <w:szCs w:val="32"/>
        </w:rPr>
        <w:t>的小杂粮大多以低价出售于一些小商贩</w:t>
      </w:r>
      <w:r>
        <w:rPr>
          <w:rFonts w:hint="eastAsia" w:ascii="CESI仿宋-GB2312" w:hAnsi="CESI仿宋-GB2312" w:eastAsia="CESI仿宋-GB2312" w:cs="CESI仿宋-GB2312"/>
          <w:sz w:val="32"/>
          <w:szCs w:val="32"/>
          <w:lang w:eastAsia="zh-CN"/>
        </w:rPr>
        <w:t>，利润微薄。</w:t>
      </w:r>
      <w:r>
        <w:rPr>
          <w:rFonts w:hint="eastAsia" w:ascii="CESI仿宋-GB2312" w:hAnsi="CESI仿宋-GB2312" w:eastAsia="CESI仿宋-GB2312" w:cs="CESI仿宋-GB2312"/>
          <w:sz w:val="32"/>
          <w:szCs w:val="32"/>
        </w:rPr>
        <w:t>广大村民迫切希望能在家门口打工，能以传统的手艺创收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创新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既能</w:t>
      </w:r>
      <w:r>
        <w:rPr>
          <w:rFonts w:hint="eastAsia" w:ascii="CESI仿宋-GB2312" w:hAnsi="CESI仿宋-GB2312" w:eastAsia="CESI仿宋-GB2312" w:cs="CESI仿宋-GB2312"/>
          <w:sz w:val="32"/>
          <w:szCs w:val="32"/>
        </w:rPr>
        <w:t>使传统技艺得到传承</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也能</w:t>
      </w:r>
      <w:r>
        <w:rPr>
          <w:rFonts w:hint="eastAsia" w:ascii="CESI仿宋-GB2312" w:hAnsi="CESI仿宋-GB2312" w:eastAsia="CESI仿宋-GB2312" w:cs="CESI仿宋-GB2312"/>
          <w:sz w:val="32"/>
          <w:szCs w:val="32"/>
          <w:lang w:eastAsia="zh-CN"/>
        </w:rPr>
        <w:t>积极</w:t>
      </w:r>
      <w:r>
        <w:rPr>
          <w:rFonts w:hint="eastAsia" w:ascii="CESI仿宋-GB2312" w:hAnsi="CESI仿宋-GB2312" w:eastAsia="CESI仿宋-GB2312" w:cs="CESI仿宋-GB2312"/>
          <w:sz w:val="32"/>
          <w:szCs w:val="32"/>
        </w:rPr>
        <w:t>创收，</w:t>
      </w:r>
      <w:r>
        <w:rPr>
          <w:rFonts w:hint="eastAsia" w:ascii="CESI仿宋-GB2312" w:hAnsi="CESI仿宋-GB2312" w:eastAsia="CESI仿宋-GB2312" w:cs="CESI仿宋-GB2312"/>
          <w:sz w:val="32"/>
          <w:szCs w:val="32"/>
          <w:lang w:val="en-US" w:eastAsia="zh-CN"/>
        </w:rPr>
        <w:t>使</w:t>
      </w:r>
      <w:r>
        <w:rPr>
          <w:rFonts w:hint="eastAsia" w:ascii="CESI仿宋-GB2312" w:hAnsi="CESI仿宋-GB2312" w:eastAsia="CESI仿宋-GB2312" w:cs="CESI仿宋-GB2312"/>
          <w:sz w:val="32"/>
          <w:szCs w:val="32"/>
        </w:rPr>
        <w:t>更多走不出的农民在家门口捧上</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金窝窝</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p>
    <w:p w14:paraId="71D05F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（二）项目建设的可行性、必要性</w:t>
      </w:r>
    </w:p>
    <w:p w14:paraId="1F4621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王村坐北向南，东西狭长，四面环山</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自然条件优越。王村海拔高度</w:t>
      </w:r>
      <w:r>
        <w:rPr>
          <w:rFonts w:hint="eastAsia" w:ascii="CESI仿宋-GB2312" w:hAnsi="CESI仿宋-GB2312" w:eastAsia="CESI仿宋-GB2312" w:cs="CESI仿宋-GB2312"/>
          <w:sz w:val="32"/>
          <w:szCs w:val="32"/>
          <w:lang w:val="en-US" w:eastAsia="zh-CN"/>
        </w:rPr>
        <w:t>1130.1</w:t>
      </w:r>
      <w:r>
        <w:rPr>
          <w:rFonts w:hint="eastAsia" w:ascii="CESI仿宋-GB2312" w:hAnsi="CESI仿宋-GB2312" w:eastAsia="CESI仿宋-GB2312" w:cs="CESI仿宋-GB2312"/>
          <w:sz w:val="32"/>
          <w:szCs w:val="32"/>
        </w:rPr>
        <w:t>米，属温带半湿润大陆性气候，四季分明，气候温和，雨热同季。全年日照充足，日照时数达2556.5小时，年总积温3842.6摄氏度，平均气温9.2摄氏度，平均无霜期164天,年均降水量616.9毫米。没有任何污染源，多为山地和丘陵。生产的小杂粮生长周期长</w:t>
      </w:r>
      <w:r>
        <w:rPr>
          <w:rFonts w:hint="eastAsia" w:ascii="CESI仿宋-GB2312" w:hAnsi="CESI仿宋-GB2312" w:eastAsia="CESI仿宋-GB2312" w:cs="CESI仿宋-GB2312"/>
          <w:sz w:val="32"/>
          <w:szCs w:val="32"/>
          <w:lang w:eastAsia="zh-CN"/>
        </w:rPr>
        <w:t>，品质高，</w:t>
      </w:r>
      <w:r>
        <w:rPr>
          <w:rFonts w:hint="eastAsia" w:ascii="CESI仿宋-GB2312" w:hAnsi="CESI仿宋-GB2312" w:eastAsia="CESI仿宋-GB2312" w:cs="CESI仿宋-GB2312"/>
          <w:sz w:val="32"/>
          <w:szCs w:val="32"/>
        </w:rPr>
        <w:t>是传统的绿色食品。</w:t>
      </w:r>
    </w:p>
    <w:p w14:paraId="265B7D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国务院在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关于加快农产品加工业发展的意见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中指出，发展农产品加工业，实现农业产业化经营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是促进农业和农村经济结构战略性调整的重要途径。发展农产品加工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可以提高农产品的综合利用，有利于提高农业综合效益和增加农民增收，通过广大农产品深加工，提高产品档次和质量。通过发展农产品加工业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以农业产业化经营为基本途径，吸纳农村</w:t>
      </w:r>
      <w:r>
        <w:rPr>
          <w:rFonts w:hint="eastAsia" w:ascii="CESI仿宋-GB2312" w:hAnsi="CESI仿宋-GB2312" w:eastAsia="CESI仿宋-GB2312" w:cs="CESI仿宋-GB2312"/>
          <w:sz w:val="32"/>
          <w:szCs w:val="32"/>
          <w:lang w:val="en-US" w:eastAsia="zh-CN"/>
        </w:rPr>
        <w:t>剩</w:t>
      </w:r>
      <w:r>
        <w:rPr>
          <w:rFonts w:hint="eastAsia" w:ascii="CESI仿宋-GB2312" w:hAnsi="CESI仿宋-GB2312" w:eastAsia="CESI仿宋-GB2312" w:cs="CESI仿宋-GB2312"/>
          <w:sz w:val="32"/>
          <w:szCs w:val="32"/>
        </w:rPr>
        <w:t>余劳动力和脱贫人口就业，有利于提高农业现代化发展、解决农民增收问题的一条有效途径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随着特色旅游的不断开发，</w:t>
      </w:r>
      <w:r>
        <w:rPr>
          <w:rFonts w:hint="eastAsia" w:ascii="CESI仿宋-GB2312" w:hAnsi="CESI仿宋-GB2312" w:eastAsia="CESI仿宋-GB2312" w:cs="CESI仿宋-GB2312"/>
          <w:sz w:val="32"/>
          <w:szCs w:val="32"/>
          <w:lang w:eastAsia="zh-CN"/>
        </w:rPr>
        <w:t>王村人流量增加，加之</w:t>
      </w:r>
      <w:r>
        <w:rPr>
          <w:rFonts w:hint="eastAsia" w:ascii="CESI仿宋-GB2312" w:hAnsi="CESI仿宋-GB2312" w:eastAsia="CESI仿宋-GB2312" w:cs="CESI仿宋-GB2312"/>
          <w:sz w:val="32"/>
          <w:szCs w:val="32"/>
        </w:rPr>
        <w:t>人们对饮食</w:t>
      </w:r>
      <w:r>
        <w:rPr>
          <w:rFonts w:hint="eastAsia" w:ascii="CESI仿宋-GB2312" w:hAnsi="CESI仿宋-GB2312" w:eastAsia="CESI仿宋-GB2312" w:cs="CESI仿宋-GB2312"/>
          <w:sz w:val="32"/>
          <w:szCs w:val="32"/>
          <w:lang w:eastAsia="zh-CN"/>
        </w:rPr>
        <w:t>品质的需求</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发展小杂粮项目切实可行</w:t>
      </w:r>
      <w:r>
        <w:rPr>
          <w:rFonts w:hint="eastAsia" w:ascii="CESI仿宋-GB2312" w:hAnsi="CESI仿宋-GB2312" w:eastAsia="CESI仿宋-GB2312" w:cs="CESI仿宋-GB2312"/>
          <w:sz w:val="32"/>
          <w:szCs w:val="32"/>
        </w:rPr>
        <w:t>。按照政府引导农民主体</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规划先行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彰显特色</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因地制宜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突出重点</w:t>
      </w:r>
      <w:r>
        <w:rPr>
          <w:rFonts w:hint="eastAsia" w:ascii="CESI仿宋-GB2312" w:hAnsi="CESI仿宋-GB2312" w:eastAsia="CESI仿宋-GB2312" w:cs="CESI仿宋-GB2312"/>
          <w:sz w:val="32"/>
          <w:szCs w:val="32"/>
          <w:lang w:eastAsia="zh-CN"/>
        </w:rPr>
        <w:t>的思路，</w:t>
      </w:r>
      <w:r>
        <w:rPr>
          <w:rFonts w:hint="eastAsia" w:ascii="CESI仿宋-GB2312" w:hAnsi="CESI仿宋-GB2312" w:eastAsia="CESI仿宋-GB2312" w:cs="CESI仿宋-GB2312"/>
          <w:sz w:val="32"/>
          <w:szCs w:val="32"/>
        </w:rPr>
        <w:t>经过市场调研考察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建设</w:t>
      </w:r>
      <w:r>
        <w:rPr>
          <w:rFonts w:hint="eastAsia" w:ascii="CESI仿宋-GB2312" w:hAnsi="CESI仿宋-GB2312" w:eastAsia="CESI仿宋-GB2312" w:cs="CESI仿宋-GB2312"/>
          <w:sz w:val="32"/>
          <w:szCs w:val="32"/>
        </w:rPr>
        <w:t>方案已敲定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正在实施建设的前期工作</w:t>
      </w:r>
      <w:r>
        <w:rPr>
          <w:rFonts w:hint="eastAsia" w:ascii="CESI仿宋-GB2312" w:hAnsi="CESI仿宋-GB2312" w:eastAsia="CESI仿宋-GB2312" w:cs="CESI仿宋-GB2312"/>
          <w:sz w:val="32"/>
          <w:szCs w:val="32"/>
          <w:lang w:eastAsia="zh-CN"/>
        </w:rPr>
        <w:t>。</w:t>
      </w:r>
    </w:p>
    <w:p w14:paraId="21C425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eastAsia="zh-CN"/>
        </w:rPr>
        <w:t>、</w:t>
      </w:r>
      <w:r>
        <w:rPr>
          <w:rFonts w:hint="eastAsia" w:ascii="CESI黑体-GB2312" w:hAnsi="CESI黑体-GB2312" w:eastAsia="CESI黑体-GB2312" w:cs="CESI黑体-GB2312"/>
          <w:sz w:val="32"/>
          <w:szCs w:val="32"/>
        </w:rPr>
        <w:t>项目的项目建设地点、规模与建设时间</w:t>
      </w:r>
    </w:p>
    <w:p w14:paraId="529602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rPr>
        <w:t>项目选址</w:t>
      </w:r>
      <w:r>
        <w:rPr>
          <w:rFonts w:hint="eastAsia" w:ascii="CESI楷体-GB2312" w:hAnsi="CESI楷体-GB2312" w:eastAsia="CESI楷体-GB2312" w:cs="CESI楷体-GB2312"/>
          <w:sz w:val="32"/>
          <w:szCs w:val="32"/>
          <w:lang w:eastAsia="zh-CN"/>
        </w:rPr>
        <w:t>：</w:t>
      </w:r>
      <w:r>
        <w:rPr>
          <w:rFonts w:hint="eastAsia" w:ascii="CESI仿宋-GB18030" w:hAnsi="CESI仿宋-GB18030" w:eastAsia="CESI仿宋-GB18030" w:cs="CESI仿宋-GB18030"/>
          <w:sz w:val="32"/>
          <w:szCs w:val="32"/>
          <w:lang w:eastAsia="zh-CN"/>
        </w:rPr>
        <w:t>王峪中心王村</w:t>
      </w:r>
    </w:p>
    <w:p w14:paraId="57630E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主要建设内容</w:t>
      </w:r>
      <w:r>
        <w:rPr>
          <w:rFonts w:hint="eastAsia" w:ascii="CESI楷体-GB2312" w:hAnsi="CESI楷体-GB2312" w:eastAsia="CESI楷体-GB2312" w:cs="CESI楷体-GB2312"/>
          <w:sz w:val="32"/>
          <w:szCs w:val="32"/>
          <w:lang w:eastAsia="zh-CN"/>
        </w:rPr>
        <w:t>：</w:t>
      </w:r>
      <w:r>
        <w:rPr>
          <w:rFonts w:hint="eastAsia" w:ascii="CESI仿宋-GB2312" w:hAnsi="CESI仿宋-GB2312" w:eastAsia="CESI仿宋-GB2312" w:cs="CESI仿宋-GB2312"/>
          <w:sz w:val="32"/>
          <w:szCs w:val="32"/>
        </w:rPr>
        <w:t>组合去石机YDZ-75一台;碾米机6NZF-33p两台;碾米机6NZF-9两台;碎米筛Sm-1一台;提升机DT-1十四台;组合去石机（降温）YDZ-40两台;色选机6SXM-64一台;气泵+气罐一套；仓五个;配电柜一个</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玉米制糁一体机A4一台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圆罗三组磨粉机6F-2240;圆罗三组磨粉机6F-2250；熟榨油机6YL-125一套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冷榨油机Yzyj-285一套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全自动杂粮加工机一套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定量包装秤</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电机28个共155千瓦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配套电缆。</w:t>
      </w:r>
    </w:p>
    <w:p w14:paraId="3CD766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楷体-GB2312" w:hAnsi="CESI楷体-GB2312" w:eastAsia="CESI楷体-GB2312" w:cs="CESI楷体-GB2312"/>
          <w:sz w:val="32"/>
          <w:szCs w:val="32"/>
          <w:lang w:val="en-US" w:eastAsia="zh-CN"/>
        </w:rPr>
        <w:t>建设时间：</w:t>
      </w:r>
      <w:r>
        <w:rPr>
          <w:rFonts w:hint="eastAsia" w:ascii="CESI仿宋-GB2312" w:hAnsi="CESI仿宋-GB2312" w:eastAsia="CESI仿宋-GB2312" w:cs="CESI仿宋-GB2312"/>
          <w:sz w:val="32"/>
          <w:szCs w:val="32"/>
          <w:lang w:val="en-US" w:eastAsia="zh-CN"/>
        </w:rPr>
        <w:t>2024年9月——2024年11月，共3个月。</w:t>
      </w:r>
    </w:p>
    <w:p w14:paraId="60B31D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b w:val="0"/>
          <w:bCs w:val="0"/>
          <w:sz w:val="32"/>
          <w:szCs w:val="32"/>
          <w:lang w:val="en-US" w:eastAsia="zh-CN"/>
        </w:rPr>
      </w:pPr>
      <w:r>
        <w:rPr>
          <w:rFonts w:hint="eastAsia" w:ascii="CESI黑体-GB2312" w:hAnsi="CESI黑体-GB2312" w:eastAsia="CESI黑体-GB2312" w:cs="CESI黑体-GB2312"/>
          <w:b w:val="0"/>
          <w:bCs w:val="0"/>
          <w:sz w:val="32"/>
          <w:szCs w:val="32"/>
          <w:lang w:val="en-US" w:eastAsia="zh-CN"/>
        </w:rPr>
        <w:t>四、技术措施</w:t>
      </w:r>
    </w:p>
    <w:p w14:paraId="677561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项目选用优质的有机杂粮，项目建设严格按照国家食品加工业基本建设技术标准进行，采用先进的技术设备和加工工艺。项目建成后，可保证加工车间和库房符合食品加工行业基本建设技术标准和建筑工程质量标准。另外新增无公害食食品检测设备，可确保原料进厂及成品出厂前质量得到有效控制，产品质量符合国家食品行业技术标准。</w:t>
      </w:r>
    </w:p>
    <w:p w14:paraId="507262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p>
    <w:p w14:paraId="53660E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p>
    <w:p w14:paraId="69C6E0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p>
    <w:p w14:paraId="536855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工艺流程图：</w:t>
      </w:r>
    </w:p>
    <w:p w14:paraId="263FAF5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drawing>
          <wp:inline distT="0" distB="0" distL="114300" distR="114300">
            <wp:extent cx="5184775" cy="2418080"/>
            <wp:effectExtent l="0" t="0" r="0" b="0"/>
            <wp:docPr id="7" name="图片 7" descr="深加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深加工"/>
                    <pic:cNvPicPr>
                      <a:picLocks noChangeAspect="1"/>
                    </pic:cNvPicPr>
                  </pic:nvPicPr>
                  <pic:blipFill>
                    <a:blip r:embed="rId6"/>
                    <a:stretch>
                      <a:fillRect/>
                    </a:stretch>
                  </pic:blipFill>
                  <pic:spPr>
                    <a:xfrm>
                      <a:off x="0" y="0"/>
                      <a:ext cx="5184775" cy="2418080"/>
                    </a:xfrm>
                    <a:prstGeom prst="rect">
                      <a:avLst/>
                    </a:prstGeom>
                  </pic:spPr>
                </pic:pic>
              </a:graphicData>
            </a:graphic>
          </wp:inline>
        </w:drawing>
      </w:r>
    </w:p>
    <w:p w14:paraId="1959CF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五、实施内容及资金使用计划</w:t>
      </w:r>
    </w:p>
    <w:p w14:paraId="52E7E6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楷体-GB2312" w:hAnsi="CESI楷体-GB2312" w:eastAsia="CESI楷体-GB2312" w:cs="CESI楷体-GB2312"/>
          <w:sz w:val="32"/>
          <w:szCs w:val="32"/>
          <w:lang w:val="en-US" w:eastAsia="zh-CN"/>
        </w:rPr>
        <w:t>实施内容：</w:t>
      </w:r>
      <w:r>
        <w:rPr>
          <w:rFonts w:hint="eastAsia" w:ascii="CESI仿宋-GB2312" w:hAnsi="CESI仿宋-GB2312" w:eastAsia="CESI仿宋-GB2312" w:cs="CESI仿宋-GB2312"/>
          <w:sz w:val="32"/>
          <w:szCs w:val="32"/>
          <w:lang w:val="en-US" w:eastAsia="zh-CN"/>
        </w:rPr>
        <w:t>项目技术先进，工艺成熟，无环境污染，建筑防火规范，设备主要包括：组合去石机YDZ-75一台;碾米机6NZF-33p两台;碾米机6NZF-9两台;碎米筛Sm-1一台;提升机DT-1十四台;组合去石机（降温）YDZ-40两台;色选机6SXM-64一台;气泵+气罐一套；仓五个;配电柜一个;玉米制糁一体机A4一台;（熟炸）榨油机6YL-125一套;（生榨）榨油机Yzyj-285一套;碾米机6NZF-33A一台;全自动面粉机40p两台;定量包装称一台。引进杂粮先进生产技术与提高杂粮质量及杂粮成品的品质，加大技术培训，不断提高生产管理人员的素质。严格检验检测以确保产品质量。</w:t>
      </w:r>
    </w:p>
    <w:p w14:paraId="244E66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楷体-GB2312" w:hAnsi="CESI楷体-GB2312" w:eastAsia="CESI楷体-GB2312" w:cs="CESI楷体-GB2312"/>
          <w:sz w:val="32"/>
          <w:szCs w:val="32"/>
          <w:lang w:val="en-US" w:eastAsia="zh-CN"/>
        </w:rPr>
        <w:t>项目预算：</w:t>
      </w:r>
      <w:r>
        <w:rPr>
          <w:rFonts w:hint="eastAsia" w:ascii="CESI仿宋-GB2312" w:hAnsi="CESI仿宋-GB2312" w:eastAsia="CESI仿宋-GB2312" w:cs="CESI仿宋-GB2312"/>
          <w:sz w:val="32"/>
          <w:szCs w:val="32"/>
          <w:lang w:val="en-US" w:eastAsia="zh-CN"/>
        </w:rPr>
        <w:t>项目预算投资72万元，其中生产设备72万元。</w:t>
      </w:r>
    </w:p>
    <w:p w14:paraId="1F27D4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六、资金来源</w:t>
      </w:r>
    </w:p>
    <w:p w14:paraId="619F91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资金申请乡村振兴项目产业资金60万元，用于购买设备组合去石机YDZ-75一台、碾米机6NZF-33p两台、碾米机6NZF-9两台、碎米筛Sm-1一台、提升机DT-1十四台、组合去石机（降温）YDZ-40两台、色选机6SXM-64一台、气泵+气罐一套、仓五个、配电柜一个、一组共合计278900元。熟榨油机6YL-125一套，合计：67280元。冷榨油机Yzyj-285一套，合计：59800元。全自动杂粮加工机一套，合计：24120元。玉米制糁一体机A4一台，合计：26100元。购买厂家是潞城市浩源工贸有限公司。</w:t>
      </w:r>
    </w:p>
    <w:p w14:paraId="316645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圆罗三组磨粉机6F-2240;圆罗三组磨粉机6F-2250；合计143800元，购买厂家是运城市盐湖区乾丰粮食机械制造有限公司。</w:t>
      </w:r>
    </w:p>
    <w:p w14:paraId="08CEDE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合作社自筹12万元，用于购买定量包装秤64500元，电机28个，共155千瓦，共31180元；配套电缆共24320元。</w:t>
      </w:r>
    </w:p>
    <w:p w14:paraId="12E95A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七、组织及管理措施</w:t>
      </w:r>
    </w:p>
    <w:p w14:paraId="7EB49D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(一)项目组织管理</w:t>
      </w:r>
    </w:p>
    <w:p w14:paraId="3EC049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建设单位成立项目管理机构，遵循务实、高效、精干的原则，成立项目单位法人为组长的项目领导组具体负责制定项目实施方案及重要的资金开支，参与协调各涉项单位的工作，提供各种资料报表，落实项目建设的各项措施，组织项目工程实施，做好项目投资必要的财务和会计记录，对项目建设中各期资料进行收集整理、归档组织实施项目初期验收工作。</w:t>
      </w:r>
    </w:p>
    <w:p w14:paraId="7D0166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（二）项目建设管理</w:t>
      </w:r>
    </w:p>
    <w:p w14:paraId="5B1FB7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严格按照批复的实施方案组织项目实施，确保项目的建设性质、建设内容、建设标准、建设规模和建设地点与实施方案一致，坚决杜绝擅自随意更改实施方案内容的行为和做法。项目实施方案批复后，抓紧实施，实施过程中从施工直至竣工验收等各个阶段严把质量关，项目建成后请示主管部门进行验收，未经验收或验收不合格的不得交付使用。</w:t>
      </w:r>
    </w:p>
    <w:p w14:paraId="05F3D3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（三）项目财务管理</w:t>
      </w:r>
    </w:p>
    <w:p w14:paraId="2EDC3B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按国家有关规定建立会计核算账册，专账管理，专款专用，严格按批复方案下达的投资计划执行，不得挤占、挪用项目建设资金。</w:t>
      </w:r>
    </w:p>
    <w:p w14:paraId="7A3495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（四）项目运行管理</w:t>
      </w:r>
    </w:p>
    <w:p w14:paraId="23CCFA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确立专人对资金的使用及建设进度进行监管，项目资金实行专款、专人管理，同时接受上级有关部门的检查、监督;按有关规定收集、整理、归档将项目申报等各环节的文件资料。</w:t>
      </w:r>
    </w:p>
    <w:p w14:paraId="746810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八、项目效益评价</w:t>
      </w:r>
    </w:p>
    <w:p w14:paraId="39962C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（一）社会效益</w:t>
      </w:r>
    </w:p>
    <w:p w14:paraId="31814D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农业是王峪中心的主导产业，产业化经营是农业经济发展的必由之路。通过公司的带动，建立良好的公司+合作社+农户的的合作体系，小杂粮加工项目的实施，摆脱了传统的生产经营方式，不断改进种植技术，转变生产方式，通过本项目的实施，大大提高加工能力，可使基地辐射面达到0.3万亩。农民可通过种植杂粮发家致富，促进我县杂粮产业的可持续发展，从而促进农业现代。</w:t>
      </w:r>
    </w:p>
    <w:p w14:paraId="32B352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完善产业全链条，促进产业化发展。建设现代化农业，促进产销服务环节，发展农产品加工，实现产业经营化，是促进农业和农村经济结构战略性调整的主要途径。发展农产品加工业可以促进农产品区域布局和优势，延长农业产业链条，提高农产品综合利用、转化增值水平，有利于提高农业综合效益和增加农民收入。</w:t>
      </w:r>
    </w:p>
    <w:p w14:paraId="580719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本项目建成后，公司将实行公司+合作社+农户经营模式，加大有机肥供应，进行科学种植，可带动脱贫户和农户10</w:t>
      </w:r>
      <w:bookmarkStart w:id="0" w:name="_GoBack"/>
      <w:bookmarkEnd w:id="0"/>
      <w:r>
        <w:rPr>
          <w:rFonts w:hint="eastAsia" w:ascii="CESI仿宋-GB2312" w:hAnsi="CESI仿宋-GB2312" w:eastAsia="CESI仿宋-GB2312" w:cs="CESI仿宋-GB2312"/>
          <w:sz w:val="32"/>
          <w:szCs w:val="32"/>
          <w:lang w:val="en-US" w:eastAsia="zh-CN"/>
        </w:rPr>
        <w:t>0余户从事有机杂粮种植，可实现年收入160万元，每户平均收入1.2万元，人均收入3000元。通过从事种植或运输或进入合作社从事有机杂粮加工、生产等工作，直接或间接增加就业岗位80余人，其中脱贫户15余人。</w:t>
      </w:r>
    </w:p>
    <w:p w14:paraId="08C082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本项目加工杂粮1200吨，由于种植有机杂粮有较好的经济效益，可比普通杂粮售价高出20%，也可带动包装业、交通运输业、饲料加工业。农业、生态旅游、下游养殖业（散养土鸡、土猪等的）发展。</w:t>
      </w:r>
    </w:p>
    <w:p w14:paraId="0C0F61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（二）财务评价依据</w:t>
      </w:r>
    </w:p>
    <w:p w14:paraId="0EB706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财务评价依据财务评价是在完成了市场需求预测基础上，依据国家建设《建设项目评价方法和参考》第二版。所规定的原则和方法，并根据国家农业综合开发文件及参股经营投资项目可行性研究济指南，要求进行估算。本财务评价的财务制度和税收政策，依据现行企业财务制度和国家及地方税收政策。</w:t>
      </w:r>
    </w:p>
    <w:p w14:paraId="691931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（1）原材料及动力消耗及其费用价格全部按实际消耗量和当地现行价格估算。</w:t>
      </w:r>
    </w:p>
    <w:p w14:paraId="31CE6E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（2）根据项目人员定开门和当地现行工资情况、工伤保险情况估算人员工资。</w:t>
      </w:r>
    </w:p>
    <w:p w14:paraId="1F7A3B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（3）固定资产折旧，建筑物按30年，设备按十年计算。</w:t>
      </w:r>
    </w:p>
    <w:p w14:paraId="0075D9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（4）无形资产按30年摊销。</w:t>
      </w:r>
    </w:p>
    <w:p w14:paraId="294B9C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（5）项目征收增值税，增值税综合税率按3.5%计算，所得税率按百2.5%计算。</w:t>
      </w:r>
    </w:p>
    <w:p w14:paraId="081CA3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销售收入比目前市场相应价格的基础，综合有关因素，经调研分析后确定了项目销售价格。项目年平均。年均销售收入为700万元。</w:t>
      </w:r>
    </w:p>
    <w:p w14:paraId="061B07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经营成本为总成本减去折旧费、摊销费、工资、财务或每年50万元。项目总成本480万元，每年经营成本430万元/年。</w:t>
      </w:r>
    </w:p>
    <w:p w14:paraId="5E865D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项目利润，正常年实现220万，营业税所得税为57万元，税后合计为163万元。项目回收期为1年。</w:t>
      </w:r>
    </w:p>
    <w:p w14:paraId="0C8215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项目财务内部效益年大于行业基准收益率，项目盈利能力较强，抗风险。能力较强，投资回收期较短。</w:t>
      </w:r>
    </w:p>
    <w:p w14:paraId="3A8A06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（三）生态效益</w:t>
      </w:r>
    </w:p>
    <w:p w14:paraId="3C96FD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总项目建设符合国家产业政策和国家农业产业化经营项目建设要求。能充分利用当地自然环境优势。用劳动当地农民脱贫致富，项目符合农业产业结构调整政策。主要原料产自项目区，能劳动当地粮食种植产业发展对当地农业产业结构调整起到积极作用，并且促进了饲料运输、农业生态旅游的发展，可让农民增收。</w:t>
      </w:r>
    </w:p>
    <w:p w14:paraId="1C3054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在杂粮种植生产过程中，有机食品是严格要求，不上农药、化肥，对当地生态有着一定的改善作用。使项目河流、变得更清澈、更蓝。</w:t>
      </w:r>
    </w:p>
    <w:p w14:paraId="24B68A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（四）综合效益</w:t>
      </w:r>
    </w:p>
    <w:p w14:paraId="04031D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项目投资风险小，公司+合作社+农户的产业链模式、运行机制、内在规律对农业产业建设起示范带动作用。该项目具有显著的经济、社会、生态效益，对当地经济稳定持续发展，促进当地群众脱贫致富。乡村振兴具有重要意义，是广大农民脱贫致富的一条好路子，是符合国家产业政策，有利于发展农村集体经济，同时带动农民增收。因此，该项目的实施十分可行，望上级给予资金和政策的扶持。</w:t>
      </w:r>
    </w:p>
    <w:p w14:paraId="20E5E6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p>
    <w:p w14:paraId="702F88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p>
    <w:p w14:paraId="6B591C79">
      <w:pPr>
        <w:keepNext w:val="0"/>
        <w:keepLines w:val="0"/>
        <w:pageBreakBefore w:val="0"/>
        <w:widowControl w:val="0"/>
        <w:kinsoku/>
        <w:wordWrap/>
        <w:overflowPunct/>
        <w:topLinePunct w:val="0"/>
        <w:autoSpaceDE/>
        <w:autoSpaceDN/>
        <w:bidi w:val="0"/>
        <w:adjustRightInd/>
        <w:snapToGrid/>
        <w:ind w:firstLine="3200" w:firstLineChars="10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长子县王峪中心王村股份经济合作社</w:t>
      </w:r>
    </w:p>
    <w:p w14:paraId="11670243">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二0二四年四月</w:t>
      </w:r>
    </w:p>
    <w:sectPr>
      <w:footerReference r:id="rId4" w:type="default"/>
      <w:pgSz w:w="11906" w:h="16838"/>
      <w:pgMar w:top="1440" w:right="1587" w:bottom="1440"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17BC62-64A8-4A1E-9A06-0089D440A5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A6780585-2D50-42BB-BB37-FC4C9CA29F0B}"/>
  </w:font>
  <w:font w:name="方正公文小标宋">
    <w:altName w:val="宋体"/>
    <w:panose1 w:val="02000500000000000000"/>
    <w:charset w:val="86"/>
    <w:family w:val="auto"/>
    <w:pitch w:val="default"/>
    <w:sig w:usb0="00000000" w:usb1="00000000" w:usb2="00000016" w:usb3="00000000" w:csb0="00040001" w:csb1="00000000"/>
    <w:embedRegular r:id="rId3" w:fontKey="{7C3DB5D7-7630-47B8-BC73-80DE4C9C847F}"/>
  </w:font>
  <w:font w:name="CESI楷体-GB2312">
    <w:altName w:val="宋体"/>
    <w:panose1 w:val="02000500000000000000"/>
    <w:charset w:val="86"/>
    <w:family w:val="auto"/>
    <w:pitch w:val="default"/>
    <w:sig w:usb0="00000000" w:usb1="00000000" w:usb2="00000012" w:usb3="00000000" w:csb0="0004000F" w:csb1="00000000"/>
    <w:embedRegular r:id="rId4" w:fontKey="{BD9F635D-AB47-49C8-89EE-E125B906E568}"/>
  </w:font>
  <w:font w:name="仿宋_GB2312">
    <w:panose1 w:val="02010609030101010101"/>
    <w:charset w:val="86"/>
    <w:family w:val="auto"/>
    <w:pitch w:val="default"/>
    <w:sig w:usb0="00000001" w:usb1="080E0000" w:usb2="00000000" w:usb3="00000000" w:csb0="00040000" w:csb1="00000000"/>
    <w:embedRegular r:id="rId5" w:fontKey="{FBFCD898-7BDF-4FE8-900C-DE9849632428}"/>
  </w:font>
  <w:font w:name="CESI黑体-GB2312">
    <w:altName w:val="黑体"/>
    <w:panose1 w:val="02000500000000000000"/>
    <w:charset w:val="86"/>
    <w:family w:val="auto"/>
    <w:pitch w:val="default"/>
    <w:sig w:usb0="00000000" w:usb1="00000000" w:usb2="00000012" w:usb3="00000000" w:csb0="0004000F" w:csb1="00000000"/>
    <w:embedRegular r:id="rId6" w:fontKey="{BB53A376-C168-4276-8D3E-474E90C11443}"/>
  </w:font>
  <w:font w:name="CESI仿宋-GB2312">
    <w:altName w:val="仿宋"/>
    <w:panose1 w:val="02000500000000000000"/>
    <w:charset w:val="86"/>
    <w:family w:val="auto"/>
    <w:pitch w:val="default"/>
    <w:sig w:usb0="00000000" w:usb1="00000000" w:usb2="00000010" w:usb3="00000000" w:csb0="0004000F" w:csb1="00000000"/>
    <w:embedRegular r:id="rId7" w:fontKey="{81959C89-B5BC-4207-AA30-07ABD2727783}"/>
  </w:font>
  <w:font w:name="CESI仿宋-GB18030">
    <w:altName w:val="仿宋"/>
    <w:panose1 w:val="02000500000000000000"/>
    <w:charset w:val="86"/>
    <w:family w:val="auto"/>
    <w:pitch w:val="default"/>
    <w:sig w:usb0="00000000" w:usb1="00000000" w:usb2="00000016" w:usb3="00000000" w:csb0="0004000F" w:csb1="00000000"/>
    <w:embedRegular r:id="rId8" w:fontKey="{D06DD49E-4EBD-4F1C-874A-346348C595C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583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A9C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C319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FAC319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MmM3ZWVlN2MzM2IxNzE0MDgwNzZjMDhkNGZhNjIifQ=="/>
  </w:docVars>
  <w:rsids>
    <w:rsidRoot w:val="38491734"/>
    <w:rsid w:val="090A49BE"/>
    <w:rsid w:val="0AE415D8"/>
    <w:rsid w:val="0F536C07"/>
    <w:rsid w:val="0FC24B24"/>
    <w:rsid w:val="13FF758A"/>
    <w:rsid w:val="17F50A73"/>
    <w:rsid w:val="184E1E17"/>
    <w:rsid w:val="19E55EAA"/>
    <w:rsid w:val="1BC2782E"/>
    <w:rsid w:val="1EEC717F"/>
    <w:rsid w:val="20807120"/>
    <w:rsid w:val="23B66521"/>
    <w:rsid w:val="25BF3BCD"/>
    <w:rsid w:val="27DC21F3"/>
    <w:rsid w:val="2A544E00"/>
    <w:rsid w:val="2E074D09"/>
    <w:rsid w:val="306A6423"/>
    <w:rsid w:val="377A191D"/>
    <w:rsid w:val="38491734"/>
    <w:rsid w:val="3E716610"/>
    <w:rsid w:val="3FD67719"/>
    <w:rsid w:val="440409BF"/>
    <w:rsid w:val="47BB36B5"/>
    <w:rsid w:val="4C8C27A2"/>
    <w:rsid w:val="4E4F3807"/>
    <w:rsid w:val="506B0CCE"/>
    <w:rsid w:val="51356BB8"/>
    <w:rsid w:val="51576CE4"/>
    <w:rsid w:val="5C6371DA"/>
    <w:rsid w:val="627356BB"/>
    <w:rsid w:val="641E117F"/>
    <w:rsid w:val="691E21A9"/>
    <w:rsid w:val="6A4E27D5"/>
    <w:rsid w:val="6E2141B0"/>
    <w:rsid w:val="6F301CFA"/>
    <w:rsid w:val="73BD48EC"/>
    <w:rsid w:val="7D7A6A0A"/>
    <w:rsid w:val="7EB439E3"/>
    <w:rsid w:val="7F8D2627"/>
    <w:rsid w:val="98FBA1E2"/>
    <w:rsid w:val="DDBB4471"/>
    <w:rsid w:val="E79897CB"/>
    <w:rsid w:val="EBFA4BC2"/>
    <w:rsid w:val="FCDF6692"/>
    <w:rsid w:val="FDFBB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4429</Words>
  <Characters>4795</Characters>
  <Lines>0</Lines>
  <Paragraphs>0</Paragraphs>
  <TotalTime>43</TotalTime>
  <ScaleCrop>false</ScaleCrop>
  <LinksUpToDate>false</LinksUpToDate>
  <CharactersWithSpaces>4807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2024-04-06T17:49:00Z</dcterms:created>
  <dc:creator>A杨辉</dc:creator>
  <cp:lastModifiedBy>Administrator</cp:lastModifiedBy>
  <cp:lastPrinted>2024-09-15T12:15:29Z</cp:lastPrinted>
  <dcterms:modified xsi:type="dcterms:W3CDTF">2024-09-15T12:37:23Z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56CEBA28B88146B1B4C7CB5F9F6779EB_11</vt:lpwstr>
  </property>
</Properties>
</file>