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新宋体" w:eastAsia="新宋体"/>
          <w:b/>
          <w:sz w:val="48"/>
          <w:szCs w:val="48"/>
          <w:lang w:val="en-US" w:eastAsia="zh-CN"/>
        </w:rPr>
      </w:pPr>
      <w:r>
        <w:rPr>
          <w:rFonts w:hint="eastAsia" w:ascii="新宋体" w:eastAsia="新宋体"/>
          <w:b/>
          <w:sz w:val="48"/>
          <w:szCs w:val="48"/>
          <w:lang w:val="en-US" w:eastAsia="zh-CN"/>
        </w:rPr>
        <w:t>智能化日光温室蔬菜生产新模式</w:t>
      </w:r>
    </w:p>
    <w:p>
      <w:pPr>
        <w:jc w:val="center"/>
        <w:rPr>
          <w:rFonts w:hint="eastAsia" w:ascii="新宋体" w:eastAsia="新宋体"/>
          <w:b/>
          <w:sz w:val="48"/>
          <w:szCs w:val="48"/>
          <w:lang w:eastAsia="zh-CN"/>
        </w:rPr>
      </w:pPr>
      <w:r>
        <w:rPr>
          <w:rFonts w:hint="eastAsia" w:ascii="新宋体" w:eastAsia="新宋体"/>
          <w:b/>
          <w:sz w:val="48"/>
          <w:szCs w:val="48"/>
          <w:lang w:eastAsia="zh-CN"/>
        </w:rPr>
        <w:t>示范基地建设项目</w:t>
      </w:r>
    </w:p>
    <w:p>
      <w:pPr>
        <w:jc w:val="center"/>
        <w:rPr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实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施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方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案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jc w:val="center"/>
        <w:rPr>
          <w:rFonts w:eastAsia="宋体"/>
          <w:b/>
          <w:sz w:val="36"/>
          <w:szCs w:val="36"/>
        </w:rPr>
      </w:pPr>
      <w:r>
        <w:rPr>
          <w:rFonts w:hint="eastAsia" w:cs="宋体"/>
          <w:b/>
          <w:sz w:val="36"/>
          <w:szCs w:val="36"/>
          <w:lang w:eastAsia="zh-CN"/>
        </w:rPr>
        <w:t>长子县垚蕴鑫养殖有限公司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二〇二二年</w:t>
      </w:r>
      <w:r>
        <w:rPr>
          <w:b/>
          <w:sz w:val="36"/>
          <w:szCs w:val="36"/>
        </w:rPr>
        <w:t>四</w:t>
      </w:r>
      <w:r>
        <w:rPr>
          <w:rFonts w:hint="eastAsia"/>
          <w:b/>
          <w:sz w:val="36"/>
          <w:szCs w:val="36"/>
        </w:rPr>
        <w:t>月二十六日</w:t>
      </w:r>
    </w:p>
    <w:p>
      <w:pPr>
        <w:pStyle w:val="5"/>
        <w:tabs>
          <w:tab w:val="right" w:leader="dot" w:pos="8296"/>
        </w:tabs>
        <w:spacing w:line="700" w:lineRule="exact"/>
        <w:ind w:left="420"/>
        <w:jc w:val="center"/>
        <w:rPr>
          <w:rFonts w:hint="eastAsia" w:ascii="宋体"/>
          <w:b/>
          <w:bCs/>
          <w:sz w:val="32"/>
          <w:szCs w:val="32"/>
          <w:lang w:eastAsia="zh-CN"/>
        </w:rPr>
      </w:pPr>
    </w:p>
    <w:p>
      <w:pPr>
        <w:pStyle w:val="5"/>
        <w:tabs>
          <w:tab w:val="right" w:leader="dot" w:pos="8296"/>
        </w:tabs>
        <w:spacing w:line="700" w:lineRule="exact"/>
        <w:ind w:left="420"/>
        <w:jc w:val="center"/>
        <w:rPr>
          <w:rFonts w:hint="eastAsia" w:ascii="宋体"/>
          <w:b/>
          <w:bCs/>
          <w:sz w:val="32"/>
          <w:szCs w:val="32"/>
          <w:lang w:eastAsia="zh-CN"/>
        </w:rPr>
      </w:pPr>
    </w:p>
    <w:p>
      <w:pPr>
        <w:pStyle w:val="5"/>
        <w:tabs>
          <w:tab w:val="right" w:leader="dot" w:pos="8296"/>
        </w:tabs>
        <w:spacing w:line="700" w:lineRule="exact"/>
        <w:ind w:left="420"/>
        <w:jc w:val="center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32"/>
          <w:szCs w:val="32"/>
          <w:lang w:eastAsia="zh-CN"/>
        </w:rPr>
        <w:t>目</w:t>
      </w:r>
      <w:r>
        <w:rPr>
          <w:rFonts w:hint="eastAsia" w:ascii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/>
          <w:b/>
          <w:bCs/>
          <w:sz w:val="32"/>
          <w:szCs w:val="32"/>
          <w:lang w:eastAsia="zh-CN"/>
        </w:rPr>
        <w:t>录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TOC \o "1-3" \h \z \u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一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"_Toc334460063"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、企业现状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3</w:t>
      </w: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"_Toc334460064"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二、项目建设的必要性与可行性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4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三、项目建设地点、规模与建设时间</w:t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t>5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"_Toc334460065"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四、技术措施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>5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"_Toc334460066"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五、实施内容及资金使用计划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六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"_Toc334460067"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、项目总投资及资金来源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</w:rPr>
        <w:t>8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eastAsia" w:ascii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</w:rPr>
        <w:t>七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"_Toc334460068"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、组织及管理措施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9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t>八</w:t>
      </w: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"_Toc334460070"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、项目效益评价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"_Toc334460071"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1.社会效益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10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"_Toc334460072"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2.经济效益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hint="default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fldChar w:fldCharType="begin"/>
      </w:r>
      <w:r>
        <w:rPr>
          <w:rFonts w:hint="eastAsia" w:ascii="宋体"/>
          <w:b/>
          <w:bCs/>
          <w:sz w:val="28"/>
          <w:szCs w:val="28"/>
        </w:rPr>
        <w:instrText xml:space="preserve"> HYPERLINK "file:///C:\\Users\\Administrator\\Desktop\\绿色蔬菜扶贫基地建设项目%20(3).doc" \l "_Toc334460073" </w:instrText>
      </w:r>
      <w:r>
        <w:rPr>
          <w:rFonts w:hint="eastAsia" w:ascii="宋体"/>
          <w:b/>
          <w:bCs/>
          <w:sz w:val="28"/>
          <w:szCs w:val="28"/>
        </w:rPr>
        <w:fldChar w:fldCharType="separate"/>
      </w:r>
      <w:r>
        <w:rPr>
          <w:rFonts w:hint="eastAsia" w:ascii="宋体"/>
          <w:b/>
          <w:bCs/>
          <w:sz w:val="28"/>
          <w:szCs w:val="28"/>
        </w:rPr>
        <w:t>3.生态效益</w:t>
      </w:r>
      <w:r>
        <w:rPr>
          <w:rFonts w:hint="eastAsia" w:ascii="宋体"/>
          <w:b/>
          <w:bCs/>
          <w:sz w:val="28"/>
          <w:szCs w:val="28"/>
        </w:rPr>
        <w:tab/>
      </w:r>
      <w:r>
        <w:rPr>
          <w:rFonts w:hint="eastAsia" w:ascii="宋体"/>
          <w:b/>
          <w:bCs/>
          <w:sz w:val="28"/>
          <w:szCs w:val="28"/>
        </w:rPr>
        <w:fldChar w:fldCharType="end"/>
      </w:r>
      <w:r>
        <w:rPr>
          <w:rFonts w:hint="eastAsia" w:ascii="宋体"/>
          <w:b/>
          <w:bCs/>
          <w:sz w:val="28"/>
          <w:szCs w:val="28"/>
          <w:lang w:val="en-US" w:eastAsia="zh-CN"/>
        </w:rPr>
        <w:t>11</w:t>
      </w:r>
    </w:p>
    <w:p>
      <w:pPr>
        <w:pStyle w:val="5"/>
        <w:tabs>
          <w:tab w:val="right" w:leader="dot" w:pos="8296"/>
        </w:tabs>
        <w:spacing w:line="700" w:lineRule="exact"/>
        <w:ind w:left="420"/>
        <w:rPr>
          <w:rFonts w:ascii="黑体" w:eastAsia="黑体"/>
          <w:b/>
          <w:color w:val="000000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fldChar w:fldCharType="end"/>
      </w:r>
    </w:p>
    <w:p>
      <w:pPr>
        <w:widowControl/>
        <w:spacing w:beforeAutospacing="1" w:afterAutospacing="1"/>
        <w:jc w:val="left"/>
        <w:rPr>
          <w:rFonts w:ascii="黑体" w:eastAsia="黑体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 xml:space="preserve"> 石哲镇石家庄村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智能化日光温室蔬菜生产新模式建设项目</w:t>
      </w:r>
    </w:p>
    <w:p>
      <w:pPr>
        <w:ind w:firstLine="706" w:firstLineChars="220"/>
        <w:rPr>
          <w:b/>
          <w:bCs/>
          <w:color w:val="000000"/>
          <w:sz w:val="32"/>
          <w:szCs w:val="32"/>
        </w:rPr>
      </w:pPr>
    </w:p>
    <w:p>
      <w:pPr>
        <w:ind w:firstLine="706" w:firstLineChars="220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一</w:t>
      </w:r>
      <w:r>
        <w:rPr>
          <w:rFonts w:hint="eastAsia"/>
          <w:b/>
          <w:bCs/>
          <w:sz w:val="32"/>
          <w:szCs w:val="32"/>
        </w:rPr>
        <w:t>、企业现状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石哲镇石家庄村</w:t>
      </w:r>
      <w:r>
        <w:rPr>
          <w:rFonts w:hint="eastAsia" w:ascii="仿宋_GB2312" w:eastAsia="仿宋_GB2312" w:cs="仿宋_GB2312"/>
          <w:sz w:val="32"/>
          <w:szCs w:val="32"/>
        </w:rPr>
        <w:t>位于长子县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西南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4公里处</w:t>
      </w:r>
      <w:r>
        <w:rPr>
          <w:rFonts w:hint="eastAsia" w:ascii="仿宋_GB2312" w:eastAsia="仿宋_GB2312" w:cs="仿宋_GB2312"/>
          <w:sz w:val="32"/>
          <w:szCs w:val="32"/>
        </w:rPr>
        <w:t>，多数村民主要收入来源为农业生产，以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种养结合生产方式，有效利用农业资源的促进生产发展，村内规模化养鸡户较多，是长子有名的养鸡村，生产的鸡粪用于保护地</w:t>
      </w:r>
      <w:r>
        <w:rPr>
          <w:rFonts w:hint="eastAsia" w:ascii="仿宋_GB2312" w:eastAsia="仿宋_GB2312" w:cs="仿宋_GB2312"/>
          <w:sz w:val="32"/>
          <w:szCs w:val="32"/>
        </w:rPr>
        <w:t>蔬菜种植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即能有效利用有机肥源，又促进蔬菜绿色化生产。长子县垚蕴鑫养殖有限公司于2017年7月5日成立，注册资金50万元，法人代表：段巧红，是一家从事保护地蔬菜生产、销售、新技术新模式、新设备、新品种引进试验、示范的蔬菜生产经营公司。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2019年建成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拱形蔬菜种植园一处，位于石家庄村北，占地面积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70亩，建设有35栋拱形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塑料大棚，年产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350吨以上，年销售值100万元以上，种植园雇用当地村民从事蔬菜种植生产，增加了本村村民的增收渠道，包括多名本村三类户人员。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近年来蔬菜价格较高，公司瞅准市场空档，选择适销对路品种，取得了较好的生产效益，为进一步增加公司经济效益，延长蔬菜生产时间，增加蔬菜产量，公司领导层决定，引进智能化管理设备，进行蔬菜生产，探索高产高效蔬菜生产新模式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能够充分发挥新设备功能，公司已租赁耕地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50亩，用于新建高标准日光温室，配备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智能化设备设施，实现全年智能化蔬菜生产管理</w:t>
      </w:r>
      <w:r>
        <w:rPr>
          <w:rFonts w:hint="eastAsia" w:ascii="仿宋_GB2312" w:eastAsia="仿宋_GB2312" w:cs="仿宋_GB2312"/>
          <w:sz w:val="32"/>
          <w:szCs w:val="32"/>
        </w:rPr>
        <w:t>，同时示范带动周边农户进行科学规范种植蔬菜，进一步增加农户收益，带动当地经济发展。为加快项目建设进度，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仿宋_GB2312" w:eastAsia="仿宋_GB2312" w:cs="仿宋_GB2312"/>
          <w:sz w:val="32"/>
          <w:szCs w:val="32"/>
        </w:rPr>
        <w:t>”。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</w:t>
      </w:r>
      <w:r>
        <w:rPr>
          <w:rFonts w:hint="eastAsia" w:ascii="仿宋_GB2312" w:eastAsia="仿宋_GB2312" w:cs="仿宋_GB2312"/>
          <w:sz w:val="32"/>
          <w:szCs w:val="32"/>
        </w:rPr>
        <w:t>现有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脱贫户、三类户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eastAsia="仿宋_GB2312" w:cs="仿宋_GB2312"/>
          <w:sz w:val="32"/>
          <w:szCs w:val="32"/>
        </w:rPr>
        <w:t>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253</w:t>
      </w:r>
      <w:r>
        <w:rPr>
          <w:rFonts w:hint="eastAsia" w:ascii="仿宋_GB2312" w:eastAsia="仿宋_GB2312" w:cs="仿宋_GB2312"/>
          <w:sz w:val="32"/>
          <w:szCs w:val="32"/>
        </w:rPr>
        <w:t>人，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项目建成后，</w:t>
      </w:r>
      <w:r>
        <w:rPr>
          <w:rFonts w:hint="eastAsia" w:ascii="仿宋_GB2312" w:eastAsia="仿宋_GB2312" w:cs="仿宋_GB2312"/>
          <w:sz w:val="32"/>
          <w:szCs w:val="32"/>
        </w:rPr>
        <w:t>每年生产蔬菜成品获得的收益部分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，每年</w:t>
      </w:r>
      <w:r>
        <w:rPr>
          <w:rFonts w:hint="eastAsia" w:ascii="仿宋_GB2312" w:eastAsia="仿宋_GB2312" w:cs="仿宋_GB2312"/>
          <w:sz w:val="32"/>
          <w:szCs w:val="32"/>
        </w:rPr>
        <w:t>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用于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该脱贫户三类户</w:t>
      </w:r>
      <w:r>
        <w:rPr>
          <w:rFonts w:hint="eastAsia" w:ascii="仿宋_GB2312" w:eastAsia="仿宋_GB2312" w:cs="仿宋_GB2312"/>
          <w:sz w:val="32"/>
          <w:szCs w:val="32"/>
        </w:rPr>
        <w:t>分红。示</w:t>
      </w:r>
      <w:r>
        <w:rPr>
          <w:rFonts w:ascii="仿宋_GB2312" w:eastAsia="仿宋_GB2312" w:cs="仿宋_GB2312"/>
          <w:sz w:val="32"/>
          <w:szCs w:val="32"/>
        </w:rPr>
        <w:t>范</w:t>
      </w:r>
      <w:r>
        <w:rPr>
          <w:rFonts w:hint="eastAsia" w:ascii="仿宋_GB2312" w:eastAsia="仿宋_GB2312" w:cs="仿宋_GB2312"/>
          <w:sz w:val="32"/>
          <w:szCs w:val="32"/>
        </w:rPr>
        <w:t>基地内蔬菜生产过程中雇用工人主要从本村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</w:t>
      </w:r>
      <w:r>
        <w:rPr>
          <w:rFonts w:hint="eastAsia" w:ascii="仿宋_GB2312" w:eastAsia="仿宋_GB2312" w:cs="仿宋_GB2312"/>
          <w:sz w:val="32"/>
          <w:szCs w:val="32"/>
        </w:rPr>
        <w:t>三类户中选择，从而增加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</w:t>
      </w:r>
      <w:r>
        <w:rPr>
          <w:rFonts w:hint="eastAsia" w:ascii="仿宋_GB2312" w:eastAsia="仿宋_GB2312" w:cs="仿宋_GB2312"/>
          <w:sz w:val="32"/>
          <w:szCs w:val="32"/>
        </w:rPr>
        <w:t>三类户收益渠道，助力本镇乡村振兴与新农村建设工作。</w:t>
      </w:r>
    </w:p>
    <w:p>
      <w:pPr>
        <w:ind w:firstLine="706" w:firstLineChars="2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b/>
          <w:sz w:val="32"/>
          <w:szCs w:val="32"/>
        </w:rPr>
        <w:t>项目建设的必要性与可行性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1、项目建设的必要性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传统的蔬菜种植主要由人工劳动来完成，由于近年来农村劳动力多数外出务工，从事农业劳动的人越来越少，有时急需人工时，常常出现用工荒，</w:t>
      </w:r>
      <w:r>
        <w:rPr>
          <w:rFonts w:hint="eastAsia" w:ascii="仿宋_GB2312" w:eastAsia="仿宋_GB2312" w:cs="仿宋_GB2312"/>
          <w:sz w:val="32"/>
          <w:szCs w:val="32"/>
        </w:rPr>
        <w:t>蔬菜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生产不论是种植、管理、还是采收是需要紧抓农时，不可延误的，常因找不到足够的工人，导致蔬菜不能及时定植或定植拖时，采收不及时，无法保证蔬菜产量与品质。蔬菜生产雇用工人，工作量无法量化，管理工人需要较多的情感投入，常出现工资较高，工作效率较低，从而导致蔬菜生产效益增加不明显。采用智能化管理新模式后，能大大减少用工人数，又能科学控制棚内生长环境，能大大减少病虫害的发生，从而提高蔬菜产量与品质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2、项目建设的可行性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项目区</w:t>
      </w:r>
      <w:r>
        <w:rPr>
          <w:rFonts w:hint="eastAsia" w:ascii="仿宋_GB2312" w:eastAsia="仿宋_GB2312" w:cs="仿宋_GB2312"/>
          <w:sz w:val="32"/>
          <w:szCs w:val="32"/>
        </w:rPr>
        <w:t>所在地地平水浅，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公司已与农户签订了土地租赁合同，公司多年从事蔬菜生产，有蔬菜规模化生产的管理经验，有蔬菜产品外销渠道，了解当地蔬菜在全国蔬菜市场销售空档期生产的认知，从事蔬菜生产风险小，收益高。周围</w:t>
      </w:r>
      <w:r>
        <w:rPr>
          <w:rFonts w:hint="eastAsia" w:ascii="仿宋_GB2312" w:eastAsia="仿宋_GB2312" w:cs="仿宋_GB2312"/>
          <w:sz w:val="32"/>
          <w:szCs w:val="32"/>
        </w:rPr>
        <w:t>农户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又</w:t>
      </w:r>
      <w:r>
        <w:rPr>
          <w:rFonts w:hint="eastAsia" w:ascii="仿宋_GB2312" w:eastAsia="仿宋_GB2312" w:cs="仿宋_GB2312"/>
          <w:sz w:val="32"/>
          <w:szCs w:val="32"/>
        </w:rPr>
        <w:t>有种植蔬菜的传统习惯与种植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、管理</w:t>
      </w:r>
      <w:r>
        <w:rPr>
          <w:rFonts w:hint="eastAsia" w:ascii="仿宋_GB2312" w:eastAsia="仿宋_GB2312" w:cs="仿宋_GB2312"/>
          <w:sz w:val="32"/>
          <w:szCs w:val="32"/>
        </w:rPr>
        <w:t>技术，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愿意从事蔬菜生产工作。</w:t>
      </w:r>
    </w:p>
    <w:p>
      <w:pPr>
        <w:ind w:firstLine="706" w:firstLineChars="220"/>
        <w:rPr>
          <w:b/>
          <w:sz w:val="32"/>
          <w:szCs w:val="32"/>
        </w:rPr>
      </w:pPr>
      <w:r>
        <w:rPr>
          <w:b/>
          <w:sz w:val="32"/>
          <w:szCs w:val="32"/>
        </w:rPr>
        <w:t>三、</w:t>
      </w:r>
      <w:r>
        <w:rPr>
          <w:rFonts w:hint="eastAsia"/>
          <w:b/>
          <w:sz w:val="32"/>
          <w:szCs w:val="32"/>
        </w:rPr>
        <w:t>项目</w:t>
      </w:r>
      <w:r>
        <w:rPr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地点、规</w:t>
      </w:r>
      <w:r>
        <w:rPr>
          <w:b/>
          <w:sz w:val="32"/>
          <w:szCs w:val="32"/>
        </w:rPr>
        <w:t>模</w:t>
      </w:r>
      <w:r>
        <w:rPr>
          <w:rFonts w:hint="eastAsia"/>
          <w:b/>
          <w:sz w:val="32"/>
          <w:szCs w:val="32"/>
        </w:rPr>
        <w:t>与建设时间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地点为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石哲镇石家庄村</w:t>
      </w:r>
      <w:r>
        <w:rPr>
          <w:rFonts w:hint="eastAsia" w:ascii="仿宋_GB2312" w:eastAsia="仿宋_GB2312" w:cs="仿宋_GB2312"/>
          <w:sz w:val="32"/>
          <w:szCs w:val="32"/>
        </w:rPr>
        <w:t>，建设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规模为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建设内容为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高标准日光温室。每栋温室长180米，宽17米，棚间距为3米，棚高为5米。棚内配套安装智能化水肥一体浇灌设备，智能控温设备、智能控湿设备、智能光控设备、智能通风换气设备，蔬菜采摘轨道，利用自动化采摘车进行蔬菜采摘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项目建设时间为202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月－2022年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月，共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个月时间。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"file:///C:\\Users\\Administrator\\Desktop\\绿色蔬菜扶贫基地建设项目%20(3).doc%23_Toc334460065" </w:instrText>
      </w:r>
      <w:r>
        <w:fldChar w:fldCharType="separate"/>
      </w:r>
      <w:r>
        <w:rPr>
          <w:rFonts w:hint="eastAsia"/>
          <w:b/>
          <w:sz w:val="32"/>
          <w:szCs w:val="32"/>
        </w:rPr>
        <w:t>四、技术措施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1、高标准日光温室建设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①规划方位:大棚东西走向，大棚南北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eastAsia="仿宋_GB2312" w:cs="仿宋_GB2312"/>
          <w:sz w:val="32"/>
          <w:szCs w:val="32"/>
        </w:rPr>
        <w:t>径占地宽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cs="仿宋_GB2312"/>
          <w:sz w:val="32"/>
          <w:szCs w:val="32"/>
        </w:rPr>
        <w:t>米，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地面以上棚</w:t>
      </w:r>
      <w:r>
        <w:rPr>
          <w:rFonts w:hint="eastAsia" w:ascii="仿宋_GB2312" w:eastAsia="仿宋_GB2312" w:cs="仿宋_GB2312"/>
          <w:sz w:val="32"/>
          <w:szCs w:val="32"/>
        </w:rPr>
        <w:t>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米，棚长1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0米，棚间距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米。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②后墙建设：在规划好的地块上，沿东西挖取耕层下生土垒砌后墙，分层夯压结实。 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③安装钢架：在东西横向从两侧向中间顺次对称安装钢架，并进行固定。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④扣棚膜：选择在早晨无风天气进行。棚膜拉好后，要将东西两端边架外侧棚膜进行固定，并保持棚面南北不留皱褶，东西呈绷紧状态。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⑤固定压线：扣好棚膜后，在棚膜上用压线拉紧压实，将棚膜压紧，做成内撑外压型。</w:t>
      </w:r>
    </w:p>
    <w:p>
      <w:pPr>
        <w:ind w:firstLine="642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棚后墙铺设防雨膜与防草布，能有效预防暴雨、暴雪对墙体的损坏，减少杂草生长破坏后墙的紧实度，从而延长温室的使用寿命。</w:t>
      </w:r>
    </w:p>
    <w:p>
      <w:pPr>
        <w:ind w:firstLine="642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= 7 \* GB3 \* MERGEFORMAT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⑦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安装棉被与卷帘机：天气转凉，在棚膜外侧顶部安装棉被与自动卷帘设备，</w:t>
      </w:r>
      <w:r>
        <w:rPr>
          <w:rFonts w:ascii="仿宋_GB2312" w:eastAsia="仿宋_GB2312" w:cs="仿宋_GB2312"/>
          <w:sz w:val="32"/>
          <w:szCs w:val="32"/>
        </w:rPr>
        <w:t>用于保温与便捷操控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642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= 8 \* GB3 \* MERGEFORMAT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⑧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铺设</w:t>
      </w:r>
      <w:r>
        <w:rPr>
          <w:rFonts w:hint="eastAsia" w:ascii="仿宋_GB2312" w:eastAsia="仿宋_GB2312" w:cs="仿宋_GB2312"/>
          <w:sz w:val="32"/>
          <w:szCs w:val="32"/>
        </w:rPr>
        <w:t>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eastAsia="仿宋_GB2312" w:cs="仿宋_GB2312"/>
          <w:sz w:val="32"/>
          <w:szCs w:val="32"/>
        </w:rPr>
        <w:t>路管网：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铺设水肥一体化滴灌设备，</w:t>
      </w:r>
      <w:r>
        <w:rPr>
          <w:rFonts w:hint="eastAsia" w:ascii="仿宋_GB2312" w:eastAsia="仿宋_GB2312" w:cs="仿宋_GB2312"/>
          <w:sz w:val="32"/>
          <w:szCs w:val="32"/>
        </w:rPr>
        <w:t>满足日常用水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用肥</w:t>
      </w:r>
      <w:r>
        <w:rPr>
          <w:rFonts w:hint="eastAsia" w:ascii="仿宋_GB2312" w:eastAsia="仿宋_GB2312" w:cs="仿宋_GB2312"/>
          <w:sz w:val="32"/>
          <w:szCs w:val="32"/>
        </w:rPr>
        <w:t>需求，棚内供水管网，包括支管与主管系统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及辅助设备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642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= 9 \* GB3 \* MERGEFORMAT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⑨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安装智能化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控温、控湿、光控、通风换气设备，根据不同蔬菜的生长习性，设置不同参数，实现蔬菜生产智能化日常管理。</w:t>
      </w:r>
    </w:p>
    <w:p>
      <w:pPr>
        <w:ind w:firstLine="642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= 10 \* GB3 \* MERGEFORMAT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⑩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安装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棚内运输轨道与运输车，蔬菜盛产期，果实的采收劳动强度大、时间长、频次高，棚内运输车能够大大减少蔬菜采收强度，提高摘收速度，从而减少用人工数量。</w:t>
      </w:r>
    </w:p>
    <w:p>
      <w:pPr>
        <w:ind w:firstLine="642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2、蔬菜种植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①施足底肥，精细整地。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要求一次性施足底肥，按照不同蔬菜品种，每亩施优质农家肥3000-4000公斤，配合适量三元复合肥,随整地将底肥一次施入。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精细整地，</w:t>
      </w:r>
      <w:r>
        <w:rPr>
          <w:rFonts w:hint="eastAsia" w:ascii="仿宋_GB2312" w:eastAsia="仿宋_GB2312" w:cs="仿宋_GB2312"/>
          <w:sz w:val="32"/>
          <w:szCs w:val="32"/>
        </w:rPr>
        <w:t>深达到25</w:t>
      </w:r>
      <w:r>
        <w:rPr>
          <w:rFonts w:ascii="仿宋_GB2312" w:eastAsia="仿宋_GB2312" w:cs="仿宋_GB2312"/>
          <w:sz w:val="32"/>
          <w:szCs w:val="32"/>
        </w:rPr>
        <w:t>cm</w:t>
      </w:r>
      <w:r>
        <w:rPr>
          <w:rFonts w:hint="eastAsia" w:ascii="仿宋_GB2312" w:eastAsia="仿宋_GB2312" w:cs="仿宋_GB2312"/>
          <w:sz w:val="32"/>
          <w:szCs w:val="32"/>
        </w:rPr>
        <w:t>左右为宜，要求土壤细碎无坷垃。然后整地打畦，垄高10</w:t>
      </w:r>
      <w:r>
        <w:rPr>
          <w:rFonts w:ascii="仿宋_GB2312" w:eastAsia="仿宋_GB2312" w:cs="仿宋_GB2312"/>
          <w:sz w:val="32"/>
          <w:szCs w:val="32"/>
        </w:rPr>
        <w:t>cm</w:t>
      </w:r>
      <w:r>
        <w:rPr>
          <w:rFonts w:hint="eastAsia" w:ascii="仿宋_GB2312" w:eastAsia="仿宋_GB2312" w:cs="仿宋_GB2312"/>
          <w:sz w:val="32"/>
          <w:szCs w:val="32"/>
        </w:rPr>
        <w:t>以上，垄宽70</w:t>
      </w:r>
      <w:r>
        <w:rPr>
          <w:rFonts w:ascii="仿宋_GB2312" w:eastAsia="仿宋_GB2312" w:cs="仿宋_GB2312"/>
          <w:sz w:val="32"/>
          <w:szCs w:val="32"/>
        </w:rPr>
        <w:t>cm</w:t>
      </w:r>
      <w:r>
        <w:rPr>
          <w:rFonts w:hint="eastAsia" w:ascii="仿宋_GB2312" w:eastAsia="仿宋_GB2312" w:cs="仿宋_GB2312"/>
          <w:sz w:val="32"/>
          <w:szCs w:val="32"/>
        </w:rPr>
        <w:t>左右，覆膜时要把地膜拉紧盖好，两边压实。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②选择优良品种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苗，及早定植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根据市场蔬菜需求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，选择</w:t>
      </w:r>
      <w:r>
        <w:rPr>
          <w:rFonts w:hint="eastAsia" w:ascii="仿宋_GB2312" w:eastAsia="仿宋_GB2312" w:cs="仿宋_GB2312"/>
          <w:sz w:val="32"/>
          <w:szCs w:val="32"/>
        </w:rPr>
        <w:t>优良高产抗病品种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蔬菜</w:t>
      </w:r>
      <w:r>
        <w:rPr>
          <w:rFonts w:hint="eastAsia" w:ascii="仿宋_GB2312" w:eastAsia="仿宋_GB2312" w:cs="仿宋_GB2312"/>
          <w:sz w:val="32"/>
          <w:szCs w:val="32"/>
        </w:rPr>
        <w:t>苗，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进行定植，</w:t>
      </w:r>
      <w:r>
        <w:rPr>
          <w:rFonts w:hint="eastAsia" w:asci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种植蔬菜确定</w:t>
      </w:r>
      <w:r>
        <w:rPr>
          <w:rFonts w:hint="eastAsia" w:ascii="仿宋_GB2312" w:eastAsia="仿宋_GB2312" w:cs="仿宋_GB2312"/>
          <w:sz w:val="32"/>
          <w:szCs w:val="32"/>
        </w:rPr>
        <w:t>株距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要求先在地膜上打定植孔，采用坐水定植法，把秧苗栽于孔内围土压实，然后随即浇一遍透水。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③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</w:rPr>
        <w:t>严格防治病虫害的发生，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针对棚内蔬菜设定智能化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控温、控湿、光控、通风换气设备，进行日常</w:t>
      </w:r>
      <w:r>
        <w:rPr>
          <w:rFonts w:hint="eastAsia" w:ascii="仿宋_GB2312" w:eastAsia="仿宋_GB2312" w:cs="仿宋_GB2312"/>
          <w:sz w:val="32"/>
          <w:szCs w:val="32"/>
        </w:rPr>
        <w:t>科学管理。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（2）中期管理</w:t>
      </w:r>
    </w:p>
    <w:p>
      <w:pPr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日光温</w:t>
      </w:r>
      <w:r>
        <w:rPr>
          <w:rFonts w:ascii="仿宋_GB2312" w:eastAsia="仿宋_GB2312" w:cs="仿宋_GB2312"/>
          <w:sz w:val="32"/>
          <w:szCs w:val="32"/>
        </w:rPr>
        <w:t>室内</w:t>
      </w:r>
      <w:r>
        <w:rPr>
          <w:rFonts w:hint="eastAsia" w:ascii="仿宋_GB2312" w:eastAsia="仿宋_GB2312" w:cs="仿宋_GB2312"/>
          <w:sz w:val="32"/>
          <w:szCs w:val="32"/>
        </w:rPr>
        <w:t>温度管理很重要，白天温度控制在28°-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 w:cs="仿宋_GB2312"/>
          <w:sz w:val="32"/>
          <w:szCs w:val="32"/>
        </w:rPr>
        <w:t>C，夜晚温度控制在18°C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不同蔬菜设定不同参数，</w:t>
      </w:r>
      <w:r>
        <w:rPr>
          <w:rFonts w:hint="eastAsia" w:ascii="仿宋_GB2312" w:eastAsia="仿宋_GB2312" w:cs="仿宋_GB2312"/>
          <w:sz w:val="32"/>
          <w:szCs w:val="32"/>
        </w:rPr>
        <w:t>浇水见干见湿。同时注意肥水管理与病虫害防控。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科学管理能够大大减少病虫害的发生。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（3）适时采收</w:t>
      </w:r>
    </w:p>
    <w:p>
      <w:pPr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按市场收购要求及时采摘。采</w:t>
      </w:r>
      <w:r>
        <w:rPr>
          <w:rFonts w:ascii="仿宋_GB2312" w:eastAsia="仿宋_GB2312" w:cs="仿宋_GB2312"/>
          <w:sz w:val="32"/>
          <w:szCs w:val="32"/>
        </w:rPr>
        <w:t>摘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时利用棚内运输车，能够加快采收速度，减少劳动强度，蔬菜采摘</w:t>
      </w:r>
      <w:r>
        <w:rPr>
          <w:rFonts w:ascii="仿宋_GB2312" w:eastAsia="仿宋_GB2312" w:cs="仿宋_GB2312"/>
          <w:sz w:val="32"/>
          <w:szCs w:val="32"/>
        </w:rPr>
        <w:t>完毕</w:t>
      </w:r>
      <w:r>
        <w:rPr>
          <w:rFonts w:hint="eastAsia" w:ascii="仿宋_GB2312" w:eastAsia="仿宋_GB2312" w:cs="仿宋_GB2312"/>
          <w:sz w:val="32"/>
          <w:szCs w:val="32"/>
        </w:rPr>
        <w:t>及时拉秧整地，准备下茬蔬菜定植。</w:t>
      </w:r>
    </w:p>
    <w:p>
      <w:pPr>
        <w:widowControl/>
        <w:spacing w:line="580" w:lineRule="exact"/>
        <w:ind w:firstLine="640" w:firstLineChars="200"/>
        <w:rPr>
          <w:b/>
          <w:sz w:val="32"/>
          <w:szCs w:val="32"/>
        </w:rPr>
      </w:pPr>
      <w:r>
        <w:rPr>
          <w:rFonts w:hint="eastAsia" w:ascii="仿宋_GB2312" w:eastAsia="仿宋_GB2312"/>
          <w:sz w:val="32"/>
        </w:rPr>
        <w:t> 五</w:t>
      </w:r>
      <w:r>
        <w:rPr>
          <w:b/>
          <w:sz w:val="32"/>
          <w:szCs w:val="32"/>
        </w:rPr>
        <w:t>、建设内容与资金使用计划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项目建设内容主要有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项，使用完全部资金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202.4621</w:t>
      </w:r>
      <w:r>
        <w:rPr>
          <w:rFonts w:hint="eastAsia" w:ascii="仿宋_GB2312" w:eastAsia="仿宋_GB2312" w:cs="仿宋_GB2312"/>
          <w:sz w:val="32"/>
          <w:szCs w:val="32"/>
        </w:rPr>
        <w:t>万元。分别为：</w:t>
      </w:r>
    </w:p>
    <w:p>
      <w:pPr>
        <w:numPr>
          <w:ilvl w:val="0"/>
          <w:numId w:val="1"/>
        </w:numPr>
        <w:ind w:left="-74" w:leftChars="0" w:firstLine="704" w:firstLineChars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高标准日光温室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栋，需资金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164.6301</w:t>
      </w:r>
      <w:r>
        <w:rPr>
          <w:rFonts w:hint="eastAsia" w:ascii="仿宋_GB2312" w:eastAsia="仿宋_GB2312" w:cs="仿宋_GB2312"/>
          <w:sz w:val="32"/>
          <w:szCs w:val="32"/>
        </w:rPr>
        <w:t>万元。每栋高标准日光温室需资金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27.43835</w:t>
      </w:r>
      <w:r>
        <w:rPr>
          <w:rFonts w:hint="eastAsia" w:ascii="仿宋_GB2312" w:eastAsia="仿宋_GB2312" w:cs="仿宋_GB2312"/>
          <w:sz w:val="32"/>
          <w:szCs w:val="32"/>
        </w:rPr>
        <w:t>万元，其中，钢架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结构建设</w:t>
      </w:r>
      <w:r>
        <w:rPr>
          <w:rFonts w:hint="eastAsia" w:ascii="仿宋_GB2312" w:eastAsia="仿宋_GB2312" w:cs="仿宋_GB2312"/>
          <w:sz w:val="32"/>
          <w:szCs w:val="32"/>
        </w:rPr>
        <w:t>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8.51485</w:t>
      </w:r>
      <w:r>
        <w:rPr>
          <w:rFonts w:hint="eastAsia" w:ascii="仿宋_GB2312" w:eastAsia="仿宋_GB2312" w:cs="仿宋_GB2312"/>
          <w:sz w:val="32"/>
          <w:szCs w:val="32"/>
        </w:rPr>
        <w:t>万元，后墙土方垒砌需资金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2.28</w:t>
      </w:r>
      <w:r>
        <w:rPr>
          <w:rFonts w:hint="eastAsia" w:ascii="仿宋_GB2312" w:eastAsia="仿宋_GB2312" w:cs="仿宋_GB2312"/>
          <w:sz w:val="32"/>
          <w:szCs w:val="32"/>
        </w:rPr>
        <w:t>万元，棉被需资金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3.915</w:t>
      </w:r>
      <w:r>
        <w:rPr>
          <w:rFonts w:hint="eastAsia" w:ascii="仿宋_GB2312" w:eastAsia="仿宋_GB2312" w:cs="仿宋_GB2312"/>
          <w:sz w:val="32"/>
          <w:szCs w:val="32"/>
        </w:rPr>
        <w:t>万元，卷帘机需资金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1.48</w:t>
      </w:r>
      <w:r>
        <w:rPr>
          <w:rFonts w:hint="eastAsia" w:ascii="仿宋_GB2312" w:eastAsia="仿宋_GB2312" w:cs="仿宋_GB2312"/>
          <w:sz w:val="32"/>
          <w:szCs w:val="32"/>
        </w:rPr>
        <w:t>万元，棚膜需资金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0.7125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后墙覆盖膜与布需资金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0.836万元，</w:t>
      </w:r>
      <w:r>
        <w:rPr>
          <w:rFonts w:hint="eastAsia" w:ascii="仿宋_GB2312" w:eastAsia="仿宋_GB2312" w:cs="仿宋_GB2312"/>
          <w:sz w:val="32"/>
          <w:szCs w:val="32"/>
        </w:rPr>
        <w:t>人工费用需资金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7.2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，日光温室过渡房建设需资金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2.5万元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left="-74" w:leftChars="0" w:firstLine="704" w:firstLine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棚内水、肥、温、湿、光控智能设备安装</w:t>
      </w:r>
      <w:r>
        <w:rPr>
          <w:rFonts w:hint="eastAsia" w:ascii="仿宋_GB2312" w:eastAsia="仿宋_GB2312" w:cs="仿宋_GB2312"/>
          <w:sz w:val="32"/>
          <w:szCs w:val="32"/>
        </w:rPr>
        <w:t>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34.4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，其中每个棚需资金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5.7333万元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left="-74" w:leftChars="0" w:firstLine="704" w:firstLineChars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棚内运输轨道及运输车安装需资金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3.432万元，每个棚需资金0.572万元</w:t>
      </w:r>
    </w:p>
    <w:p>
      <w:pPr>
        <w:numPr>
          <w:ilvl w:val="0"/>
          <w:numId w:val="0"/>
        </w:numPr>
        <w:ind w:left="840" w:leftChars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三项</w:t>
      </w:r>
      <w:r>
        <w:rPr>
          <w:rFonts w:hint="eastAsia" w:ascii="仿宋_GB2312" w:eastAsia="仿宋_GB2312" w:cs="仿宋_GB2312"/>
          <w:sz w:val="32"/>
          <w:szCs w:val="32"/>
        </w:rPr>
        <w:t>建设内容共需资金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202.4621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"file:///C:\\Users\\Administrator\\Desktop\\绿色蔬菜扶贫基地建设项目%20(3).doc%23_Toc334460067" </w:instrText>
      </w:r>
      <w:r>
        <w:fldChar w:fldCharType="separate"/>
      </w:r>
      <w:r>
        <w:rPr>
          <w:rFonts w:hint="eastAsia"/>
          <w:b/>
          <w:sz w:val="32"/>
          <w:szCs w:val="32"/>
        </w:rPr>
        <w:t>六、项目总投资及资金来源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202.4621</w:t>
      </w:r>
      <w:r>
        <w:rPr>
          <w:rFonts w:hint="eastAsia" w:ascii="仿宋_GB2312" w:eastAsia="仿宋_GB2312" w:cs="仿宋_GB2312"/>
          <w:sz w:val="32"/>
          <w:szCs w:val="32"/>
        </w:rPr>
        <w:t>万元：分别为高标准日光温室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栋，需资金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164.6301</w:t>
      </w:r>
      <w:r>
        <w:rPr>
          <w:rFonts w:hint="eastAsia" w:ascii="仿宋_GB2312" w:eastAsia="仿宋_GB2312" w:cs="仿宋_GB2312"/>
          <w:sz w:val="32"/>
          <w:szCs w:val="32"/>
        </w:rPr>
        <w:t>万元，设备购置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安装</w:t>
      </w:r>
      <w:r>
        <w:rPr>
          <w:rFonts w:hint="eastAsia" w:ascii="仿宋_GB2312" w:eastAsia="仿宋_GB2312" w:cs="仿宋_GB2312"/>
          <w:sz w:val="32"/>
          <w:szCs w:val="32"/>
        </w:rPr>
        <w:t>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34.4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，棚内运输轨道及运输车安装需资金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3.432万元。</w:t>
      </w:r>
    </w:p>
    <w:p>
      <w:pPr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资金来源为两部分：一是县级部门资助100万元；二是公司自筹102.4621万元。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县级部门资助资</w:t>
      </w:r>
      <w:r>
        <w:rPr>
          <w:rFonts w:ascii="仿宋_GB2312" w:eastAsia="仿宋_GB2312" w:cs="仿宋_GB2312"/>
          <w:sz w:val="32"/>
          <w:szCs w:val="32"/>
        </w:rPr>
        <w:t>金</w:t>
      </w:r>
      <w:r>
        <w:rPr>
          <w:rFonts w:hint="eastAsia" w:ascii="仿宋_GB2312" w:eastAsia="仿宋_GB2312" w:cs="仿宋_GB2312"/>
          <w:sz w:val="32"/>
          <w:szCs w:val="32"/>
        </w:rPr>
        <w:t>100万元，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用于支付：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日光温室钢架结构建设资金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51.0891万元；6栋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日光温室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棚内水、肥、温、湿、光控智能设备安装</w:t>
      </w:r>
      <w:r>
        <w:rPr>
          <w:rFonts w:hint="eastAsia" w:ascii="仿宋_GB2312" w:eastAsia="仿宋_GB2312" w:cs="仿宋_GB2312"/>
          <w:sz w:val="32"/>
          <w:szCs w:val="32"/>
        </w:rPr>
        <w:t>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34.4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日光温室过渡房建设资金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15万元，三项工序资金100.4891万元，申请县级部门资助100万元，公司自筹0.4891万元。</w:t>
      </w:r>
    </w:p>
    <w:p>
      <w:pPr>
        <w:numPr>
          <w:ilvl w:val="0"/>
          <w:numId w:val="0"/>
        </w:numPr>
        <w:ind w:left="0" w:leftChars="0"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公司自筹资金102.4621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用于支付6栋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日光温室</w:t>
      </w:r>
      <w:r>
        <w:rPr>
          <w:rFonts w:hint="eastAsia" w:ascii="仿宋_GB2312" w:eastAsia="仿宋_GB2312" w:cs="仿宋_GB2312"/>
          <w:sz w:val="32"/>
          <w:szCs w:val="32"/>
        </w:rPr>
        <w:t>后墙土方垒砌需资金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13.68</w:t>
      </w:r>
      <w:r>
        <w:rPr>
          <w:rFonts w:hint="eastAsia" w:ascii="仿宋_GB2312" w:eastAsia="仿宋_GB2312" w:cs="仿宋_GB2312"/>
          <w:sz w:val="32"/>
          <w:szCs w:val="32"/>
        </w:rPr>
        <w:t>万元，卷帘机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购置</w:t>
      </w:r>
      <w:r>
        <w:rPr>
          <w:rFonts w:hint="eastAsia" w:ascii="仿宋_GB2312" w:eastAsia="仿宋_GB2312" w:cs="仿宋_GB2312"/>
          <w:sz w:val="32"/>
          <w:szCs w:val="32"/>
        </w:rPr>
        <w:t>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8.88</w:t>
      </w:r>
      <w:r>
        <w:rPr>
          <w:rFonts w:hint="eastAsia" w:ascii="仿宋_GB2312" w:eastAsia="仿宋_GB2312" w:cs="仿宋_GB2312"/>
          <w:sz w:val="32"/>
          <w:szCs w:val="32"/>
        </w:rPr>
        <w:t>万元，棚膜需资金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4.275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后墙覆盖膜与布需资金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5.016万元，</w:t>
      </w:r>
      <w:r>
        <w:rPr>
          <w:rFonts w:hint="eastAsia" w:ascii="仿宋_GB2312" w:eastAsia="仿宋_GB2312" w:cs="仿宋_GB2312"/>
          <w:sz w:val="32"/>
          <w:szCs w:val="32"/>
        </w:rPr>
        <w:t>人工费用需资金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43.2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，日光温室棉被购置需资金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23.49万元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6栋日光温室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棚内运输轨道及运输车安装及上级资金不足部分共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3.432万元，县级申请资金公司自筹0.4891万元。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"file:///C:\\Users\\Administrator\\Desktop\\绿色蔬菜扶贫基地建设项目%20(3).doc%23_Toc334460068" </w:instrText>
      </w:r>
      <w:r>
        <w:fldChar w:fldCharType="separate"/>
      </w:r>
      <w:r>
        <w:rPr>
          <w:rFonts w:hint="eastAsia"/>
          <w:b/>
          <w:sz w:val="32"/>
          <w:szCs w:val="32"/>
        </w:rPr>
        <w:t>七、组织及管理措施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1.项目组织管理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建设单位成立项目管理机构，遵循“务实”、“高效”、“精干”的原则，成立项目单位法人为组长的项目领导组，具体负责制定项目实施方案及重要的资金开支，参与协调各涉项单位的工作，提供各种资料报表，落实项目建设的各项措施，组织项目工程实施，做好项目投资必要的财务和会计记录，对项目建设中各期资料进行收集整理、归档，组织实施项目初期验收工作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2.项目建设管理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设过程中严格遵守主管部门要求建设程序，严格按照批复的实施方案组织项目实施，确保项目的建设性质、建设内容、建设标准、建设规模和建设地点与实施方案一致，坚决杜绝擅自随意更改实施方案内容的行为和做法。项目实施方案批复后，抓紧实施，实施过程中从施工直至竣工验收等各个阶段严把质量关，项目建成后请示主管部门进行验收，未经验收或验收不合格的不得交付使用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3.项目财务管理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按国家有关规定建立会计核算账册，专款专用，严格按批复方案下达的投资计划执行，不得挤占、挪用项目建设资金。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4.项目运行管理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为保证项目顺利实施和圆满完成，须确立专人对资金的使用及建设进度进行监管，项目资金实行专款、专人管理，同时接受上级有关部门的检查、监督；搞好项目的竣工验收和档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案</w:t>
      </w:r>
      <w:r>
        <w:rPr>
          <w:rFonts w:hint="eastAsia" w:ascii="仿宋_GB2312" w:eastAsia="仿宋_GB2312" w:cs="仿宋_GB2312"/>
          <w:sz w:val="32"/>
          <w:szCs w:val="32"/>
        </w:rPr>
        <w:t>工作，将从项目申报到竣工验收各环节的文件资料，按有关规定收集、整理、归档。</w:t>
      </w:r>
    </w:p>
    <w:p>
      <w:pPr>
        <w:ind w:firstLine="464" w:firstLineChars="221"/>
        <w:rPr>
          <w:b/>
          <w:sz w:val="32"/>
          <w:szCs w:val="32"/>
        </w:rPr>
      </w:pPr>
      <w:r>
        <w:fldChar w:fldCharType="begin"/>
      </w:r>
      <w:r>
        <w:instrText xml:space="preserve"> HYPERLINK "file:///C:\\Users\\Administrator\\Desktop\\绿色蔬菜扶贫基地建设项目%20(3).doc%23_Toc334460070" </w:instrText>
      </w:r>
      <w:r>
        <w:fldChar w:fldCharType="separate"/>
      </w:r>
      <w:r>
        <w:rPr>
          <w:rFonts w:hint="eastAsia"/>
          <w:b/>
          <w:sz w:val="32"/>
          <w:szCs w:val="32"/>
        </w:rPr>
        <w:t>八、项目效益评价</w:t>
      </w:r>
      <w:r>
        <w:rPr>
          <w:rFonts w:hint="eastAsia"/>
          <w:b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</w:t>
      </w:r>
      <w:r>
        <w:fldChar w:fldCharType="begin"/>
      </w:r>
      <w:r>
        <w:instrText xml:space="preserve"> HYPERLINK "file:///C:\\Users\\Administrator\\Desktop\\绿色蔬菜扶贫基地建设项目%20(3).doc%23_Toc334460071"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项目建成后，常年吸收当地劳动力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人以上，每人年工资收入1.6万元以</w:t>
      </w:r>
      <w:r>
        <w:rPr>
          <w:rFonts w:ascii="仿宋_GB2312" w:eastAsia="仿宋_GB2312" w:cs="仿宋_GB2312"/>
          <w:sz w:val="32"/>
          <w:szCs w:val="32"/>
        </w:rPr>
        <w:t>上</w:t>
      </w:r>
      <w:r>
        <w:rPr>
          <w:rFonts w:hint="eastAsia" w:ascii="仿宋_GB2312" w:eastAsia="仿宋_GB2312" w:cs="仿宋_GB2312"/>
          <w:sz w:val="32"/>
          <w:szCs w:val="32"/>
        </w:rPr>
        <w:t>，临时工人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以上，其中包括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人以上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脱贫户、三类户</w:t>
      </w:r>
      <w:r>
        <w:rPr>
          <w:rFonts w:hint="eastAsia" w:ascii="仿宋_GB2312" w:eastAsia="仿宋_GB2312" w:cs="仿宋_GB2312"/>
          <w:sz w:val="32"/>
          <w:szCs w:val="32"/>
        </w:rPr>
        <w:t>务工人员，带动当地农户、三类户增收致富，劳有所得。另外，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公司租赁</w:t>
      </w:r>
      <w:r>
        <w:rPr>
          <w:rFonts w:hint="eastAsia" w:ascii="仿宋_GB2312" w:eastAsia="仿宋_GB2312" w:cs="仿宋_GB2312"/>
          <w:sz w:val="32"/>
          <w:szCs w:val="32"/>
        </w:rPr>
        <w:t>本村耕地每亩1000元，（包</w:t>
      </w:r>
      <w:r>
        <w:rPr>
          <w:rFonts w:ascii="仿宋_GB2312" w:eastAsia="仿宋_GB2312" w:cs="仿宋_GB2312"/>
          <w:sz w:val="32"/>
          <w:szCs w:val="32"/>
        </w:rPr>
        <w:t>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户</w:t>
      </w:r>
      <w:r>
        <w:rPr>
          <w:rFonts w:ascii="仿宋_GB2312" w:eastAsia="仿宋_GB2312" w:cs="仿宋_GB2312"/>
          <w:sz w:val="32"/>
          <w:szCs w:val="32"/>
        </w:rPr>
        <w:t>以上</w:t>
      </w:r>
      <w:r>
        <w:rPr>
          <w:rFonts w:hint="eastAsia" w:ascii="仿宋_GB2312" w:eastAsia="仿宋_GB2312" w:cs="仿宋_GB2312"/>
          <w:sz w:val="32"/>
          <w:szCs w:val="32"/>
        </w:rPr>
        <w:t>三</w:t>
      </w:r>
      <w:r>
        <w:rPr>
          <w:rFonts w:ascii="仿宋_GB2312" w:eastAsia="仿宋_GB2312" w:cs="仿宋_GB2312"/>
          <w:sz w:val="32"/>
          <w:szCs w:val="32"/>
        </w:rPr>
        <w:t>类户）</w:t>
      </w:r>
      <w:r>
        <w:rPr>
          <w:rFonts w:hint="eastAsia" w:ascii="仿宋_GB2312" w:eastAsia="仿宋_GB2312" w:cs="仿宋_GB2312"/>
          <w:sz w:val="32"/>
          <w:szCs w:val="32"/>
        </w:rPr>
        <w:t>能够增加当地村民耕地收入，蔬菜销售获得的利润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每年</w:t>
      </w:r>
      <w:r>
        <w:rPr>
          <w:rFonts w:hint="eastAsia" w:ascii="仿宋_GB2312" w:eastAsia="仿宋_GB2312" w:cs="仿宋_GB2312"/>
          <w:sz w:val="32"/>
          <w:szCs w:val="32"/>
        </w:rPr>
        <w:t>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用于对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81户253人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脱贫户、</w:t>
      </w:r>
      <w:r>
        <w:rPr>
          <w:rFonts w:hint="eastAsia" w:ascii="仿宋_GB2312" w:eastAsia="仿宋_GB2312" w:cs="仿宋_GB2312"/>
          <w:sz w:val="32"/>
          <w:szCs w:val="32"/>
        </w:rPr>
        <w:t>三类户进行分红，从而带动脱贫攻坚成果三类户加快增收步伐。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fldChar w:fldCharType="begin"/>
      </w:r>
      <w:r>
        <w:instrText xml:space="preserve"> HYPERLINK "file:///C:\\Users\\Administrator\\Desktop\\绿色蔬菜扶贫基地建设项目%20(3).doc%23_Toc334460072"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经济效益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建成</w:t>
      </w:r>
      <w:r>
        <w:rPr>
          <w:rFonts w:hint="eastAsia" w:ascii="仿宋_GB2312" w:eastAsia="仿宋_GB2312" w:cs="仿宋_GB2312"/>
          <w:sz w:val="32"/>
          <w:szCs w:val="32"/>
        </w:rPr>
        <w:t>后，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6栋日光温室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净种植面积为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27.6亩，</w:t>
      </w:r>
      <w:r>
        <w:rPr>
          <w:rFonts w:hint="eastAsia" w:ascii="仿宋_GB2312" w:eastAsia="仿宋_GB2312" w:cs="仿宋_GB2312"/>
          <w:sz w:val="32"/>
          <w:szCs w:val="32"/>
        </w:rPr>
        <w:t>一</w:t>
      </w:r>
      <w:r>
        <w:rPr>
          <w:rFonts w:ascii="仿宋_GB2312" w:eastAsia="仿宋_GB2312" w:cs="仿宋_GB2312"/>
          <w:sz w:val="32"/>
          <w:szCs w:val="32"/>
        </w:rPr>
        <w:t>年两茬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平均亩产蔬菜1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000公斤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每公斤平</w:t>
      </w:r>
      <w:r>
        <w:rPr>
          <w:rFonts w:ascii="仿宋_GB2312" w:eastAsia="仿宋_GB2312" w:cs="仿宋_GB2312"/>
          <w:sz w:val="32"/>
          <w:szCs w:val="32"/>
        </w:rPr>
        <w:t>均</w:t>
      </w:r>
      <w:r>
        <w:rPr>
          <w:rFonts w:hint="eastAsia" w:ascii="仿宋_GB2312" w:eastAsia="仿宋_GB2312" w:cs="仿宋_GB2312"/>
          <w:sz w:val="32"/>
          <w:szCs w:val="32"/>
        </w:rPr>
        <w:t>售价2元，亩销</w:t>
      </w:r>
      <w:r>
        <w:rPr>
          <w:rFonts w:ascii="仿宋_GB2312" w:eastAsia="仿宋_GB2312" w:cs="仿宋_GB2312"/>
          <w:sz w:val="32"/>
          <w:szCs w:val="32"/>
        </w:rPr>
        <w:t>售值</w:t>
      </w:r>
      <w:r>
        <w:rPr>
          <w:rFonts w:hint="eastAsia"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.4</w:t>
      </w:r>
      <w:r>
        <w:rPr>
          <w:rFonts w:hint="eastAsia" w:ascii="仿宋_GB2312" w:eastAsia="仿宋_GB2312" w:cs="仿宋_GB2312"/>
          <w:sz w:val="32"/>
          <w:szCs w:val="32"/>
        </w:rPr>
        <w:t>万元，总产量为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276</w:t>
      </w:r>
      <w:r>
        <w:rPr>
          <w:rFonts w:hint="eastAsia" w:ascii="仿宋_GB2312" w:eastAsia="仿宋_GB2312" w:cs="仿宋_GB2312"/>
          <w:sz w:val="32"/>
          <w:szCs w:val="32"/>
        </w:rPr>
        <w:t>吨，总销售值为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66.24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>平</w:t>
      </w:r>
      <w:r>
        <w:rPr>
          <w:rFonts w:ascii="仿宋_GB2312" w:eastAsia="仿宋_GB2312" w:cs="仿宋_GB2312"/>
          <w:sz w:val="32"/>
          <w:szCs w:val="32"/>
        </w:rPr>
        <w:t>均利润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</w:t>
      </w:r>
      <w:r>
        <w:fldChar w:fldCharType="begin"/>
      </w:r>
      <w:r>
        <w:instrText xml:space="preserve"> HYPERLINK "file:///C:\\Users\\Administrator\\Desktop\\绿色蔬菜扶贫基地建设项目%20(3).doc%23_Toc334460073" </w:instrText>
      </w:r>
      <w: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生态效益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项目的实施过程不产生有害物质，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 w:cs="仿宋_GB2312"/>
          <w:sz w:val="32"/>
          <w:szCs w:val="32"/>
        </w:rPr>
        <w:t>经营方式采用绿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色</w:t>
      </w:r>
      <w:r>
        <w:rPr>
          <w:rFonts w:hint="eastAsia" w:ascii="仿宋_GB2312" w:eastAsia="仿宋_GB2312" w:cs="仿宋_GB2312"/>
          <w:sz w:val="32"/>
          <w:szCs w:val="32"/>
        </w:rPr>
        <w:t>标准化种</w:t>
      </w:r>
      <w:r>
        <w:rPr>
          <w:rFonts w:ascii="仿宋_GB2312" w:eastAsia="仿宋_GB2312" w:cs="仿宋_GB2312"/>
          <w:sz w:val="32"/>
          <w:szCs w:val="32"/>
        </w:rPr>
        <w:t>植</w:t>
      </w:r>
      <w:r>
        <w:rPr>
          <w:rFonts w:hint="eastAsia" w:ascii="仿宋_GB2312" w:eastAsia="仿宋_GB2312" w:cs="仿宋_GB2312"/>
          <w:sz w:val="32"/>
          <w:szCs w:val="32"/>
        </w:rPr>
        <w:t>技术，可减少病虫害的发生，减少农药施用量，间接改善生态环境。</w:t>
      </w: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 xml:space="preserve"> 二O二二年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七月</w:t>
      </w:r>
      <w:r>
        <w:rPr>
          <w:rFonts w:hint="eastAsia" w:ascii="仿宋_GB2312" w:eastAsia="仿宋_GB2312" w:cs="仿宋_GB2312"/>
          <w:sz w:val="32"/>
          <w:szCs w:val="32"/>
        </w:rPr>
        <w:t xml:space="preserve">二十日 </w:t>
      </w: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ind w:firstLine="704" w:firstLineChars="220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 xml:space="preserve"> 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石哲镇石家庄村</w:t>
      </w:r>
    </w:p>
    <w:p>
      <w:pPr>
        <w:jc w:val="center"/>
        <w:rPr>
          <w:rFonts w:hint="eastAsia" w:ascii="新宋体" w:eastAsia="新宋体"/>
          <w:b/>
          <w:sz w:val="36"/>
          <w:szCs w:val="36"/>
          <w:lang w:eastAsia="zh-CN"/>
        </w:rPr>
      </w:pPr>
      <w:r>
        <w:rPr>
          <w:rFonts w:hint="eastAsia" w:ascii="新宋体" w:eastAsia="新宋体"/>
          <w:b/>
          <w:sz w:val="36"/>
          <w:szCs w:val="36"/>
          <w:lang w:eastAsia="zh-CN"/>
        </w:rPr>
        <w:t>智能化日光温室蔬菜生产新模式建设项目</w:t>
      </w:r>
    </w:p>
    <w:p>
      <w:pPr>
        <w:jc w:val="center"/>
        <w:rPr>
          <w:rFonts w:ascii="新宋体" w:eastAsia="新宋体"/>
          <w:b/>
          <w:sz w:val="36"/>
          <w:szCs w:val="36"/>
        </w:rPr>
      </w:pPr>
      <w:r>
        <w:rPr>
          <w:rFonts w:hint="eastAsia" w:ascii="新宋体" w:eastAsia="新宋体"/>
          <w:b/>
          <w:sz w:val="36"/>
          <w:szCs w:val="36"/>
        </w:rPr>
        <w:t>建设计划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垚蕴鑫养殖有限公司于2017年7月5日成立，注册资金50万元，法人代表：段巧红，是一家从事保护地蔬菜生产、销售、新技术新模式、新设备、新品种引进试验、示范的蔬菜生产经营公司。近年来蔬菜价格较高，公司瞅准市场空档，选择适销对路品种，取得了较好的生产效益，为进一步增加公司经济效益，延长蔬菜生产时间，增加蔬菜产量，公司领导层决定，引进智能化管理设备，进行蔬菜生产，探索高产高效蔬菜生产新模式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能够充分发挥新设备功能，公司已租赁耕地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50亩，用于新建高标准日光温室，配备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智能化设备设施，实现全年智能化蔬菜生产管理</w:t>
      </w:r>
      <w:r>
        <w:rPr>
          <w:rFonts w:hint="eastAsia" w:ascii="仿宋_GB2312" w:eastAsia="仿宋_GB2312" w:cs="仿宋_GB2312"/>
          <w:sz w:val="32"/>
          <w:szCs w:val="32"/>
        </w:rPr>
        <w:t>，同时示范带动周边农户进行科学规范种植蔬菜，进一步增加农户收益，带动当地经济发展。为加快项目建设进度，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仿宋_GB2312" w:eastAsia="仿宋_GB2312" w:cs="仿宋_GB2312"/>
          <w:sz w:val="32"/>
          <w:szCs w:val="32"/>
        </w:rPr>
        <w:t>”。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en-US"/>
        </w:rPr>
        <w:t>建设进度如下：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月，制定建设方案，签订一部分购货合同。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月，高</w:t>
      </w:r>
      <w:r>
        <w:rPr>
          <w:rFonts w:ascii="仿宋_GB2312" w:eastAsia="仿宋_GB2312" w:cs="仿宋_GB2312"/>
          <w:sz w:val="32"/>
          <w:szCs w:val="32"/>
        </w:rPr>
        <w:t>标准日光温室建设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3.2022年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 xml:space="preserve">月,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安装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棚内运输轨道与运输车，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安装智能化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控温、控湿、光控、通风换气设备，蔬菜定植。</w:t>
      </w:r>
    </w:p>
    <w:p>
      <w:pPr>
        <w:ind w:firstLine="704" w:firstLineChars="22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4.2022年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-11月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蔬菜日常管理。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 w:cs="仿宋_GB2312"/>
          <w:sz w:val="32"/>
          <w:szCs w:val="32"/>
        </w:rPr>
        <w:t>2022年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整理资料，归档收集。对项目进行初验，请示项目主管单位对项目进行竣工验收。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</w:rPr>
        <w:instrText xml:space="preserve">DATE \@ "EEEE年O月A日"</w:instrText>
      </w:r>
      <w:r>
        <w:rPr>
          <w:rFonts w:hint="eastAsia" w:asci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</w:rPr>
        <w:t>二〇二五年一月二十三日</w:t>
      </w:r>
      <w:r>
        <w:rPr>
          <w:rFonts w:hint="eastAsia" w:ascii="仿宋_GB2312" w:eastAsia="仿宋_GB2312" w:cs="仿宋_GB2312"/>
          <w:sz w:val="32"/>
          <w:szCs w:val="32"/>
        </w:rPr>
        <w:fldChar w:fldCharType="end"/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/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长子县垚蕴鑫养殖有限公司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新宋体" w:eastAsia="新宋体"/>
          <w:b/>
          <w:sz w:val="32"/>
          <w:szCs w:val="32"/>
        </w:rPr>
        <w:t>建设资金的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请</w:t>
      </w:r>
      <w:r>
        <w:rPr>
          <w:rFonts w:hint="eastAsia" w:ascii="新宋体" w:eastAsia="新宋体"/>
          <w:b/>
          <w:sz w:val="32"/>
          <w:szCs w:val="32"/>
        </w:rPr>
        <w:t xml:space="preserve">    </w:t>
      </w:r>
      <w:r>
        <w:rPr>
          <w:rFonts w:ascii="新宋体" w:eastAsia="新宋体"/>
          <w:b/>
          <w:sz w:val="32"/>
          <w:szCs w:val="32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</w:t>
      </w:r>
      <w:r>
        <w:rPr>
          <w:rFonts w:ascii="仿宋_GB2312" w:eastAsia="仿宋_GB2312" w:cs="仿宋_GB2312"/>
          <w:sz w:val="32"/>
          <w:szCs w:val="32"/>
        </w:rPr>
        <w:t>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长子县垚蕴鑫养殖有限公司于2017年7月5日成立，注册资金50万元，法人代表：段巧红，是一家从事保护地蔬菜生产、销售、新技术新模式、新设备、新品种引进试验、示范的蔬菜生产经营公司。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能够充分发挥新设备功能，公司已租赁耕地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50亩，用于新建高标准日光温室，配备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智能化设备设施，实现全年智能化蔬菜生产管理</w:t>
      </w:r>
      <w:r>
        <w:rPr>
          <w:rFonts w:hint="eastAsia" w:ascii="仿宋_GB2312" w:eastAsia="仿宋_GB2312" w:cs="仿宋_GB2312"/>
          <w:sz w:val="32"/>
          <w:szCs w:val="32"/>
        </w:rPr>
        <w:t>，同时示范带动周边农户进行科学规范种植蔬菜，进一步增加农户收益，带动当地经济发展。蔬菜销售获得的利润以不少于下拨资金的7%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用于对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全镇</w:t>
      </w:r>
      <w:r>
        <w:rPr>
          <w:rFonts w:hint="eastAsia" w:ascii="仿宋_GB2312" w:eastAsia="仿宋_GB2312" w:cs="仿宋_GB2312"/>
          <w:sz w:val="32"/>
          <w:szCs w:val="32"/>
        </w:rPr>
        <w:t>脱贫攻坚成果（三类户）进行分红，从而带动脱贫攻坚成果（三类户）加快增收步伐。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为加快项目建设进度，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 w:cs="仿宋_GB2312"/>
          <w:sz w:val="32"/>
          <w:szCs w:val="32"/>
        </w:rPr>
        <w:t>决定实施“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仿宋_GB2312" w:eastAsia="仿宋_GB2312" w:cs="仿宋_GB2312"/>
          <w:sz w:val="32"/>
          <w:szCs w:val="32"/>
        </w:rPr>
        <w:t>”，建</w:t>
      </w:r>
      <w:r>
        <w:rPr>
          <w:rFonts w:ascii="仿宋_GB2312" w:eastAsia="仿宋_GB2312" w:cs="仿宋_GB2312"/>
          <w:sz w:val="32"/>
          <w:szCs w:val="32"/>
        </w:rPr>
        <w:t>设内容为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6栋高标准日光温室，棚内配套安装智能化水肥一体浇灌设备，智能控温设备、智能控湿设备、智能光控设备、智能通风换气设备，蔬菜采摘轨道，利用自动化采摘车进行蔬菜采摘。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ascii="仿宋_GB2312" w:eastAsia="仿宋_GB2312" w:cs="仿宋_GB2312"/>
          <w:sz w:val="32"/>
          <w:szCs w:val="32"/>
        </w:rPr>
        <w:t>共需资金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191.4621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ascii="仿宋_GB2312" w:eastAsia="仿宋_GB2312" w:cs="仿宋_GB2312"/>
          <w:sz w:val="32"/>
          <w:szCs w:val="32"/>
        </w:rPr>
        <w:t>，目前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 w:cs="仿宋_GB2312"/>
          <w:sz w:val="32"/>
          <w:szCs w:val="32"/>
        </w:rPr>
        <w:t>已</w:t>
      </w:r>
      <w:r>
        <w:rPr>
          <w:rFonts w:ascii="仿宋_GB2312" w:eastAsia="仿宋_GB2312" w:cs="仿宋_GB2312"/>
          <w:sz w:val="32"/>
          <w:szCs w:val="32"/>
        </w:rPr>
        <w:t>自筹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91.4621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元，尚有</w:t>
      </w:r>
      <w:r>
        <w:rPr>
          <w:rFonts w:hint="eastAsia" w:ascii="仿宋_GB2312" w:eastAsia="仿宋_GB2312" w:cs="仿宋_GB2312"/>
          <w:sz w:val="32"/>
          <w:szCs w:val="32"/>
        </w:rPr>
        <w:t>100万资金</w:t>
      </w:r>
      <w:r>
        <w:rPr>
          <w:rFonts w:ascii="仿宋_GB2312" w:eastAsia="仿宋_GB2312" w:cs="仿宋_GB2312"/>
          <w:sz w:val="32"/>
          <w:szCs w:val="32"/>
        </w:rPr>
        <w:t>元缺口</w:t>
      </w:r>
      <w:r>
        <w:rPr>
          <w:rFonts w:hint="eastAsia" w:ascii="仿宋_GB2312" w:eastAsia="仿宋_GB2312" w:cs="仿宋_GB2312"/>
          <w:sz w:val="32"/>
          <w:szCs w:val="32"/>
        </w:rPr>
        <w:t>，望</w:t>
      </w:r>
      <w:r>
        <w:rPr>
          <w:rFonts w:ascii="仿宋_GB2312" w:eastAsia="仿宋_GB2312" w:cs="仿宋_GB2312"/>
          <w:sz w:val="32"/>
          <w:szCs w:val="32"/>
        </w:rPr>
        <w:t>上级尽</w:t>
      </w:r>
      <w:r>
        <w:rPr>
          <w:rFonts w:hint="eastAsia" w:ascii="仿宋_GB2312" w:eastAsia="仿宋_GB2312" w:cs="仿宋_GB2312"/>
          <w:sz w:val="32"/>
          <w:szCs w:val="32"/>
        </w:rPr>
        <w:t>快</w:t>
      </w:r>
      <w:r>
        <w:rPr>
          <w:rFonts w:ascii="仿宋_GB2312" w:eastAsia="仿宋_GB2312" w:cs="仿宋_GB2312"/>
          <w:sz w:val="32"/>
          <w:szCs w:val="32"/>
        </w:rPr>
        <w:t>解决</w:t>
      </w:r>
      <w:r>
        <w:rPr>
          <w:rFonts w:hint="eastAsia" w:ascii="仿宋_GB2312" w:eastAsia="仿宋_GB2312" w:cs="仿宋_GB2312"/>
          <w:sz w:val="32"/>
          <w:szCs w:val="32"/>
        </w:rPr>
        <w:t>为</w:t>
      </w:r>
      <w:r>
        <w:rPr>
          <w:rFonts w:ascii="仿宋_GB2312" w:eastAsia="仿宋_GB2312" w:cs="仿宋_GB2312"/>
          <w:sz w:val="32"/>
          <w:szCs w:val="32"/>
        </w:rPr>
        <w:t>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</w:t>
      </w:r>
      <w:r>
        <w:rPr>
          <w:rFonts w:ascii="仿宋_GB2312" w:eastAsia="仿宋_GB2312" w:cs="仿宋_GB2312"/>
          <w:sz w:val="32"/>
          <w:szCs w:val="32"/>
        </w:rPr>
        <w:t>此请示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2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长子县垚蕴鑫养殖有限公司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 xml:space="preserve"> 二〇二二年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七月</w:t>
      </w:r>
      <w:r>
        <w:rPr>
          <w:rFonts w:hint="eastAsia" w:ascii="仿宋_GB2312" w:eastAsia="仿宋_GB2312" w:cs="仿宋_GB2312"/>
          <w:sz w:val="32"/>
          <w:szCs w:val="32"/>
        </w:rPr>
        <w:t>十六日</w:t>
      </w:r>
    </w:p>
    <w:p>
      <w:pPr>
        <w:jc w:val="left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  <w:lang w:eastAsia="zh-CN"/>
        </w:rPr>
        <w:t>石哲镇</w:t>
      </w:r>
      <w:r>
        <w:rPr>
          <w:rFonts w:ascii="新宋体" w:eastAsia="新宋体"/>
          <w:b/>
          <w:sz w:val="32"/>
          <w:szCs w:val="32"/>
        </w:rPr>
        <w:t>党委政府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>关</w:t>
      </w:r>
      <w:r>
        <w:rPr>
          <w:rFonts w:ascii="新宋体" w:eastAsia="新宋体"/>
          <w:b/>
          <w:sz w:val="32"/>
          <w:szCs w:val="32"/>
        </w:rPr>
        <w:t>于</w:t>
      </w:r>
      <w:r>
        <w:rPr>
          <w:rFonts w:hint="eastAsia" w:ascii="新宋体" w:eastAsia="新宋体"/>
          <w:b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新宋体" w:eastAsia="新宋体"/>
          <w:b/>
          <w:sz w:val="32"/>
          <w:szCs w:val="32"/>
        </w:rPr>
        <w:t>实</w:t>
      </w:r>
      <w:r>
        <w:rPr>
          <w:rFonts w:ascii="新宋体" w:eastAsia="新宋体"/>
          <w:b/>
          <w:sz w:val="32"/>
          <w:szCs w:val="32"/>
        </w:rPr>
        <w:t>施方案</w:t>
      </w:r>
    </w:p>
    <w:p>
      <w:pPr>
        <w:jc w:val="center"/>
        <w:rPr>
          <w:rFonts w:ascii="新宋体" w:eastAsia="新宋体"/>
          <w:b/>
          <w:sz w:val="32"/>
          <w:szCs w:val="32"/>
        </w:rPr>
      </w:pPr>
      <w:r>
        <w:rPr>
          <w:rFonts w:ascii="新宋体" w:eastAsia="新宋体"/>
          <w:b/>
          <w:sz w:val="32"/>
          <w:szCs w:val="32"/>
        </w:rPr>
        <w:t>批复的通知</w:t>
      </w:r>
    </w:p>
    <w:p>
      <w:pPr>
        <w:spacing w:line="500" w:lineRule="exact"/>
        <w:ind w:firstLine="565" w:firstLineChars="176"/>
        <w:jc w:val="center"/>
        <w:rPr>
          <w:rFonts w:ascii="新宋体" w:eastAsia="新宋体"/>
          <w:b/>
          <w:sz w:val="32"/>
          <w:szCs w:val="32"/>
        </w:rPr>
      </w:pPr>
    </w:p>
    <w:p>
      <w:pPr>
        <w:spacing w:line="50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长子县垚蕴鑫养殖有限公司</w:t>
      </w:r>
      <w:r>
        <w:rPr>
          <w:rFonts w:asci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565" w:firstLineChars="176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镇</w:t>
      </w:r>
      <w:r>
        <w:rPr>
          <w:rFonts w:ascii="仿宋_GB2312" w:eastAsia="仿宋_GB2312" w:cs="仿宋_GB2312"/>
          <w:sz w:val="32"/>
          <w:szCs w:val="32"/>
        </w:rPr>
        <w:t>党委</w:t>
      </w:r>
      <w:r>
        <w:rPr>
          <w:rFonts w:hint="eastAsia" w:ascii="仿宋_GB2312" w:eastAsia="仿宋_GB2312" w:cs="仿宋_GB2312"/>
          <w:sz w:val="32"/>
          <w:szCs w:val="32"/>
        </w:rPr>
        <w:t>政</w:t>
      </w:r>
      <w:r>
        <w:rPr>
          <w:rFonts w:ascii="仿宋_GB2312" w:eastAsia="仿宋_GB2312" w:cs="仿宋_GB2312"/>
          <w:sz w:val="32"/>
          <w:szCs w:val="32"/>
        </w:rPr>
        <w:t>府会议通过对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仿宋_GB2312" w:eastAsia="仿宋_GB2312" w:cs="仿宋_GB2312"/>
          <w:sz w:val="32"/>
          <w:szCs w:val="32"/>
        </w:rPr>
        <w:t>实</w:t>
      </w:r>
      <w:r>
        <w:rPr>
          <w:rFonts w:ascii="仿宋_GB2312" w:eastAsia="仿宋_GB2312" w:cs="仿宋_GB2312"/>
          <w:sz w:val="32"/>
          <w:szCs w:val="32"/>
        </w:rPr>
        <w:t>施方案</w:t>
      </w:r>
      <w:r>
        <w:rPr>
          <w:rFonts w:hint="eastAsia" w:ascii="仿宋_GB2312" w:eastAsia="仿宋_GB2312" w:cs="仿宋_GB2312"/>
          <w:sz w:val="32"/>
          <w:szCs w:val="32"/>
        </w:rPr>
        <w:t>”进</w:t>
      </w:r>
      <w:r>
        <w:rPr>
          <w:rFonts w:ascii="仿宋_GB2312" w:eastAsia="仿宋_GB2312" w:cs="仿宋_GB2312"/>
          <w:sz w:val="32"/>
          <w:szCs w:val="32"/>
        </w:rPr>
        <w:t>行</w:t>
      </w:r>
      <w:r>
        <w:rPr>
          <w:rFonts w:hint="eastAsia" w:ascii="仿宋_GB2312" w:eastAsia="仿宋_GB2312" w:cs="仿宋_GB2312"/>
          <w:sz w:val="32"/>
          <w:szCs w:val="32"/>
        </w:rPr>
        <w:t>审</w:t>
      </w:r>
      <w:r>
        <w:rPr>
          <w:rFonts w:ascii="仿宋_GB2312" w:eastAsia="仿宋_GB2312" w:cs="仿宋_GB2312"/>
          <w:sz w:val="32"/>
          <w:szCs w:val="32"/>
        </w:rPr>
        <w:t>阅与研究，同意实施</w:t>
      </w:r>
      <w:r>
        <w:rPr>
          <w:rFonts w:hint="eastAsia" w:ascii="仿宋_GB2312" w:eastAsia="仿宋_GB2312" w:cs="仿宋_GB2312"/>
          <w:sz w:val="32"/>
          <w:szCs w:val="32"/>
        </w:rPr>
        <w:t>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智能化日光温室蔬菜生产新模式建设项目</w:t>
      </w:r>
      <w:r>
        <w:rPr>
          <w:rFonts w:hint="eastAsia"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/>
          <w:sz w:val="32"/>
          <w:szCs w:val="32"/>
        </w:rPr>
        <w:t>，现将项目方案批复</w:t>
      </w:r>
      <w:r>
        <w:rPr>
          <w:rFonts w:hint="eastAsia" w:ascii="仿宋_GB2312" w:eastAsia="仿宋_GB2312" w:cs="仿宋_GB2312"/>
          <w:sz w:val="32"/>
          <w:szCs w:val="32"/>
        </w:rPr>
        <w:t>如</w:t>
      </w:r>
      <w:r>
        <w:rPr>
          <w:rFonts w:ascii="仿宋_GB2312" w:eastAsia="仿宋_GB2312" w:cs="仿宋_GB2312"/>
          <w:sz w:val="32"/>
          <w:szCs w:val="32"/>
        </w:rPr>
        <w:t>下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10"/>
        <w:spacing w:line="500" w:lineRule="exact"/>
        <w:ind w:left="563" w:firstLine="0" w:firstLineChars="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1、</w:t>
      </w:r>
      <w:r>
        <w:rPr>
          <w:rFonts w:ascii="仿宋_GB2312" w:eastAsia="仿宋_GB2312" w:cs="仿宋_GB2312"/>
          <w:sz w:val="32"/>
          <w:szCs w:val="32"/>
        </w:rPr>
        <w:t>建设地点：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石哲镇石家庄村</w:t>
      </w:r>
    </w:p>
    <w:p>
      <w:pPr>
        <w:pStyle w:val="10"/>
        <w:spacing w:line="500" w:lineRule="exact"/>
        <w:ind w:left="563" w:firstLine="0" w:firstLineChars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2、建</w:t>
      </w:r>
      <w:r>
        <w:rPr>
          <w:rFonts w:ascii="仿宋_GB2312" w:eastAsia="仿宋_GB2312" w:cs="仿宋_GB2312"/>
          <w:sz w:val="32"/>
          <w:szCs w:val="32"/>
        </w:rPr>
        <w:t>设性质：新建</w:t>
      </w:r>
    </w:p>
    <w:p>
      <w:pPr>
        <w:pStyle w:val="10"/>
        <w:spacing w:line="500" w:lineRule="exact"/>
        <w:ind w:left="563" w:firstLine="0" w:firstLineChars="0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3、建</w:t>
      </w:r>
      <w:r>
        <w:rPr>
          <w:rFonts w:ascii="仿宋_GB2312" w:eastAsia="仿宋_GB2312" w:cs="仿宋_GB2312"/>
          <w:sz w:val="32"/>
          <w:szCs w:val="32"/>
        </w:rPr>
        <w:t>设期限：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2022年7月-12月，共6</w:t>
      </w:r>
      <w:r>
        <w:rPr>
          <w:rFonts w:hint="eastAsia" w:ascii="仿宋_GB2312" w:eastAsia="仿宋_GB2312" w:cs="仿宋_GB2312"/>
          <w:sz w:val="32"/>
          <w:szCs w:val="32"/>
        </w:rPr>
        <w:t>个</w:t>
      </w:r>
      <w:r>
        <w:rPr>
          <w:rFonts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704" w:firstLineChars="22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4、建</w:t>
      </w:r>
      <w:r>
        <w:rPr>
          <w:rFonts w:ascii="仿宋_GB2312" w:eastAsia="仿宋_GB2312" w:cs="仿宋_GB2312"/>
          <w:sz w:val="32"/>
          <w:szCs w:val="32"/>
        </w:rPr>
        <w:t>设规模与及主要建设内容：</w:t>
      </w:r>
      <w:r>
        <w:rPr>
          <w:rFonts w:hint="eastAsia" w:ascii="仿宋_GB2312" w:eastAsia="仿宋_GB2312" w:cs="仿宋_GB2312"/>
          <w:sz w:val="32"/>
          <w:szCs w:val="32"/>
        </w:rPr>
        <w:t>建设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规模为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亩，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建设内容为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6栋高标准日光温室。棚内配套安装智能化水肥一体浇灌设备，智能控温设备、智能控湿设备、智能光控设备、智能通风换气设备，蔬菜采摘轨道，利用自动化采摘车进行蔬菜采摘。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5、投</w:t>
      </w:r>
      <w:r>
        <w:rPr>
          <w:rFonts w:ascii="仿宋_GB2312" w:eastAsia="仿宋_GB2312" w:cs="仿宋_GB2312"/>
          <w:sz w:val="32"/>
          <w:szCs w:val="32"/>
        </w:rPr>
        <w:t>资概算及资金来源</w:t>
      </w:r>
    </w:p>
    <w:p>
      <w:pPr>
        <w:pStyle w:val="10"/>
        <w:spacing w:line="500" w:lineRule="exact"/>
        <w:ind w:firstLine="563" w:firstLineChars="176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项目总投资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191.4621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ascii="仿宋_GB2312" w:eastAsia="仿宋_GB2312" w:cs="仿宋_GB2312"/>
          <w:sz w:val="32"/>
          <w:szCs w:val="32"/>
        </w:rPr>
        <w:t>其中上级支助资金</w:t>
      </w:r>
      <w:r>
        <w:rPr>
          <w:rFonts w:hint="eastAsia" w:ascii="仿宋_GB2312" w:eastAsia="仿宋_GB2312" w:cs="仿宋_GB2312"/>
          <w:sz w:val="32"/>
          <w:szCs w:val="32"/>
        </w:rPr>
        <w:t>100万元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公司</w:t>
      </w:r>
      <w:r>
        <w:rPr>
          <w:rFonts w:ascii="仿宋_GB2312" w:eastAsia="仿宋_GB2312" w:cs="仿宋_GB2312"/>
          <w:sz w:val="32"/>
          <w:szCs w:val="32"/>
        </w:rPr>
        <w:t>自筹资金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91.4621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ascii="仿宋_GB2312" w:eastAsia="仿宋_GB2312" w:cs="仿宋_GB2312"/>
          <w:sz w:val="32"/>
          <w:szCs w:val="32"/>
        </w:rPr>
        <w:t>元。</w:t>
      </w:r>
    </w:p>
    <w:p>
      <w:pPr>
        <w:pStyle w:val="10"/>
        <w:spacing w:line="500" w:lineRule="exact"/>
        <w:ind w:firstLine="566" w:firstLineChars="177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6、项</w:t>
      </w:r>
      <w:r>
        <w:rPr>
          <w:rFonts w:ascii="仿宋_GB2312" w:eastAsia="仿宋_GB2312" w:cs="仿宋_GB2312"/>
          <w:sz w:val="32"/>
          <w:szCs w:val="32"/>
        </w:rPr>
        <w:t>目效益：项目建成后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蔬菜</w:t>
      </w:r>
      <w:r>
        <w:rPr>
          <w:rFonts w:hint="eastAsia" w:ascii="仿宋_GB2312" w:eastAsia="仿宋_GB2312" w:cs="仿宋_GB2312"/>
          <w:sz w:val="32"/>
          <w:szCs w:val="32"/>
        </w:rPr>
        <w:t>销售获得的利润以不少于上</w:t>
      </w:r>
      <w:r>
        <w:rPr>
          <w:rFonts w:ascii="仿宋_GB2312" w:eastAsia="仿宋_GB2312" w:cs="仿宋_GB2312"/>
          <w:sz w:val="32"/>
          <w:szCs w:val="32"/>
        </w:rPr>
        <w:t>级</w:t>
      </w:r>
      <w:r>
        <w:rPr>
          <w:rFonts w:hint="eastAsia" w:ascii="仿宋_GB2312" w:eastAsia="仿宋_GB2312" w:cs="仿宋_GB2312"/>
          <w:sz w:val="32"/>
          <w:szCs w:val="32"/>
        </w:rPr>
        <w:t>下拨资金的7%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用于对全</w:t>
      </w:r>
      <w:r>
        <w:rPr>
          <w:rFonts w:ascii="仿宋_GB2312" w:eastAsia="仿宋_GB2312" w:cs="仿宋_GB2312"/>
          <w:sz w:val="32"/>
          <w:szCs w:val="32"/>
        </w:rPr>
        <w:t>镇</w:t>
      </w:r>
      <w:r>
        <w:rPr>
          <w:rFonts w:hint="eastAsia" w:ascii="仿宋_GB2312" w:eastAsia="仿宋_GB2312" w:cs="仿宋_GB2312"/>
          <w:sz w:val="32"/>
          <w:szCs w:val="32"/>
        </w:rPr>
        <w:t>现</w:t>
      </w:r>
      <w:r>
        <w:rPr>
          <w:rFonts w:ascii="仿宋_GB2312" w:eastAsia="仿宋_GB2312" w:cs="仿宋_GB2312"/>
          <w:sz w:val="32"/>
          <w:szCs w:val="32"/>
        </w:rPr>
        <w:t>有</w:t>
      </w:r>
      <w:r>
        <w:rPr>
          <w:rFonts w:hint="eastAsia" w:ascii="仿宋_GB2312" w:eastAsia="仿宋_GB2312" w:cs="仿宋_GB2312"/>
          <w:sz w:val="32"/>
          <w:szCs w:val="32"/>
        </w:rPr>
        <w:t>脱贫攻坚成果三类户进行分红，从而带动脱贫攻坚成果三类户加快增收步伐。</w:t>
      </w:r>
    </w:p>
    <w:p>
      <w:pPr>
        <w:pStyle w:val="10"/>
        <w:spacing w:line="500" w:lineRule="exact"/>
        <w:ind w:firstLine="566" w:firstLineChars="177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接文</w:t>
      </w:r>
      <w:r>
        <w:rPr>
          <w:rFonts w:ascii="仿宋_GB2312" w:eastAsia="仿宋_GB2312" w:cs="仿宋_GB2312"/>
          <w:sz w:val="32"/>
          <w:szCs w:val="32"/>
        </w:rPr>
        <w:t>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 xml:space="preserve"> 长子县垚蕴鑫养殖有限公司</w:t>
      </w:r>
      <w:r>
        <w:rPr>
          <w:rFonts w:ascii="仿宋_GB2312" w:eastAsia="仿宋_GB2312" w:cs="仿宋_GB2312"/>
          <w:sz w:val="32"/>
          <w:szCs w:val="32"/>
        </w:rPr>
        <w:t>按照</w:t>
      </w:r>
      <w:r>
        <w:rPr>
          <w:rFonts w:hint="eastAsia" w:ascii="仿宋_GB2312" w:eastAsia="仿宋_GB2312" w:cs="仿宋_GB2312"/>
          <w:sz w:val="32"/>
          <w:szCs w:val="32"/>
        </w:rPr>
        <w:t>方</w:t>
      </w:r>
      <w:r>
        <w:rPr>
          <w:rFonts w:ascii="仿宋_GB2312" w:eastAsia="仿宋_GB2312" w:cs="仿宋_GB2312"/>
          <w:sz w:val="32"/>
          <w:szCs w:val="32"/>
        </w:rPr>
        <w:t>案认真组织实施，并于</w:t>
      </w:r>
      <w:r>
        <w:rPr>
          <w:rFonts w:hint="eastAsia" w:ascii="仿宋_GB2312" w:eastAsia="仿宋_GB2312" w:cs="仿宋_GB2312"/>
          <w:sz w:val="32"/>
          <w:szCs w:val="32"/>
        </w:rPr>
        <w:t>项</w:t>
      </w:r>
      <w:r>
        <w:rPr>
          <w:rFonts w:ascii="仿宋_GB2312" w:eastAsia="仿宋_GB2312" w:cs="仿宋_GB2312"/>
          <w:sz w:val="32"/>
          <w:szCs w:val="32"/>
        </w:rPr>
        <w:t>目</w:t>
      </w:r>
      <w:r>
        <w:rPr>
          <w:rFonts w:hint="eastAsia" w:ascii="仿宋_GB2312" w:eastAsia="仿宋_GB2312" w:cs="仿宋_GB2312"/>
          <w:sz w:val="32"/>
          <w:szCs w:val="32"/>
        </w:rPr>
        <w:t>建</w:t>
      </w:r>
      <w:r>
        <w:rPr>
          <w:rFonts w:ascii="仿宋_GB2312" w:eastAsia="仿宋_GB2312" w:cs="仿宋_GB2312"/>
          <w:sz w:val="32"/>
          <w:szCs w:val="32"/>
        </w:rPr>
        <w:t>设</w:t>
      </w:r>
      <w:r>
        <w:rPr>
          <w:rFonts w:hint="eastAsia" w:ascii="仿宋_GB2312" w:eastAsia="仿宋_GB2312" w:cs="仿宋_GB2312"/>
          <w:sz w:val="32"/>
          <w:szCs w:val="32"/>
        </w:rPr>
        <w:t>任</w:t>
      </w:r>
      <w:r>
        <w:rPr>
          <w:rFonts w:ascii="仿宋_GB2312" w:eastAsia="仿宋_GB2312" w:cs="仿宋_GB2312"/>
          <w:sz w:val="32"/>
          <w:szCs w:val="32"/>
        </w:rPr>
        <w:t>务完成后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及时做好</w:t>
      </w:r>
      <w:r>
        <w:rPr>
          <w:rFonts w:hint="eastAsia" w:ascii="仿宋_GB2312" w:eastAsia="仿宋_GB2312" w:cs="仿宋_GB2312"/>
          <w:sz w:val="32"/>
          <w:szCs w:val="32"/>
        </w:rPr>
        <w:t>竣工</w:t>
      </w:r>
      <w:r>
        <w:rPr>
          <w:rFonts w:ascii="仿宋_GB2312" w:eastAsia="仿宋_GB2312" w:cs="仿宋_GB2312"/>
          <w:sz w:val="32"/>
          <w:szCs w:val="32"/>
        </w:rPr>
        <w:t>验收的准备工</w:t>
      </w:r>
      <w:r>
        <w:rPr>
          <w:rFonts w:hint="eastAsia" w:ascii="仿宋_GB2312" w:eastAsia="仿宋_GB2312" w:cs="仿宋_GB2312"/>
          <w:sz w:val="32"/>
          <w:szCs w:val="32"/>
        </w:rPr>
        <w:t>作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认</w:t>
      </w:r>
      <w:r>
        <w:rPr>
          <w:rFonts w:ascii="仿宋_GB2312" w:eastAsia="仿宋_GB2312" w:cs="仿宋_GB2312"/>
          <w:sz w:val="32"/>
          <w:szCs w:val="32"/>
        </w:rPr>
        <w:t>真自</w:t>
      </w:r>
      <w:r>
        <w:rPr>
          <w:rFonts w:hint="eastAsia" w:ascii="仿宋_GB2312" w:eastAsia="仿宋_GB2312" w:cs="仿宋_GB2312"/>
          <w:sz w:val="32"/>
          <w:szCs w:val="32"/>
        </w:rPr>
        <w:t>验</w:t>
      </w:r>
      <w:r>
        <w:rPr>
          <w:rFonts w:ascii="仿宋_GB2312" w:eastAsia="仿宋_GB2312" w:cs="仿宋_GB2312"/>
          <w:sz w:val="32"/>
          <w:szCs w:val="32"/>
        </w:rPr>
        <w:t>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cs="仿宋_GB2312"/>
          <w:sz w:val="32"/>
          <w:szCs w:val="32"/>
        </w:rPr>
        <w:t>向上级部门提出验收申请，由上级部门组织验收。</w:t>
      </w:r>
    </w:p>
    <w:p>
      <w:pPr>
        <w:pStyle w:val="10"/>
        <w:ind w:left="1200" w:firstLine="0" w:firstLineChars="0"/>
        <w:rPr>
          <w:rFonts w:ascii="仿宋_GB2312" w:eastAsia="仿宋_GB2312" w:cs="仿宋_GB2312"/>
          <w:sz w:val="32"/>
          <w:szCs w:val="32"/>
        </w:rPr>
      </w:pPr>
    </w:p>
    <w:p>
      <w:pPr>
        <w:pStyle w:val="10"/>
        <w:ind w:left="1200" w:firstLine="0" w:firstLineChars="0"/>
        <w:jc w:val="left"/>
        <w:rPr>
          <w:rFonts w:ascii="新宋体" w:eastAsia="新宋体"/>
          <w:b/>
          <w:sz w:val="32"/>
          <w:szCs w:val="32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</w:p>
    <w:p>
      <w:pPr>
        <w:jc w:val="center"/>
        <w:rPr>
          <w:rFonts w:ascii="新宋体" w:eastAsia="新宋体"/>
          <w:b/>
          <w:sz w:val="32"/>
          <w:szCs w:val="32"/>
        </w:rPr>
      </w:pP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新宋体" w:eastAsia="新宋体"/>
          <w:b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长</w:t>
      </w:r>
      <w:r>
        <w:rPr>
          <w:rFonts w:ascii="仿宋_GB2312" w:eastAsia="仿宋_GB2312" w:cs="仿宋_GB2312"/>
          <w:sz w:val="32"/>
          <w:szCs w:val="32"/>
        </w:rPr>
        <w:t>子县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石哲镇</w:t>
      </w:r>
      <w:r>
        <w:rPr>
          <w:rFonts w:ascii="仿宋_GB2312" w:eastAsia="仿宋_GB2312" w:cs="仿宋_GB2312"/>
          <w:sz w:val="32"/>
          <w:szCs w:val="32"/>
        </w:rPr>
        <w:t>人民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</w:t>
      </w:r>
      <w:r>
        <w:rPr>
          <w:rFonts w:ascii="仿宋_GB2312" w:eastAsia="仿宋_GB2312" w:cs="仿宋_GB2312"/>
          <w:sz w:val="32"/>
          <w:szCs w:val="32"/>
        </w:rPr>
        <w:t>府</w:t>
      </w:r>
    </w:p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二〇二二年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七月</w:t>
      </w:r>
      <w:r>
        <w:rPr>
          <w:rFonts w:hint="eastAsia" w:ascii="仿宋_GB2312" w:eastAsia="仿宋_GB2312" w:cs="仿宋_GB2312"/>
          <w:sz w:val="32"/>
          <w:szCs w:val="32"/>
        </w:rPr>
        <w:t>十七日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16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</w:pPr>
    <w:r>
      <w:fldChar w:fldCharType="begin"/>
    </w:r>
    <w:r>
      <w:rPr>
        <w:rStyle w:val="8"/>
      </w:rPr>
      <w:instrText xml:space="preserve">Page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D0B93"/>
    <w:multiLevelType w:val="singleLevel"/>
    <w:tmpl w:val="C5BD0B93"/>
    <w:lvl w:ilvl="0" w:tentative="0">
      <w:start w:val="1"/>
      <w:numFmt w:val="decimal"/>
      <w:suff w:val="nothing"/>
      <w:lvlText w:val="%1、"/>
      <w:lvlJc w:val="left"/>
      <w:pPr>
        <w:ind w:left="-7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00873F12"/>
    <w:rsid w:val="000574A2"/>
    <w:rsid w:val="000A1B79"/>
    <w:rsid w:val="000A74A5"/>
    <w:rsid w:val="000E3C8D"/>
    <w:rsid w:val="000F0C86"/>
    <w:rsid w:val="000F4CB3"/>
    <w:rsid w:val="00105928"/>
    <w:rsid w:val="0011218B"/>
    <w:rsid w:val="0011528D"/>
    <w:rsid w:val="001439FA"/>
    <w:rsid w:val="001852AB"/>
    <w:rsid w:val="00191FF0"/>
    <w:rsid w:val="001A2AE1"/>
    <w:rsid w:val="00213602"/>
    <w:rsid w:val="00237887"/>
    <w:rsid w:val="002561F3"/>
    <w:rsid w:val="00293567"/>
    <w:rsid w:val="002C2C26"/>
    <w:rsid w:val="002F7DEE"/>
    <w:rsid w:val="00306F1D"/>
    <w:rsid w:val="0033446B"/>
    <w:rsid w:val="003355EE"/>
    <w:rsid w:val="00340147"/>
    <w:rsid w:val="003D49E8"/>
    <w:rsid w:val="00422FF6"/>
    <w:rsid w:val="00423B9E"/>
    <w:rsid w:val="00442DE3"/>
    <w:rsid w:val="004809D6"/>
    <w:rsid w:val="004C5D9F"/>
    <w:rsid w:val="004F1084"/>
    <w:rsid w:val="004F3D58"/>
    <w:rsid w:val="00566B27"/>
    <w:rsid w:val="00621441"/>
    <w:rsid w:val="006964F5"/>
    <w:rsid w:val="006A5FB3"/>
    <w:rsid w:val="006B77FB"/>
    <w:rsid w:val="006E1BE9"/>
    <w:rsid w:val="006F626C"/>
    <w:rsid w:val="00735AA5"/>
    <w:rsid w:val="0075227E"/>
    <w:rsid w:val="007610D2"/>
    <w:rsid w:val="00764E98"/>
    <w:rsid w:val="007700FD"/>
    <w:rsid w:val="007928B3"/>
    <w:rsid w:val="007A7CC2"/>
    <w:rsid w:val="007C0EEF"/>
    <w:rsid w:val="00824536"/>
    <w:rsid w:val="00872147"/>
    <w:rsid w:val="00873F12"/>
    <w:rsid w:val="008B2B1E"/>
    <w:rsid w:val="008D323D"/>
    <w:rsid w:val="00900604"/>
    <w:rsid w:val="00924DD8"/>
    <w:rsid w:val="009E7C8E"/>
    <w:rsid w:val="00A426A8"/>
    <w:rsid w:val="00A81FFA"/>
    <w:rsid w:val="00A9657C"/>
    <w:rsid w:val="00B02C7F"/>
    <w:rsid w:val="00B14B18"/>
    <w:rsid w:val="00B15D80"/>
    <w:rsid w:val="00BB032F"/>
    <w:rsid w:val="00BC37DD"/>
    <w:rsid w:val="00BC5D50"/>
    <w:rsid w:val="00BD1A52"/>
    <w:rsid w:val="00BF2A23"/>
    <w:rsid w:val="00CF5ADC"/>
    <w:rsid w:val="00D451C8"/>
    <w:rsid w:val="00D55D1C"/>
    <w:rsid w:val="00D64F25"/>
    <w:rsid w:val="00D87C21"/>
    <w:rsid w:val="00DB60CF"/>
    <w:rsid w:val="00DC1289"/>
    <w:rsid w:val="00DF790F"/>
    <w:rsid w:val="00E029ED"/>
    <w:rsid w:val="00E20862"/>
    <w:rsid w:val="00E674C4"/>
    <w:rsid w:val="00ED4104"/>
    <w:rsid w:val="00EF0F79"/>
    <w:rsid w:val="00F075A6"/>
    <w:rsid w:val="00F11961"/>
    <w:rsid w:val="00F24A13"/>
    <w:rsid w:val="00F643A6"/>
    <w:rsid w:val="00F90481"/>
    <w:rsid w:val="00FE3552"/>
    <w:rsid w:val="02511478"/>
    <w:rsid w:val="03B329FC"/>
    <w:rsid w:val="03F703CA"/>
    <w:rsid w:val="0411629F"/>
    <w:rsid w:val="064936C6"/>
    <w:rsid w:val="06976B91"/>
    <w:rsid w:val="07D6719C"/>
    <w:rsid w:val="08B47324"/>
    <w:rsid w:val="0A400C8D"/>
    <w:rsid w:val="0B820099"/>
    <w:rsid w:val="0DC0782D"/>
    <w:rsid w:val="0EAF34AE"/>
    <w:rsid w:val="0F1D3496"/>
    <w:rsid w:val="0FC92BAA"/>
    <w:rsid w:val="128029FF"/>
    <w:rsid w:val="1316429C"/>
    <w:rsid w:val="134035E6"/>
    <w:rsid w:val="13B45754"/>
    <w:rsid w:val="14EC0B20"/>
    <w:rsid w:val="160D3BBC"/>
    <w:rsid w:val="17724FEA"/>
    <w:rsid w:val="177455E7"/>
    <w:rsid w:val="17ED6E7D"/>
    <w:rsid w:val="1C171264"/>
    <w:rsid w:val="1D221FED"/>
    <w:rsid w:val="1EB71A11"/>
    <w:rsid w:val="1FA902E7"/>
    <w:rsid w:val="20D31ACC"/>
    <w:rsid w:val="21515B06"/>
    <w:rsid w:val="218653F5"/>
    <w:rsid w:val="25AB4D87"/>
    <w:rsid w:val="26977984"/>
    <w:rsid w:val="28E659CB"/>
    <w:rsid w:val="2AD41D27"/>
    <w:rsid w:val="2B4339D5"/>
    <w:rsid w:val="2BF333F0"/>
    <w:rsid w:val="3023098E"/>
    <w:rsid w:val="31A4320C"/>
    <w:rsid w:val="346D235F"/>
    <w:rsid w:val="34F24B8E"/>
    <w:rsid w:val="37867508"/>
    <w:rsid w:val="37EE4AC9"/>
    <w:rsid w:val="38CE0033"/>
    <w:rsid w:val="3D517539"/>
    <w:rsid w:val="3E136F76"/>
    <w:rsid w:val="430A05AF"/>
    <w:rsid w:val="44A21FDB"/>
    <w:rsid w:val="4956079C"/>
    <w:rsid w:val="4CC70BA8"/>
    <w:rsid w:val="4D133D33"/>
    <w:rsid w:val="4F935386"/>
    <w:rsid w:val="51914935"/>
    <w:rsid w:val="52A4772D"/>
    <w:rsid w:val="56042F56"/>
    <w:rsid w:val="565978AA"/>
    <w:rsid w:val="56C46DE2"/>
    <w:rsid w:val="5E417D5F"/>
    <w:rsid w:val="62337BDE"/>
    <w:rsid w:val="63DB691B"/>
    <w:rsid w:val="65EE5114"/>
    <w:rsid w:val="67246843"/>
    <w:rsid w:val="67336FA4"/>
    <w:rsid w:val="67882710"/>
    <w:rsid w:val="67CB41E0"/>
    <w:rsid w:val="68E64299"/>
    <w:rsid w:val="6ACE58A4"/>
    <w:rsid w:val="6B6F4633"/>
    <w:rsid w:val="6C0517E7"/>
    <w:rsid w:val="6D8D37E1"/>
    <w:rsid w:val="6F143115"/>
    <w:rsid w:val="6FC20C2B"/>
    <w:rsid w:val="70021430"/>
    <w:rsid w:val="70310E1E"/>
    <w:rsid w:val="71D354ED"/>
    <w:rsid w:val="732A3B3C"/>
    <w:rsid w:val="755B2D21"/>
    <w:rsid w:val="77B969D1"/>
    <w:rsid w:val="7986242A"/>
    <w:rsid w:val="79A6548F"/>
    <w:rsid w:val="79E2CF9E"/>
    <w:rsid w:val="7B1927CA"/>
    <w:rsid w:val="7D0E2780"/>
    <w:rsid w:val="F42FA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character" w:styleId="8">
    <w:name w:val="page number"/>
    <w:basedOn w:val="7"/>
    <w:qFormat/>
    <w:uiPriority w:val="0"/>
  </w:style>
  <w:style w:type="character" w:customStyle="1" w:styleId="9">
    <w:name w:val="日期 字符"/>
    <w:basedOn w:val="7"/>
    <w:link w:val="2"/>
    <w:qFormat/>
    <w:uiPriority w:val="0"/>
    <w:rPr>
      <w:kern w:val="2"/>
      <w:sz w:val="21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5417</Words>
  <Characters>5756</Characters>
  <Lines>20</Lines>
  <Paragraphs>15</Paragraphs>
  <TotalTime>18</TotalTime>
  <ScaleCrop>false</ScaleCrop>
  <LinksUpToDate>false</LinksUpToDate>
  <CharactersWithSpaces>5982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2022-08-10T18:38:00Z</cp:lastPrinted>
  <dcterms:modified xsi:type="dcterms:W3CDTF">2025-01-23T15:36:20Z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69D77FAFB6EA4C8BBD4888A3AD1CAE6B</vt:lpwstr>
  </property>
</Properties>
</file>