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9"/>
          <w:rFonts w:hint="eastAsia" w:ascii="黑体" w:hAnsi="黑体" w:eastAsia="黑体" w:cs="黑体"/>
          <w:b/>
          <w:bCs/>
          <w:i w:val="0"/>
          <w:caps w:val="0"/>
          <w:spacing w:val="0"/>
          <w:w w:val="100"/>
          <w:kern w:val="2"/>
          <w:sz w:val="72"/>
          <w:szCs w:val="7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9"/>
          <w:rFonts w:hint="eastAsia" w:ascii="黑体" w:hAnsi="黑体" w:eastAsia="黑体" w:cs="黑体"/>
          <w:b/>
          <w:bCs/>
          <w:i w:val="0"/>
          <w:caps w:val="0"/>
          <w:spacing w:val="0"/>
          <w:w w:val="100"/>
          <w:kern w:val="2"/>
          <w:sz w:val="72"/>
          <w:szCs w:val="72"/>
          <w:lang w:val="en-US" w:eastAsia="zh-CN" w:bidi="ar-SA"/>
        </w:rPr>
      </w:pPr>
      <w:r>
        <w:rPr>
          <w:rStyle w:val="9"/>
          <w:rFonts w:hint="eastAsia" w:ascii="黑体" w:hAnsi="黑体" w:eastAsia="黑体" w:cs="黑体"/>
          <w:b/>
          <w:bCs/>
          <w:i w:val="0"/>
          <w:caps w:val="0"/>
          <w:spacing w:val="0"/>
          <w:w w:val="100"/>
          <w:kern w:val="2"/>
          <w:sz w:val="72"/>
          <w:szCs w:val="72"/>
          <w:lang w:val="en-US" w:eastAsia="zh-CN" w:bidi="ar-SA"/>
        </w:rPr>
        <w:t>良坪村农业综合园建设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9"/>
          <w:rFonts w:hint="eastAsia" w:ascii="黑体" w:hAnsi="黑体" w:eastAsia="黑体" w:cs="黑体"/>
          <w:b/>
          <w:bCs/>
          <w:i w:val="0"/>
          <w:caps w:val="0"/>
          <w:spacing w:val="0"/>
          <w:w w:val="100"/>
          <w:kern w:val="2"/>
          <w:sz w:val="72"/>
          <w:szCs w:val="72"/>
          <w:lang w:val="en-US" w:eastAsia="zh-CN" w:bidi="ar-SA"/>
        </w:rPr>
      </w:pPr>
      <w:r>
        <w:rPr>
          <w:rStyle w:val="9"/>
          <w:rFonts w:hint="eastAsia" w:ascii="黑体" w:hAnsi="黑体" w:eastAsia="黑体" w:cs="黑体"/>
          <w:b/>
          <w:bCs/>
          <w:i w:val="0"/>
          <w:caps w:val="0"/>
          <w:spacing w:val="0"/>
          <w:w w:val="100"/>
          <w:kern w:val="2"/>
          <w:sz w:val="72"/>
          <w:szCs w:val="72"/>
          <w:lang w:val="en-US" w:eastAsia="zh-CN" w:bidi="ar-SA"/>
        </w:rPr>
        <w:t>项     目</w:t>
      </w:r>
    </w:p>
    <w:p>
      <w:pPr>
        <w:snapToGrid/>
        <w:spacing w:before="0" w:beforeAutospacing="0" w:after="0" w:afterAutospacing="0" w:line="240" w:lineRule="auto"/>
        <w:ind w:firstLine="960" w:firstLineChars="200"/>
        <w:jc w:val="both"/>
        <w:textAlignment w:val="baseline"/>
        <w:rPr>
          <w:rStyle w:val="9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48"/>
          <w:szCs w:val="48"/>
          <w:lang w:val="en-US" w:eastAsia="zh-CN" w:bidi="ar-SA"/>
        </w:rPr>
      </w:pPr>
      <w:r>
        <w:rPr>
          <w:rStyle w:val="9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48"/>
          <w:szCs w:val="48"/>
          <w:lang w:val="en-US" w:eastAsia="zh-CN" w:bidi="ar-SA"/>
        </w:rPr>
        <w:t xml:space="preserve">          </w:t>
      </w:r>
    </w:p>
    <w:p>
      <w:pPr>
        <w:snapToGrid/>
        <w:spacing w:before="0" w:beforeAutospacing="0" w:after="0" w:afterAutospacing="0" w:line="240" w:lineRule="auto"/>
        <w:ind w:firstLine="960" w:firstLineChars="200"/>
        <w:jc w:val="both"/>
        <w:textAlignment w:val="baseline"/>
        <w:rPr>
          <w:rStyle w:val="9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48"/>
          <w:szCs w:val="48"/>
          <w:lang w:val="en-US" w:eastAsia="zh-CN" w:bidi="ar-SA"/>
        </w:rPr>
      </w:pPr>
      <w:r>
        <w:rPr>
          <w:rStyle w:val="9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48"/>
          <w:szCs w:val="48"/>
          <w:lang w:val="en-US" w:eastAsia="zh-CN" w:bidi="ar-SA"/>
        </w:rPr>
        <w:t xml:space="preserve">          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9"/>
          <w:rFonts w:ascii="Calibri" w:hAnsi="Calibri" w:eastAsia="宋体"/>
          <w:b/>
          <w:bCs/>
          <w:i w:val="0"/>
          <w:caps w:val="0"/>
          <w:spacing w:val="0"/>
          <w:w w:val="100"/>
          <w:kern w:val="2"/>
          <w:sz w:val="84"/>
          <w:szCs w:val="84"/>
          <w:lang w:val="en-US" w:eastAsia="zh-CN" w:bidi="ar-SA"/>
        </w:rPr>
      </w:pPr>
      <w:r>
        <w:rPr>
          <w:rStyle w:val="9"/>
          <w:rFonts w:ascii="Calibri" w:hAnsi="Calibri" w:eastAsia="宋体"/>
          <w:b/>
          <w:bCs/>
          <w:i w:val="0"/>
          <w:caps w:val="0"/>
          <w:spacing w:val="0"/>
          <w:w w:val="100"/>
          <w:kern w:val="2"/>
          <w:sz w:val="84"/>
          <w:szCs w:val="84"/>
          <w:lang w:val="en-US" w:eastAsia="zh-CN" w:bidi="ar-SA"/>
        </w:rPr>
        <w:t>实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9"/>
          <w:rFonts w:ascii="Calibri" w:hAnsi="Calibri" w:eastAsia="宋体"/>
          <w:b/>
          <w:bCs/>
          <w:i w:val="0"/>
          <w:caps w:val="0"/>
          <w:spacing w:val="0"/>
          <w:w w:val="100"/>
          <w:kern w:val="2"/>
          <w:sz w:val="84"/>
          <w:szCs w:val="84"/>
          <w:lang w:val="en-US" w:eastAsia="zh-CN" w:bidi="ar-SA"/>
        </w:rPr>
      </w:pPr>
      <w:r>
        <w:rPr>
          <w:rStyle w:val="9"/>
          <w:rFonts w:ascii="Calibri" w:hAnsi="Calibri" w:eastAsia="宋体"/>
          <w:b/>
          <w:bCs/>
          <w:i w:val="0"/>
          <w:caps w:val="0"/>
          <w:spacing w:val="0"/>
          <w:w w:val="100"/>
          <w:kern w:val="2"/>
          <w:sz w:val="84"/>
          <w:szCs w:val="84"/>
          <w:lang w:val="en-US" w:eastAsia="zh-CN" w:bidi="ar-SA"/>
        </w:rPr>
        <w:t>施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9"/>
          <w:rFonts w:ascii="Calibri" w:hAnsi="Calibri" w:eastAsia="宋体"/>
          <w:b/>
          <w:bCs/>
          <w:i w:val="0"/>
          <w:caps w:val="0"/>
          <w:spacing w:val="0"/>
          <w:w w:val="100"/>
          <w:kern w:val="2"/>
          <w:sz w:val="84"/>
          <w:szCs w:val="84"/>
          <w:lang w:val="en-US" w:eastAsia="zh-CN" w:bidi="ar-SA"/>
        </w:rPr>
      </w:pPr>
      <w:r>
        <w:rPr>
          <w:rStyle w:val="9"/>
          <w:rFonts w:ascii="Calibri" w:hAnsi="Calibri" w:eastAsia="宋体"/>
          <w:b/>
          <w:bCs/>
          <w:i w:val="0"/>
          <w:caps w:val="0"/>
          <w:spacing w:val="0"/>
          <w:w w:val="100"/>
          <w:kern w:val="2"/>
          <w:sz w:val="84"/>
          <w:szCs w:val="84"/>
          <w:lang w:val="en-US" w:eastAsia="zh-CN" w:bidi="ar-SA"/>
        </w:rPr>
        <w:t>方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9"/>
          <w:rFonts w:ascii="Calibri" w:hAnsi="Calibri" w:eastAsia="宋体"/>
          <w:b/>
          <w:bCs/>
          <w:i w:val="0"/>
          <w:caps w:val="0"/>
          <w:spacing w:val="0"/>
          <w:w w:val="100"/>
          <w:kern w:val="2"/>
          <w:sz w:val="84"/>
          <w:szCs w:val="84"/>
          <w:lang w:val="en-US" w:eastAsia="zh-CN" w:bidi="ar-SA"/>
        </w:rPr>
      </w:pPr>
      <w:r>
        <w:rPr>
          <w:rStyle w:val="9"/>
          <w:rFonts w:ascii="Calibri" w:hAnsi="Calibri" w:eastAsia="宋体"/>
          <w:b/>
          <w:bCs/>
          <w:i w:val="0"/>
          <w:caps w:val="0"/>
          <w:spacing w:val="0"/>
          <w:w w:val="100"/>
          <w:kern w:val="2"/>
          <w:sz w:val="84"/>
          <w:szCs w:val="84"/>
          <w:lang w:val="en-US" w:eastAsia="zh-CN" w:bidi="ar-SA"/>
        </w:rPr>
        <w:t>案</w:t>
      </w:r>
    </w:p>
    <w:p>
      <w:pPr>
        <w:snapToGrid/>
        <w:spacing w:before="0" w:beforeAutospacing="0" w:after="0" w:afterAutospacing="0" w:line="240" w:lineRule="auto"/>
        <w:ind w:firstLine="960" w:firstLineChars="200"/>
        <w:jc w:val="both"/>
        <w:textAlignment w:val="baseline"/>
        <w:rPr>
          <w:rStyle w:val="9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48"/>
          <w:szCs w:val="48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1320" w:firstLineChars="300"/>
        <w:jc w:val="both"/>
        <w:textAlignment w:val="baseline"/>
        <w:rPr>
          <w:rStyle w:val="9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48"/>
          <w:szCs w:val="48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48"/>
          <w:szCs w:val="48"/>
          <w:lang w:val="en-US" w:eastAsia="zh-CN" w:bidi="ar-SA"/>
        </w:rPr>
        <w:t>长子县福瑞昌种植专业合作社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48"/>
          <w:szCs w:val="48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48"/>
          <w:szCs w:val="48"/>
          <w:lang w:val="en-US" w:eastAsia="zh-CN" w:bidi="ar-SA"/>
        </w:rPr>
        <w:t>2022年七月十六日</w:t>
      </w:r>
    </w:p>
    <w:p>
      <w:pPr>
        <w:snapToGrid/>
        <w:spacing w:before="0" w:beforeAutospacing="0" w:after="0" w:afterAutospacing="0" w:line="240" w:lineRule="auto"/>
        <w:ind w:firstLine="2880" w:firstLineChars="600"/>
        <w:jc w:val="both"/>
        <w:textAlignment w:val="baseline"/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48"/>
          <w:szCs w:val="48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9"/>
          <w:rFonts w:hint="eastAsia" w:ascii="宋体" w:hAnsi="宋体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9"/>
          <w:rFonts w:hint="eastAsia" w:ascii="宋体" w:hAnsi="宋体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9"/>
          <w:rFonts w:hint="eastAsia" w:ascii="宋体" w:hAnsi="宋体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目    录</w:t>
      </w:r>
    </w:p>
    <w:p>
      <w:pPr>
        <w:pStyle w:val="5"/>
        <w:tabs>
          <w:tab w:val="right" w:leader="dot" w:pos="8296"/>
        </w:tabs>
        <w:spacing w:line="700" w:lineRule="exact"/>
        <w:ind w:left="420"/>
      </w:pPr>
      <w:r>
        <w:rPr>
          <w:rFonts w:hint="eastAsia" w:ascii="宋体"/>
          <w:color w:val="000000"/>
          <w:sz w:val="28"/>
          <w:szCs w:val="28"/>
        </w:rPr>
        <w:fldChar w:fldCharType="begin"/>
      </w:r>
      <w:r>
        <w:rPr>
          <w:rFonts w:hint="eastAsia" w:ascii="宋体"/>
          <w:color w:val="000000"/>
          <w:sz w:val="28"/>
          <w:szCs w:val="28"/>
        </w:rPr>
        <w:instrText xml:space="preserve"> TOC \o "1-3" \h \z \u </w:instrText>
      </w:r>
      <w:r>
        <w:rPr>
          <w:rFonts w:hint="eastAsia" w:ascii="宋体"/>
          <w:color w:val="000000"/>
          <w:sz w:val="28"/>
          <w:szCs w:val="28"/>
        </w:rPr>
        <w:fldChar w:fldCharType="separate"/>
      </w:r>
      <w:r>
        <w:rPr>
          <w:rFonts w:hint="eastAsia" w:ascii="宋体"/>
          <w:sz w:val="28"/>
          <w:szCs w:val="28"/>
        </w:rPr>
        <w:t>一</w:t>
      </w:r>
      <w:r>
        <w:fldChar w:fldCharType="begin"/>
      </w:r>
      <w:r>
        <w:instrText xml:space="preserve"> HYPERLINK "file:///C:\\Users\\Administrator\\Desktop\\绿色蔬菜扶贫基地建设项目%20(3).doc" \l "_Toc334460063" </w:instrText>
      </w:r>
      <w:r>
        <w:fldChar w:fldCharType="separate"/>
      </w:r>
      <w:r>
        <w:rPr>
          <w:rFonts w:hint="eastAsia" w:ascii="宋体"/>
          <w:sz w:val="28"/>
          <w:szCs w:val="28"/>
        </w:rPr>
        <w:t>、企业现状</w:t>
      </w:r>
      <w:r>
        <w:rPr>
          <w:rFonts w:hint="eastAsia" w:ascii="宋体"/>
          <w:sz w:val="28"/>
          <w:szCs w:val="28"/>
        </w:rPr>
        <w:tab/>
      </w:r>
      <w:r>
        <w:rPr>
          <w:rFonts w:hint="eastAsia" w:ascii="宋体"/>
          <w:sz w:val="28"/>
          <w:szCs w:val="28"/>
        </w:rPr>
        <w:t>3</w:t>
      </w:r>
      <w:r>
        <w:rPr>
          <w:rFonts w:hint="eastAsia" w:ascii="宋体"/>
          <w:sz w:val="28"/>
          <w:szCs w:val="28"/>
        </w:rPr>
        <w:fldChar w:fldCharType="end"/>
      </w:r>
    </w:p>
    <w:p>
      <w:pPr>
        <w:pStyle w:val="5"/>
        <w:tabs>
          <w:tab w:val="right" w:leader="dot" w:pos="8296"/>
        </w:tabs>
        <w:spacing w:line="700" w:lineRule="exact"/>
        <w:ind w:left="420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fldChar w:fldCharType="begin"/>
      </w:r>
      <w:r>
        <w:rPr>
          <w:rFonts w:hint="eastAsia" w:ascii="宋体"/>
          <w:sz w:val="28"/>
          <w:szCs w:val="28"/>
        </w:rPr>
        <w:instrText xml:space="preserve"> HYPERLINK "file:///C:\\Users\\Administrator\\Desktop\\绿色蔬菜扶贫基地建设项目%20(3).doc" \l "_Toc334460064" </w:instrText>
      </w:r>
      <w:r>
        <w:rPr>
          <w:rFonts w:hint="eastAsia" w:ascii="宋体"/>
          <w:sz w:val="28"/>
          <w:szCs w:val="28"/>
        </w:rPr>
        <w:fldChar w:fldCharType="separate"/>
      </w:r>
      <w:r>
        <w:rPr>
          <w:rFonts w:hint="eastAsia" w:ascii="宋体"/>
          <w:sz w:val="28"/>
          <w:szCs w:val="28"/>
        </w:rPr>
        <w:t>二、项目建设地点、规模与建设时间</w:t>
      </w:r>
      <w:r>
        <w:rPr>
          <w:rFonts w:hint="eastAsia" w:ascii="宋体"/>
          <w:sz w:val="28"/>
          <w:szCs w:val="28"/>
        </w:rPr>
        <w:tab/>
      </w:r>
      <w:r>
        <w:rPr>
          <w:rFonts w:hint="eastAsia" w:ascii="宋体"/>
          <w:sz w:val="28"/>
          <w:szCs w:val="28"/>
        </w:rPr>
        <w:t>4</w:t>
      </w:r>
    </w:p>
    <w:p>
      <w:pPr>
        <w:pStyle w:val="5"/>
        <w:tabs>
          <w:tab w:val="right" w:leader="dot" w:pos="8296"/>
        </w:tabs>
        <w:spacing w:line="700" w:lineRule="exact"/>
        <w:ind w:left="420"/>
        <w:rPr>
          <w:rFonts w:hint="eastAsia" w:eastAsia="宋体"/>
          <w:lang w:eastAsia="zh-CN"/>
        </w:rPr>
      </w:pPr>
      <w:r>
        <w:rPr>
          <w:rFonts w:hint="eastAsia" w:ascii="宋体"/>
          <w:sz w:val="28"/>
          <w:szCs w:val="28"/>
        </w:rPr>
        <w:t>三、</w:t>
      </w:r>
      <w:r>
        <w:rPr>
          <w:rFonts w:hint="eastAsia" w:ascii="宋体"/>
          <w:sz w:val="28"/>
          <w:szCs w:val="28"/>
        </w:rPr>
        <w:fldChar w:fldCharType="end"/>
      </w:r>
      <w:r>
        <w:rPr>
          <w:rFonts w:hint="eastAsia" w:ascii="宋体"/>
          <w:sz w:val="28"/>
          <w:szCs w:val="28"/>
        </w:rPr>
        <w:t>技术措施</w:t>
      </w:r>
      <w:r>
        <w:rPr>
          <w:rFonts w:hint="eastAsia" w:ascii="宋体"/>
          <w:sz w:val="28"/>
          <w:szCs w:val="28"/>
        </w:rPr>
        <w:tab/>
      </w:r>
      <w:r>
        <w:rPr>
          <w:rFonts w:hint="eastAsia" w:ascii="宋体"/>
          <w:sz w:val="28"/>
          <w:szCs w:val="28"/>
          <w:lang w:val="en-US" w:eastAsia="zh-CN"/>
        </w:rPr>
        <w:t>4</w:t>
      </w:r>
    </w:p>
    <w:p>
      <w:pPr>
        <w:pStyle w:val="5"/>
        <w:tabs>
          <w:tab w:val="right" w:leader="dot" w:pos="8296"/>
        </w:tabs>
        <w:spacing w:line="700" w:lineRule="exact"/>
        <w:ind w:left="420"/>
        <w:rPr>
          <w:rFonts w:hint="eastAsia" w:ascii="宋体" w:eastAsia="宋体"/>
          <w:sz w:val="28"/>
          <w:szCs w:val="28"/>
          <w:lang w:val="en-US" w:eastAsia="zh-CN"/>
        </w:rPr>
      </w:pPr>
      <w:r>
        <w:fldChar w:fldCharType="begin"/>
      </w:r>
      <w:r>
        <w:instrText xml:space="preserve"> HYPERLINK "file:///C:\\Users\\Administrator\\Desktop\\绿色蔬菜扶贫基地建设项目%20(3).doc" \l "_Toc334460065" </w:instrText>
      </w:r>
      <w:r>
        <w:fldChar w:fldCharType="separate"/>
      </w:r>
      <w:r>
        <w:rPr>
          <w:rFonts w:hint="eastAsia" w:ascii="宋体"/>
          <w:sz w:val="28"/>
          <w:szCs w:val="28"/>
        </w:rPr>
        <w:t>四、实施内容及资金使用计划</w:t>
      </w:r>
      <w:r>
        <w:rPr>
          <w:rFonts w:hint="eastAsia" w:ascii="宋体"/>
          <w:sz w:val="28"/>
          <w:szCs w:val="28"/>
        </w:rPr>
        <w:tab/>
      </w:r>
      <w:r>
        <w:rPr>
          <w:rFonts w:hint="eastAsia" w:ascii="宋体"/>
          <w:sz w:val="28"/>
          <w:szCs w:val="28"/>
        </w:rPr>
        <w:fldChar w:fldCharType="end"/>
      </w:r>
      <w:r>
        <w:rPr>
          <w:rFonts w:hint="eastAsia" w:ascii="宋体"/>
          <w:sz w:val="28"/>
          <w:szCs w:val="28"/>
          <w:lang w:val="en-US" w:eastAsia="zh-CN"/>
        </w:rPr>
        <w:t>7</w:t>
      </w:r>
    </w:p>
    <w:p>
      <w:pPr>
        <w:pStyle w:val="5"/>
        <w:tabs>
          <w:tab w:val="right" w:leader="dot" w:pos="8296"/>
        </w:tabs>
        <w:spacing w:line="700" w:lineRule="exact"/>
        <w:ind w:left="420"/>
        <w:rPr>
          <w:rFonts w:ascii="宋体"/>
          <w:sz w:val="28"/>
          <w:szCs w:val="28"/>
        </w:rPr>
      </w:pPr>
      <w:r>
        <w:fldChar w:fldCharType="begin"/>
      </w:r>
      <w:r>
        <w:instrText xml:space="preserve"> HYPERLINK "file:///C:\\Users\\Administrator\\Desktop\\绿色蔬菜扶贫基地建设项目%20(3).doc" \l "_Toc334460066" </w:instrText>
      </w:r>
      <w:r>
        <w:fldChar w:fldCharType="separate"/>
      </w:r>
      <w:r>
        <w:rPr>
          <w:rFonts w:hint="eastAsia" w:ascii="宋体"/>
          <w:sz w:val="28"/>
          <w:szCs w:val="28"/>
        </w:rPr>
        <w:t>五、项目总投资及资金来源</w:t>
      </w:r>
      <w:r>
        <w:rPr>
          <w:rFonts w:hint="eastAsia" w:ascii="宋体"/>
          <w:sz w:val="28"/>
          <w:szCs w:val="28"/>
        </w:rPr>
        <w:tab/>
      </w:r>
      <w:r>
        <w:rPr>
          <w:rFonts w:hint="eastAsia" w:ascii="宋体"/>
          <w:sz w:val="28"/>
          <w:szCs w:val="28"/>
          <w:lang w:val="en-US" w:eastAsia="zh-CN"/>
        </w:rPr>
        <w:t>8</w:t>
      </w:r>
      <w:r>
        <w:rPr>
          <w:rFonts w:ascii="宋体"/>
          <w:sz w:val="28"/>
          <w:szCs w:val="28"/>
        </w:rPr>
        <w:fldChar w:fldCharType="end"/>
      </w:r>
    </w:p>
    <w:p>
      <w:pPr>
        <w:pStyle w:val="5"/>
        <w:tabs>
          <w:tab w:val="right" w:leader="dot" w:pos="8296"/>
        </w:tabs>
        <w:spacing w:line="700" w:lineRule="exact"/>
        <w:ind w:left="420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六</w:t>
      </w:r>
      <w:r>
        <w:fldChar w:fldCharType="begin"/>
      </w:r>
      <w:r>
        <w:instrText xml:space="preserve"> HYPERLINK "file:///C:\\Users\\Administrator\\Desktop\\绿色蔬菜扶贫基地建设项目%20(3).doc" \l "_Toc334460067" </w:instrText>
      </w:r>
      <w:r>
        <w:fldChar w:fldCharType="separate"/>
      </w:r>
      <w:r>
        <w:rPr>
          <w:rFonts w:hint="eastAsia" w:ascii="宋体"/>
          <w:sz w:val="28"/>
          <w:szCs w:val="28"/>
        </w:rPr>
        <w:t>、组织及管理措施</w:t>
      </w:r>
      <w:r>
        <w:rPr>
          <w:rFonts w:hint="eastAsia" w:ascii="宋体"/>
          <w:sz w:val="28"/>
          <w:szCs w:val="28"/>
        </w:rPr>
        <w:tab/>
      </w:r>
      <w:r>
        <w:rPr>
          <w:rFonts w:hint="eastAsia" w:ascii="宋体"/>
          <w:sz w:val="28"/>
          <w:szCs w:val="28"/>
        </w:rPr>
        <w:fldChar w:fldCharType="end"/>
      </w:r>
      <w:r>
        <w:rPr>
          <w:rFonts w:hint="eastAsia" w:ascii="宋体"/>
          <w:sz w:val="28"/>
          <w:szCs w:val="28"/>
          <w:lang w:val="en-US" w:eastAsia="zh-CN"/>
        </w:rPr>
        <w:t>9</w:t>
      </w:r>
    </w:p>
    <w:p>
      <w:pPr>
        <w:pStyle w:val="4"/>
        <w:tabs>
          <w:tab w:val="right" w:leader="dot" w:pos="8296"/>
        </w:tabs>
        <w:spacing w:line="700" w:lineRule="exact"/>
        <w:ind w:firstLine="420" w:firstLineChars="150"/>
        <w:rPr>
          <w:rFonts w:hint="default" w:ascii="宋体" w:eastAsia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eastAsia="zh-CN"/>
        </w:rPr>
        <w:t>七</w:t>
      </w:r>
      <w:r>
        <w:fldChar w:fldCharType="begin"/>
      </w:r>
      <w:r>
        <w:instrText xml:space="preserve"> HYPERLINK "file:///C:\\Users\\Administrator\\Desktop\\绿色蔬菜扶贫基地建设项目%20(3).doc" \l "_Toc334460070" </w:instrText>
      </w:r>
      <w:r>
        <w:fldChar w:fldCharType="separate"/>
      </w:r>
      <w:r>
        <w:rPr>
          <w:rFonts w:hint="eastAsia" w:ascii="宋体"/>
          <w:sz w:val="28"/>
          <w:szCs w:val="28"/>
        </w:rPr>
        <w:t>、项目效益评价</w:t>
      </w:r>
      <w:r>
        <w:rPr>
          <w:rFonts w:hint="eastAsia" w:ascii="宋体"/>
          <w:sz w:val="28"/>
          <w:szCs w:val="28"/>
        </w:rPr>
        <w:tab/>
      </w:r>
      <w:r>
        <w:rPr>
          <w:rFonts w:hint="eastAsia" w:ascii="宋体"/>
          <w:sz w:val="28"/>
          <w:szCs w:val="28"/>
        </w:rPr>
        <w:fldChar w:fldCharType="end"/>
      </w:r>
      <w:r>
        <w:rPr>
          <w:rFonts w:hint="eastAsia" w:ascii="宋体"/>
          <w:sz w:val="28"/>
          <w:szCs w:val="28"/>
          <w:lang w:val="en-US" w:eastAsia="zh-CN"/>
        </w:rPr>
        <w:t>10</w:t>
      </w:r>
    </w:p>
    <w:p>
      <w:pPr>
        <w:pStyle w:val="5"/>
        <w:tabs>
          <w:tab w:val="right" w:leader="dot" w:pos="8296"/>
        </w:tabs>
        <w:spacing w:line="700" w:lineRule="exact"/>
        <w:ind w:left="420" w:firstLine="420" w:firstLineChars="200"/>
        <w:rPr>
          <w:rFonts w:hint="default" w:ascii="宋体" w:eastAsia="宋体"/>
          <w:sz w:val="28"/>
          <w:szCs w:val="28"/>
          <w:lang w:val="en-US" w:eastAsia="zh-CN"/>
        </w:rPr>
      </w:pPr>
      <w:r>
        <w:fldChar w:fldCharType="begin"/>
      </w:r>
      <w:r>
        <w:instrText xml:space="preserve"> HYPERLINK "file:///C:\\Users\\Administrator\\Desktop\\绿色蔬菜扶贫基地建设项目%20(3).doc" \l "_Toc334460071" </w:instrText>
      </w:r>
      <w:r>
        <w:fldChar w:fldCharType="separate"/>
      </w:r>
      <w:r>
        <w:rPr>
          <w:rFonts w:hint="eastAsia" w:ascii="宋体"/>
          <w:sz w:val="28"/>
          <w:szCs w:val="28"/>
        </w:rPr>
        <w:t>1.社会效益</w:t>
      </w:r>
      <w:r>
        <w:rPr>
          <w:rFonts w:hint="eastAsia" w:ascii="宋体"/>
          <w:sz w:val="28"/>
          <w:szCs w:val="28"/>
        </w:rPr>
        <w:tab/>
      </w:r>
      <w:r>
        <w:rPr>
          <w:rFonts w:hint="eastAsia" w:ascii="宋体"/>
          <w:sz w:val="28"/>
          <w:szCs w:val="28"/>
        </w:rPr>
        <w:fldChar w:fldCharType="end"/>
      </w:r>
      <w:r>
        <w:rPr>
          <w:rFonts w:hint="eastAsia" w:ascii="宋体"/>
          <w:sz w:val="28"/>
          <w:szCs w:val="28"/>
          <w:lang w:val="en-US" w:eastAsia="zh-CN"/>
        </w:rPr>
        <w:t>11</w:t>
      </w:r>
    </w:p>
    <w:p>
      <w:pPr>
        <w:pStyle w:val="5"/>
        <w:tabs>
          <w:tab w:val="right" w:leader="dot" w:pos="8296"/>
        </w:tabs>
        <w:spacing w:line="700" w:lineRule="exact"/>
        <w:ind w:left="420" w:firstLine="420" w:firstLineChars="200"/>
        <w:rPr>
          <w:rFonts w:hint="default" w:ascii="宋体" w:eastAsia="宋体"/>
          <w:sz w:val="28"/>
          <w:szCs w:val="28"/>
          <w:lang w:val="en-US" w:eastAsia="zh-CN"/>
        </w:rPr>
      </w:pPr>
      <w:r>
        <w:fldChar w:fldCharType="begin"/>
      </w:r>
      <w:r>
        <w:instrText xml:space="preserve"> HYPERLINK "file:///C:\\Users\\Administrator\\Desktop\\绿色蔬菜扶贫基地建设项目%20(3).doc" \l "_Toc334460072" </w:instrText>
      </w:r>
      <w:r>
        <w:fldChar w:fldCharType="separate"/>
      </w:r>
      <w:r>
        <w:rPr>
          <w:rFonts w:hint="eastAsia" w:ascii="宋体"/>
          <w:sz w:val="28"/>
          <w:szCs w:val="28"/>
        </w:rPr>
        <w:t>2.经济效益</w:t>
      </w:r>
      <w:r>
        <w:rPr>
          <w:rFonts w:hint="eastAsia" w:ascii="宋体"/>
          <w:sz w:val="28"/>
          <w:szCs w:val="28"/>
        </w:rPr>
        <w:tab/>
      </w:r>
      <w:r>
        <w:rPr>
          <w:rFonts w:hint="eastAsia" w:ascii="宋体"/>
          <w:sz w:val="28"/>
          <w:szCs w:val="28"/>
        </w:rPr>
        <w:fldChar w:fldCharType="end"/>
      </w:r>
      <w:r>
        <w:rPr>
          <w:rFonts w:hint="eastAsia" w:ascii="宋体"/>
          <w:sz w:val="28"/>
          <w:szCs w:val="28"/>
          <w:lang w:val="en-US" w:eastAsia="zh-CN"/>
        </w:rPr>
        <w:t>11</w:t>
      </w:r>
    </w:p>
    <w:p>
      <w:pPr>
        <w:pStyle w:val="5"/>
        <w:tabs>
          <w:tab w:val="right" w:leader="dot" w:pos="8296"/>
        </w:tabs>
        <w:spacing w:line="700" w:lineRule="exact"/>
        <w:ind w:left="420" w:firstLine="420" w:firstLineChars="200"/>
        <w:rPr>
          <w:rFonts w:hint="default" w:ascii="宋体" w:eastAsia="宋体"/>
          <w:sz w:val="28"/>
          <w:szCs w:val="28"/>
          <w:lang w:val="en-US" w:eastAsia="zh-CN"/>
        </w:rPr>
      </w:pPr>
      <w:r>
        <w:fldChar w:fldCharType="begin"/>
      </w:r>
      <w:r>
        <w:instrText xml:space="preserve"> HYPERLINK "file:///C:\\Users\\Administrator\\Desktop\\绿色蔬菜扶贫基地建设项目%20(3).doc" \l "_Toc334460073" </w:instrText>
      </w:r>
      <w:r>
        <w:fldChar w:fldCharType="separate"/>
      </w:r>
      <w:r>
        <w:rPr>
          <w:rFonts w:hint="eastAsia" w:ascii="宋体"/>
          <w:sz w:val="28"/>
          <w:szCs w:val="28"/>
        </w:rPr>
        <w:t>3.生态效益</w:t>
      </w:r>
      <w:r>
        <w:rPr>
          <w:rFonts w:hint="eastAsia" w:ascii="宋体"/>
          <w:sz w:val="28"/>
          <w:szCs w:val="28"/>
        </w:rPr>
        <w:tab/>
      </w:r>
      <w:r>
        <w:rPr>
          <w:rFonts w:hint="eastAsia" w:ascii="宋体"/>
          <w:sz w:val="28"/>
          <w:szCs w:val="28"/>
        </w:rPr>
        <w:fldChar w:fldCharType="end"/>
      </w:r>
      <w:r>
        <w:rPr>
          <w:rFonts w:hint="eastAsia" w:ascii="宋体"/>
          <w:sz w:val="28"/>
          <w:szCs w:val="28"/>
          <w:lang w:val="en-US" w:eastAsia="zh-CN"/>
        </w:rPr>
        <w:t>11</w:t>
      </w:r>
    </w:p>
    <w:p>
      <w:pPr>
        <w:spacing w:line="700" w:lineRule="exact"/>
        <w:jc w:val="center"/>
        <w:rPr>
          <w:rFonts w:ascii="黑体" w:eastAsia="黑体"/>
          <w:b/>
          <w:color w:val="000000"/>
          <w:sz w:val="28"/>
          <w:szCs w:val="28"/>
        </w:rPr>
      </w:pPr>
      <w:r>
        <w:rPr>
          <w:rFonts w:hint="eastAsia" w:ascii="宋体"/>
          <w:color w:val="000000"/>
          <w:sz w:val="28"/>
          <w:szCs w:val="28"/>
        </w:rPr>
        <w:fldChar w:fldCharType="end"/>
      </w:r>
    </w:p>
    <w:p>
      <w:pPr>
        <w:widowControl/>
        <w:spacing w:beforeAutospacing="1" w:afterAutospacing="1"/>
        <w:jc w:val="left"/>
        <w:rPr>
          <w:rFonts w:ascii="黑体" w:eastAsia="黑体"/>
          <w:b/>
          <w:color w:val="000000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9"/>
          <w:rFonts w:hint="eastAsia" w:ascii="宋体" w:hAnsi="宋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9"/>
          <w:rFonts w:ascii="宋体" w:hAnsi="宋体" w:eastAsia="宋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良坪村</w:t>
      </w:r>
      <w:r>
        <w:rPr>
          <w:rStyle w:val="9"/>
          <w:rFonts w:hint="eastAsia" w:ascii="宋体" w:hAnsi="宋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农业综合园建设项目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9"/>
          <w:rFonts w:hint="eastAsia" w:ascii="宋体" w:hAnsi="宋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ind w:firstLine="642" w:firstLineChars="200"/>
        <w:jc w:val="both"/>
        <w:textAlignment w:val="baseline"/>
        <w:rPr>
          <w:rStyle w:val="9"/>
          <w:rFonts w:ascii="宋体" w:hAnsi="宋体" w:eastAsia="宋体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eastAsia" w:ascii="宋体" w:hAnsi="宋体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一、</w:t>
      </w:r>
      <w:r>
        <w:rPr>
          <w:rStyle w:val="9"/>
          <w:rFonts w:ascii="宋体" w:hAnsi="宋体" w:eastAsia="宋体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企业现状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长子县福瑞昌种植专业合作社成立于2010年10月，位于石哲镇房头村，法人代表贾海山，主要经营水果、蔬菜、种植、收购、包装、贮藏、运输、销售，合作社以设施蔬菜、玉露香梨及旱地尖椒为主导产品，以种植基地为依托，以品牌为载体，以提高农产品市场竞争为核心。充分利用当地良好的土壤环境和气候优势，按照合作社+科技+基地+农户的产业化经营模式以绿色有机农产品为重点，向市场和客户提供优质放心的绿色农产品。合作社承包全村500亩山坡耕地，种植老梨树嫁接玉露香梨与蔬菜，玉露香梨已进入盛产期，年产量在20吨左右。合作社还经营有50亩春秋大棚，用于种植各种时令蔬菜，梨树地间作有辣椒，蔬菜与辣椒年产量150吨，果蔬保鲜库1400立方米，蔬菜冷藏专用运输车一辆。由于石哲镇位于长子县西部，耕地多为丘陵坡地，种植蔬菜与辣椒的农户数量不多，蔬菜产量不高，难以维持蔬菜产量与时限供应，为进一步增加蔬菜生产量，提高当地蔬菜持续生产能力，福瑞昌合作社经过慎密思考与市场考察，着手建设“良坪村农业综合园建设项目”，目前已租赁土地65亩，考察多地农业园区建设项目，为加快项目建设过程，特制定本方案。合作社承担有本乡三类户82户119人，农业综合园建成后，所得利润一部分用于所承担三类户分红。农业综合园区中从事工作人员主要从本村或本镇三类户中选择，进一步增加本镇三类户与本村村民收益渠道，从而助力本地脱贫巩固与乡村振兴工作。</w:t>
      </w:r>
    </w:p>
    <w:p>
      <w:pPr>
        <w:snapToGrid/>
        <w:spacing w:before="0" w:beforeAutospacing="0" w:after="0" w:afterAutospacing="0" w:line="240" w:lineRule="auto"/>
        <w:ind w:left="0" w:leftChars="0" w:firstLine="642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二、项目建设地点、规模与建设时间</w:t>
      </w:r>
    </w:p>
    <w:p>
      <w:pPr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建设地点为石哲镇良坪村，建设规模为65亩，建设内容为：1.由于地形不规则，因地建设春秋设施蔬菜大棚23350平方米。2.建设简易板房90平方米。3.购置农机设备与配套设备：包括大棚王拖拉机一台，配套农机具三台套，农用洒粪车一辆。4、水电管网铺设，包括主管道与棚内微喷滴灌系统。5.自动化顶部雾化喷药管线铺设与设备配套。6、耕地地面整平，运送土方19000方。</w:t>
      </w:r>
    </w:p>
    <w:p>
      <w:pPr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项目建设时间为2022年7月—2022年12月共计6个月。</w:t>
      </w:r>
    </w:p>
    <w:p>
      <w:pPr>
        <w:snapToGrid/>
        <w:spacing w:before="0" w:beforeAutospacing="0" w:after="0" w:afterAutospacing="0" w:line="240" w:lineRule="auto"/>
        <w:ind w:left="0" w:leftChars="0" w:firstLine="642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三、技术措施</w:t>
      </w:r>
    </w:p>
    <w:p>
      <w:pPr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耕地地面整平，总面积65亩，由于项目区地处我县西部山区，所选地块地面高低不平，为确保棚内耕层厚度与园区平整度，需要进行起高垫低，涉及土方量19000立方。修整后地面坡度不超过5度，便于园艺日常管理，达到整个园区基本平整，耕层厚度达到蔬菜生长需要。</w:t>
      </w:r>
    </w:p>
    <w:p>
      <w:pPr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2、活动板房建设，为满足园区日常管理、办公与生产物资贮藏需要，建设复合材料墙体，彩钢板房顶活动板房，总面积90平方米，长12米，宽8米。</w:t>
      </w:r>
    </w:p>
    <w:p>
      <w:pPr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3、春秋设施蔬菜大棚建设，东西走向，南北朝向，棚宽10米、顶高4米、拉杆3道、立柱2排，为拱形春秋棚（由于地理条件限制，大棚长度只能因地制宜建设，不能一致，故以总面平方米为单位计量）。</w:t>
      </w:r>
    </w:p>
    <w:p>
      <w:pPr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4、水电管网铺设，为维持园区日常管理与用水需求，进行全园区电路排布安装与水路总管路与支管网铺设，棚内微喷滴灌管线铺设。</w:t>
      </w:r>
    </w:p>
    <w:p>
      <w:pPr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自动化顶部雾化喷药管线铺设与设备配套，为减少人工喷药次数，项目中引进自动化喷药设施设备，利用高压喷雾装置保证优质雾化，将原本数小时的打药作业控制在几分钟内高质量完成。雾化度高，用时短、喷施方便，即能减少人工喷施时农药中毒事件，又增加了用药精准度与喷施质量。</w:t>
      </w:r>
    </w:p>
    <w:p>
      <w:pPr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6、农机与配套设备购置：分别包括雷沃M704-2EFl型大棚王拖拉机一台，河东雄风lGKN-160型旋耕机一台，河东雄风IJH-125型秸秆还田机一台，郑州天龙IRFS-230双华犁一台，KY-32-20型农用洒粪车一辆。</w:t>
      </w:r>
    </w:p>
    <w:p>
      <w:pPr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7、棚内蔬菜种植</w:t>
      </w:r>
    </w:p>
    <w:p>
      <w:pPr>
        <w:ind w:firstLine="640" w:firstLineChars="200"/>
        <w:jc w:val="left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春秋设施蔬菜大棚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建成后按照一年两茬安排茬口，早春茬多种植尖椒、青椒、大白菜等，晚秋茬多种植大白菜西葫芦、青椒等，所需蔬菜苗，按照种植时期与茬口安排提前预订，进一步进保证产品品质与增加合作社收益。</w:t>
      </w:r>
    </w:p>
    <w:p>
      <w:pPr>
        <w:ind w:firstLine="640" w:firstLineChars="200"/>
        <w:jc w:val="left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bookmarkStart w:id="0" w:name="_Hlt526001183"/>
      <w:bookmarkEnd w:id="0"/>
      <w:bookmarkStart w:id="1" w:name="_Hlt526001203"/>
      <w:bookmarkEnd w:id="1"/>
      <w:bookmarkStart w:id="2" w:name="_Hlt526001182"/>
      <w:bookmarkEnd w:id="2"/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（1）定植</w:t>
      </w:r>
    </w:p>
    <w:p>
      <w:pPr>
        <w:ind w:firstLine="640" w:firstLineChars="200"/>
        <w:jc w:val="left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①施足底肥，精细整地。</w:t>
      </w:r>
    </w:p>
    <w:p>
      <w:pPr>
        <w:ind w:firstLine="640" w:firstLineChars="200"/>
        <w:jc w:val="left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及早整地，利用大棚王拖拉机带秸秆还田机进行植物秸秆还田，提高棚内土壤有机质含量，每年带动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双华犁进行深翻一次，能够增加耕层厚度，提高畜水保肥能力，利用KY-32-20农用洒粪车收集稀的动物粪便或沼液喷施棚内土壤，增加肥效。配合农药熏蒸蒙棚2周，杀灭病菌虫卵，预防病虫害，凉晒1周。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一次性施足底肥，每亩施优质农家肥3000-4000公斤，配合测土配方肥亩施50公斤，随整地将底肥一次施入。利用大棚王带动旋耕机进行一次精细整地，要求土壤细碎，无大坷垃。</w:t>
      </w:r>
    </w:p>
    <w:p>
      <w:pPr>
        <w:ind w:firstLine="640" w:firstLineChars="200"/>
        <w:jc w:val="left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②起垄覆膜，垄高10以上，垄宽70左右，覆膜时要把薄膜拉紧盖好，两边压实。</w:t>
      </w:r>
    </w:p>
    <w:p>
      <w:pPr>
        <w:ind w:firstLine="640" w:firstLineChars="200"/>
        <w:jc w:val="left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instrText xml:space="preserve"> = 3 \* GB3 </w:instrTex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③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壮苗早栽合理密植，选择优质、抗病、高产、市场前景好的品种，无病虫、壮苗定植。栽培宜密植，根据蔬菜种类确定定植时的株距与行距，移栽时要把秧苗栽在垄边上，每垄2行，栽苗位置以浇水时能湿到根部为宜。可根据株距、行距要求先在地膜上打定植孔，采用坐水定植法，把秧苗栽于孔内围土压实，然后随即浇一遍透水。</w:t>
      </w:r>
    </w:p>
    <w:p>
      <w:pPr>
        <w:ind w:firstLine="640" w:firstLineChars="200"/>
        <w:jc w:val="left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（2）中期管理</w:t>
      </w:r>
    </w:p>
    <w:p>
      <w:pPr>
        <w:ind w:firstLine="640" w:firstLineChars="200"/>
        <w:jc w:val="left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春秋大棚管理温度管理很重要，白天温度控制在25-28°C，夜晚温度控制在18°C左右，浇水采用棚内滴灌管道进行，见干见湿，开发始采收时，每隔20天随水追施一次氮钾肥。</w:t>
      </w:r>
    </w:p>
    <w:p>
      <w:pPr>
        <w:ind w:firstLine="640" w:firstLineChars="200"/>
        <w:jc w:val="left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（3）病虫害防治</w:t>
      </w:r>
    </w:p>
    <w:p>
      <w:pPr>
        <w:ind w:firstLine="640" w:firstLineChars="200"/>
        <w:jc w:val="left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利用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自动化顶部雾化喷药设备进行病虫害防控。</w:t>
      </w:r>
    </w:p>
    <w:p>
      <w:pPr>
        <w:ind w:firstLine="640" w:firstLineChars="200"/>
        <w:jc w:val="left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①用75%的百菌清配成800倍液一次防治多种病害，做到预防为主，综合防治。</w:t>
      </w:r>
    </w:p>
    <w:p>
      <w:pPr>
        <w:ind w:firstLine="640" w:firstLineChars="200"/>
        <w:jc w:val="left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②用甲维盐或阿维菌素，1000-1500倍液喷雾。防治多种害虫。</w:t>
      </w:r>
    </w:p>
    <w:p>
      <w:pPr>
        <w:ind w:firstLine="640" w:firstLineChars="200"/>
        <w:jc w:val="left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（4）适时采收</w:t>
      </w: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按市场收购要求及时采摘蔬菜，瞅准市场空档，争取蔬菜高质高价。</w:t>
      </w:r>
    </w:p>
    <w:p>
      <w:pPr>
        <w:snapToGrid/>
        <w:spacing w:before="0" w:beforeAutospacing="0" w:after="0" w:afterAutospacing="0" w:line="240" w:lineRule="auto"/>
        <w:ind w:left="0" w:leftChars="0" w:firstLine="642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四、建设内容及资金使用计划</w:t>
      </w:r>
    </w:p>
    <w:p>
      <w:pPr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项目建设需资金万元，建设内容主要有6项，使用完全部资金，分别为：</w:t>
      </w:r>
    </w:p>
    <w:p>
      <w:pPr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1、春秋拱棚建设需资金125.3895万元，每平米建设材料与人工需资金53.7元，总建设面积为23350平方米，共需资金125.3895万元。（详细清单附后）</w:t>
      </w:r>
    </w:p>
    <w:p>
      <w:pPr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2、简易复合板房建设需资金1.68万元，总建设面积96平方米，长为12米，宽为8米，每平方米需资金175元，96平方米共需资金1.68万元。</w:t>
      </w:r>
    </w:p>
    <w:p>
      <w:pPr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3.耕地地面整平23.82万元，起高垫低或增加外运，需转运土方量为19000立方米，每立方米需资金10.5元，19000立方米土方共需资金19.95万元，平整地面43000平方米，每平方米0.9元，共需3.87万元。</w:t>
      </w:r>
    </w:p>
    <w:p>
      <w:pPr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置购农机设备需资金11.09万元，分别为：雷沃M704-2EFl型大棚王拖拉机一台6.2万元，河东雄风lGKN-160型旋耕机一台0.55万元，河东雄风IJH-125型秸秆还田机一台0.58万元，郑州天龙IRFS-230双华犁一台0.51万元，KY-32-20农用洒粪车一辆3.25万元。</w:t>
      </w:r>
    </w:p>
    <w:p>
      <w:pPr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5.水电管网铺设需资金8.023万元，其中：棚外部分需资金2.223万元；棚内水肥系统需资金5.8万元，棚内水电管网总覆盖面积为23350平方米，平均每平方米需资金2.4元，共需资金5.8万元。</w:t>
      </w:r>
    </w:p>
    <w:p>
      <w:pPr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6.自动化顶部雾化喷药管线铺设与设备配套需资金7.215万元，建设总面积为23350平方米，平均每平方米需资金3.09元（包括电路），共需资金7.215万元。</w:t>
      </w:r>
    </w:p>
    <w:p>
      <w:pPr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以上6项共需资金177.2175万元。</w:t>
      </w:r>
    </w:p>
    <w:p>
      <w:pPr>
        <w:snapToGrid/>
        <w:spacing w:before="0" w:beforeAutospacing="0" w:after="0" w:afterAutospacing="0" w:line="240" w:lineRule="auto"/>
        <w:ind w:left="0" w:leftChars="0" w:firstLine="642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五、项目总投资及资金来源</w:t>
      </w:r>
    </w:p>
    <w:p>
      <w:pPr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项目总投资177.2175万元，分别为春秋大棚建设需资金125.3895万元，简易活动板房建设需资金1.68万元，耕地整平与转运土方23.82万元，水电管网铺设需资金8.023万元，自动化顶部雾化喷药管线与设备需资金7.215万元，农机配套设备购置需资金11.09万元。</w:t>
      </w:r>
    </w:p>
    <w:p>
      <w:pPr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金来源为两部分：一是县级部门资助70万元；二是合作社自筹107.2175万元。其中县级部门资助资金70万元全部用于建设春秋大棚，可建设总面积为13035.4平方米。其余10314.6平方米大棚建设及简易板房，土地平整、园区棚内棚外水电路铺设、自动化顶部雾化喷药管线与设备、农机及配套设备购置共计107.2175万元，由合作社自筹。</w:t>
      </w:r>
    </w:p>
    <w:p>
      <w:pPr>
        <w:snapToGrid/>
        <w:spacing w:before="0" w:beforeAutospacing="0" w:after="0" w:afterAutospacing="0" w:line="240" w:lineRule="auto"/>
        <w:ind w:left="0" w:leftChars="0" w:firstLine="642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六、组织及管理措施</w:t>
      </w:r>
    </w:p>
    <w:p>
      <w:pPr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1.项目组织管理</w:t>
      </w:r>
    </w:p>
    <w:p>
      <w:pPr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建设单位建立管理机构，遵循“务实”、“高效”、“精干”的原则，成立项目单位法人为组长的项目领导组。具体负责制定实施方案及重要的资金开支。参与协调各涉项单位的工作，提供各种资料报表，落实项目建设的各项措施，组织项目工程实施，做好项目投资必要的财务和会计记录，对项目建设中各期资料进行收集、整理、归档，组织实施项目初期验收工作。</w:t>
      </w:r>
    </w:p>
    <w:p>
      <w:pPr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2.项目建设管理</w:t>
      </w:r>
    </w:p>
    <w:p>
      <w:pPr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建设过程中严格遵守主管部门要求建设程序，严格按照批复的实施方案组织项目实施，确保项目的建设性质、建设内容、建设标准、建设规模和建设地点与实施方案一致，坚决杜绝擅自随意更改实施方案内容的行为和做法。项目实施方案批复后，抓紧实施，实施过程中从施工直至竣工验收等各个阶段严把质量关，项目建成后进行项目初验，尽快请示主管部门进行验收。</w:t>
      </w:r>
    </w:p>
    <w:p>
      <w:pPr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3.项目财务管理</w:t>
      </w:r>
    </w:p>
    <w:p>
      <w:pPr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按国家有关规定建立会计核算账册，专款专用，严格按批复方案下达的投资计划和批复执行，不得挤占、挪用项目建设资金。严格按项目建设程序、支出预算、年度投资计划及工程进度拨付资金。</w:t>
      </w:r>
    </w:p>
    <w:p>
      <w:pPr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4.项目运行管理</w:t>
      </w:r>
    </w:p>
    <w:p>
      <w:pPr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保证项目顺利实施和圆满完成，确立专人对资金的使用及建设进度进行监管，项目资金实行专款、专人管理，同时接受上级有关部门的检查、监督;搞好项目的竣工验收和档案管理工作，从项目申报到竣工验收各环节的文件资料，按有关规定收集、整理、归档。</w:t>
      </w:r>
    </w:p>
    <w:p>
      <w:pPr>
        <w:snapToGrid/>
        <w:spacing w:before="0" w:beforeAutospacing="0" w:after="0" w:afterAutospacing="0" w:line="240" w:lineRule="auto"/>
        <w:ind w:left="0" w:leftChars="0" w:firstLine="642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七、项目效益评价</w:t>
      </w:r>
    </w:p>
    <w:p>
      <w:pPr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(1)社会效益：项目建成后，园区将吸收当地临时劳动力30人以上，每人平均年收入5000元以上，其中包括10人三类户务工人员，合作社常年雇佣当地固定劳动力15人以上，每人每年最少可挣取工资2.4万元。另外，该园区将引进先进的生产模式、设施设备、农业新技术、蔬菜新品种，在提高自身收益的同时，引带当地农户学习科学种田，提高经济收益。合作社对对接的82户119人三类户，每年从经济收益中拿出不少于支持资金的7%，用于对三类户进行分红，从而增加三类户的经济收入，巩固脱贫成果，防止再次返贫。</w:t>
      </w:r>
    </w:p>
    <w:p>
      <w:pPr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（2）经济效益</w:t>
      </w:r>
    </w:p>
    <w:p>
      <w:pPr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该项目建成后，蔬菜种植面积达到23350平方米，按照拱形塑料大棚每年两茬蔬菜，平均亩收益在1.3万元以上，23350平方米年平均收达益达45.578万元。</w:t>
      </w:r>
    </w:p>
    <w:p>
      <w:pPr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（3）生态效益</w:t>
      </w:r>
    </w:p>
    <w:p>
      <w:pPr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建设过程中，将山区小块地实施高挖低填的原则平整土地，一劳永逸，实现机械化作业。项目建成后将统一管理使用农家肥和有机肥逐步改良土壤，提高产品质量，农药也将专人管理。杜绝使用国家明文禁止的农药及化学物品，如实记录使用农业投入品的名称、 来源、 用法、 用量 ，落实农产品合格证制度，做到质量可追溯，责任可追究，真心向市场提供优质放心的蔬菜产品，逐步带动扩大改善当地的土壤质量和生态环境。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9"/>
          <w:rFonts w:ascii="宋体" w:hAnsi="宋体" w:eastAsia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9"/>
          <w:rFonts w:ascii="宋体" w:hAnsi="宋体" w:eastAsia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9"/>
          <w:rFonts w:ascii="宋体" w:hAnsi="宋体" w:eastAsia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jc w:val="center"/>
        <w:rPr>
          <w:rFonts w:ascii="新宋体" w:eastAsia="新宋体"/>
          <w:b/>
          <w:sz w:val="36"/>
          <w:szCs w:val="36"/>
        </w:rPr>
      </w:pPr>
      <w:r>
        <w:rPr>
          <w:rFonts w:hint="eastAsia" w:ascii="新宋体" w:eastAsia="新宋体"/>
          <w:b/>
          <w:sz w:val="36"/>
          <w:szCs w:val="36"/>
          <w:lang w:eastAsia="zh-CN"/>
        </w:rPr>
        <w:t>良坪村农业综合园建设项目</w:t>
      </w:r>
      <w:r>
        <w:rPr>
          <w:rFonts w:hint="eastAsia" w:ascii="新宋体" w:eastAsia="新宋体"/>
          <w:b/>
          <w:sz w:val="36"/>
          <w:szCs w:val="36"/>
        </w:rPr>
        <w:t>建设</w:t>
      </w:r>
    </w:p>
    <w:p>
      <w:pPr>
        <w:jc w:val="center"/>
        <w:rPr>
          <w:rFonts w:ascii="新宋体" w:eastAsia="新宋体"/>
          <w:b/>
          <w:sz w:val="36"/>
          <w:szCs w:val="36"/>
        </w:rPr>
      </w:pPr>
      <w:r>
        <w:rPr>
          <w:rFonts w:hint="eastAsia" w:ascii="新宋体" w:eastAsia="新宋体"/>
          <w:b/>
          <w:sz w:val="36"/>
          <w:szCs w:val="36"/>
        </w:rPr>
        <w:t>计    划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长子县福瑞昌种植专业合作社成立于2010年10月，位于石哲镇房头村，法人代表贾海山，主要经营水果、蔬菜、种植、收购、包装、贮藏、运输、销售，合作社以设施蔬菜、玉露香梨及旱地尖椒为主导产品，以种植基地为依托，以品牌为载体，以提高农产品市场竞争为核心。合作社还经营有50亩春秋大棚，用于种植各种时令蔬菜，梨树地间作有辣椒，蔬菜与辣椒年产量150吨，果蔬保鲜库1400立方米，蔬菜冷藏专用运输车一辆。由于石哲镇位于长子县西部，耕地多为丘陵坡地，种植蔬菜与辣椒的农户数量不多，蔬菜产量不高，难以维持蔬菜产量与时限供应，为进一步增加蔬菜生产量，提高当地蔬菜持续生产能力，福瑞昌合作社经过慎密思考与市场考察，着手建设“良坪村农业综合园建设项目”，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en-US"/>
        </w:rPr>
        <w:t>建设进度如下：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1.2022年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 w:cs="仿宋_GB2312"/>
          <w:sz w:val="32"/>
          <w:szCs w:val="32"/>
        </w:rPr>
        <w:t>月，制定建设方案，签订一部分购货合同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，整平耕地，建设简易板房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2.2022年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 w:cs="仿宋_GB2312"/>
          <w:sz w:val="32"/>
          <w:szCs w:val="32"/>
        </w:rPr>
        <w:t>月，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拱形塑料大棚建设。铺设水电管网，安装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自动化顶部雾化喷药管线铺设与设备配套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3.2022年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 w:cs="仿宋_GB2312"/>
          <w:sz w:val="32"/>
          <w:szCs w:val="32"/>
        </w:rPr>
        <w:t>月, 拖</w:t>
      </w:r>
      <w:r>
        <w:rPr>
          <w:rFonts w:ascii="仿宋_GB2312" w:eastAsia="仿宋_GB2312" w:cs="仿宋_GB2312"/>
          <w:sz w:val="32"/>
          <w:szCs w:val="32"/>
        </w:rPr>
        <w:t>拉机</w:t>
      </w:r>
      <w:r>
        <w:rPr>
          <w:rFonts w:hint="eastAsia" w:ascii="仿宋_GB2312" w:eastAsia="仿宋_GB2312" w:cs="仿宋_GB2312"/>
          <w:sz w:val="32"/>
          <w:szCs w:val="32"/>
        </w:rPr>
        <w:t>等</w:t>
      </w:r>
      <w:r>
        <w:rPr>
          <w:rFonts w:ascii="仿宋_GB2312" w:eastAsia="仿宋_GB2312" w:cs="仿宋_GB2312"/>
          <w:sz w:val="32"/>
          <w:szCs w:val="32"/>
        </w:rPr>
        <w:t>机械设备购置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，棚内耕地耕作施肥，定植蔬菜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ind w:firstLine="704" w:firstLineChars="220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4.2022年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11月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棚内蔬菜日常管理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sz w:val="32"/>
          <w:szCs w:val="32"/>
        </w:rPr>
        <w:t>.2022年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</w:rPr>
        <w:t>整理资料，归档收集。项目建设单位对项目进行初验，请示项目主管单位对项目进行竣工验收。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                   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eastAsia="仿宋_GB2312" w:cs="仿宋_GB2312"/>
          <w:sz w:val="32"/>
          <w:szCs w:val="32"/>
        </w:rPr>
        <w:instrText xml:space="preserve">DATE \@ "EEEE年O月A日"</w:instrText>
      </w:r>
      <w:r>
        <w:rPr>
          <w:rFonts w:hint="eastAsia" w:asci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eastAsia="仿宋_GB2312" w:cs="仿宋_GB2312"/>
          <w:sz w:val="32"/>
          <w:szCs w:val="32"/>
        </w:rPr>
        <w:t>二〇二五年一月二十三日</w:t>
      </w:r>
      <w:r>
        <w:rPr>
          <w:rFonts w:hint="eastAsia" w:ascii="仿宋_GB2312" w:eastAsia="仿宋_GB2312" w:cs="仿宋_GB2312"/>
          <w:sz w:val="32"/>
          <w:szCs w:val="32"/>
        </w:rPr>
        <w:fldChar w:fldCharType="end"/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新宋体" w:eastAsia="新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新宋体" w:eastAsia="新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新宋体" w:eastAsia="新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新宋体" w:eastAsia="新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新宋体" w:eastAsia="新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新宋体" w:eastAsia="新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新宋体" w:eastAsia="新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新宋体" w:eastAsia="新宋体"/>
          <w:b/>
          <w:sz w:val="32"/>
          <w:szCs w:val="32"/>
          <w:lang w:eastAsia="zh-CN"/>
        </w:rPr>
      </w:pPr>
      <w:r>
        <w:rPr>
          <w:rFonts w:hint="eastAsia" w:ascii="新宋体" w:eastAsia="新宋体"/>
          <w:b/>
          <w:sz w:val="32"/>
          <w:szCs w:val="32"/>
          <w:lang w:eastAsia="zh-CN"/>
        </w:rPr>
        <w:t>长子县福瑞昌种植专业合作社</w:t>
      </w:r>
    </w:p>
    <w:p>
      <w:pPr>
        <w:jc w:val="center"/>
        <w:rPr>
          <w:rFonts w:ascii="新宋体" w:eastAsia="新宋体"/>
          <w:b/>
          <w:sz w:val="32"/>
          <w:szCs w:val="32"/>
        </w:rPr>
      </w:pPr>
      <w:r>
        <w:rPr>
          <w:rFonts w:hint="eastAsia" w:ascii="新宋体" w:eastAsia="新宋体"/>
          <w:b/>
          <w:sz w:val="32"/>
          <w:szCs w:val="32"/>
        </w:rPr>
        <w:t>关</w:t>
      </w:r>
      <w:r>
        <w:rPr>
          <w:rFonts w:ascii="新宋体" w:eastAsia="新宋体"/>
          <w:b/>
          <w:sz w:val="32"/>
          <w:szCs w:val="32"/>
        </w:rPr>
        <w:t>于</w:t>
      </w:r>
      <w:r>
        <w:rPr>
          <w:rFonts w:hint="eastAsia" w:ascii="新宋体" w:eastAsia="新宋体"/>
          <w:b/>
          <w:sz w:val="32"/>
          <w:szCs w:val="32"/>
          <w:lang w:eastAsia="zh-CN"/>
        </w:rPr>
        <w:t>良坪村农业综合园建设项目</w:t>
      </w:r>
      <w:r>
        <w:rPr>
          <w:rFonts w:hint="eastAsia" w:ascii="新宋体" w:eastAsia="新宋体"/>
          <w:b/>
          <w:sz w:val="32"/>
          <w:szCs w:val="32"/>
        </w:rPr>
        <w:t>资金的</w:t>
      </w:r>
    </w:p>
    <w:p>
      <w:pPr>
        <w:jc w:val="center"/>
        <w:rPr>
          <w:rFonts w:ascii="新宋体" w:eastAsia="新宋体"/>
          <w:b/>
          <w:sz w:val="32"/>
          <w:szCs w:val="32"/>
        </w:rPr>
      </w:pPr>
      <w:r>
        <w:rPr>
          <w:rFonts w:ascii="新宋体" w:eastAsia="新宋体"/>
          <w:b/>
          <w:sz w:val="32"/>
          <w:szCs w:val="32"/>
        </w:rPr>
        <w:t>请</w:t>
      </w:r>
      <w:r>
        <w:rPr>
          <w:rFonts w:hint="eastAsia" w:ascii="新宋体" w:eastAsia="新宋体"/>
          <w:b/>
          <w:sz w:val="32"/>
          <w:szCs w:val="32"/>
        </w:rPr>
        <w:t xml:space="preserve">    </w:t>
      </w:r>
      <w:r>
        <w:rPr>
          <w:rFonts w:ascii="新宋体" w:eastAsia="新宋体"/>
          <w:b/>
          <w:sz w:val="32"/>
          <w:szCs w:val="32"/>
        </w:rPr>
        <w:t>示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石哲镇</w:t>
      </w:r>
      <w:r>
        <w:rPr>
          <w:rFonts w:ascii="仿宋_GB2312" w:eastAsia="仿宋_GB2312" w:cs="仿宋_GB2312"/>
          <w:sz w:val="32"/>
          <w:szCs w:val="32"/>
        </w:rPr>
        <w:t>政府：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长子县福瑞昌种植专业合作社成立于2010年10月，位于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哲镇房头村，法人代表贾海山，主要经营水果、蔬菜、种植、收购、包装、贮藏、运输、销售，合作社以设施蔬菜、玉露香梨及旱地尖椒为主导产品，以种植基地为依托，以品牌为载体，以提高农产品市场竞争为核心。蔬菜与辣椒年产量150吨，果蔬保鲜库1400立方米，蔬菜冷藏专用运输车一辆。由于石哲镇位于长子县西部，耕地多为丘陵坡地，种植蔬菜与辣椒的农户数量不多，蔬菜产量不高，难以维持蔬菜产量与时限供应，为进一步增加蔬菜生产量，提高当地蔬菜持续生产能力，福瑞昌合作社经过慎密思考与市场考察，着手建设“良坪村农业综合园建设项目”，目前已租赁土地65亩。合作社承担有本乡三类户82户119人，农业综合园建成后，所得利润一部分用于所承担三类户分红。园区中从事工作人员主要从本村或本镇三类户中选择，进一步增加本镇三类户与本村村民收益渠道，从而助力本地脱贫巩固与乡村振兴工作。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蔬菜销售获得的利润以不少于下拨资金的7%用于对合作社承担脱贫攻坚成果（三类户）进行分红，从而带动脱贫攻坚成果（三类户）加快增收步伐。</w:t>
      </w:r>
    </w:p>
    <w:p>
      <w:pPr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良坪村农业综合园建设项目</w:t>
      </w:r>
      <w:r>
        <w:rPr>
          <w:rFonts w:hint="eastAsia" w:ascii="仿宋_GB2312" w:eastAsia="仿宋_GB2312" w:cs="仿宋_GB2312"/>
          <w:sz w:val="32"/>
          <w:szCs w:val="32"/>
        </w:rPr>
        <w:t>建</w:t>
      </w:r>
      <w:r>
        <w:rPr>
          <w:rFonts w:ascii="仿宋_GB2312" w:eastAsia="仿宋_GB2312" w:cs="仿宋_GB2312"/>
          <w:sz w:val="32"/>
          <w:szCs w:val="32"/>
        </w:rPr>
        <w:t>设内容为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六项，分别为：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由于地形不规则，因地建设春秋设施蔬菜大棚23350平方米。2.建设简易板房90平方米。3.购置农机设备与配套设备：包括大棚王拖拉机一台，配套农机具三台套，农用洒粪车一辆。4、水电管网铺设，包括主管道与棚内微喷滴灌系统。5.自动化顶部雾化喷药管线铺设与设备配套。6、耕地地面整平，运送土方19000方。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共需资金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177.2175</w:t>
      </w:r>
      <w:r>
        <w:rPr>
          <w:rFonts w:hint="eastAsia" w:ascii="仿宋_GB2312" w:eastAsia="仿宋_GB2312" w:cs="仿宋_GB2312"/>
          <w:sz w:val="32"/>
          <w:szCs w:val="32"/>
        </w:rPr>
        <w:t>万</w:t>
      </w:r>
      <w:r>
        <w:rPr>
          <w:rFonts w:ascii="仿宋_GB2312" w:eastAsia="仿宋_GB2312" w:cs="仿宋_GB2312"/>
          <w:sz w:val="32"/>
          <w:szCs w:val="32"/>
        </w:rPr>
        <w:t>元，目前合作社</w:t>
      </w:r>
      <w:r>
        <w:rPr>
          <w:rFonts w:hint="eastAsia" w:ascii="仿宋_GB2312" w:eastAsia="仿宋_GB2312" w:cs="仿宋_GB2312"/>
          <w:sz w:val="32"/>
          <w:szCs w:val="32"/>
        </w:rPr>
        <w:t>已</w:t>
      </w:r>
      <w:r>
        <w:rPr>
          <w:rFonts w:ascii="仿宋_GB2312" w:eastAsia="仿宋_GB2312" w:cs="仿宋_GB2312"/>
          <w:sz w:val="32"/>
          <w:szCs w:val="32"/>
        </w:rPr>
        <w:t>自筹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107.2175</w:t>
      </w:r>
      <w:r>
        <w:rPr>
          <w:rFonts w:hint="eastAsia" w:ascii="仿宋_GB2312" w:eastAsia="仿宋_GB2312" w:cs="仿宋_GB2312"/>
          <w:sz w:val="32"/>
          <w:szCs w:val="32"/>
        </w:rPr>
        <w:t>万</w:t>
      </w:r>
      <w:r>
        <w:rPr>
          <w:rFonts w:ascii="仿宋_GB2312" w:eastAsia="仿宋_GB2312" w:cs="仿宋_GB2312"/>
          <w:sz w:val="32"/>
          <w:szCs w:val="32"/>
        </w:rPr>
        <w:t>元，尚有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70</w:t>
      </w:r>
      <w:r>
        <w:rPr>
          <w:rFonts w:hint="eastAsia" w:ascii="仿宋_GB2312" w:eastAsia="仿宋_GB2312" w:cs="仿宋_GB2312"/>
          <w:sz w:val="32"/>
          <w:szCs w:val="32"/>
        </w:rPr>
        <w:t>万资金</w:t>
      </w:r>
      <w:r>
        <w:rPr>
          <w:rFonts w:ascii="仿宋_GB2312" w:eastAsia="仿宋_GB2312" w:cs="仿宋_GB2312"/>
          <w:sz w:val="32"/>
          <w:szCs w:val="32"/>
        </w:rPr>
        <w:t>元缺口</w:t>
      </w:r>
      <w:r>
        <w:rPr>
          <w:rFonts w:hint="eastAsia" w:ascii="仿宋_GB2312" w:eastAsia="仿宋_GB2312" w:cs="仿宋_GB2312"/>
          <w:sz w:val="32"/>
          <w:szCs w:val="32"/>
        </w:rPr>
        <w:t>，为加快项目建设进度，望</w:t>
      </w:r>
      <w:r>
        <w:rPr>
          <w:rFonts w:ascii="仿宋_GB2312" w:eastAsia="仿宋_GB2312" w:cs="仿宋_GB2312"/>
          <w:sz w:val="32"/>
          <w:szCs w:val="32"/>
        </w:rPr>
        <w:t>上级尽</w:t>
      </w:r>
      <w:r>
        <w:rPr>
          <w:rFonts w:hint="eastAsia" w:ascii="仿宋_GB2312" w:eastAsia="仿宋_GB2312" w:cs="仿宋_GB2312"/>
          <w:sz w:val="32"/>
          <w:szCs w:val="32"/>
        </w:rPr>
        <w:t>快</w:t>
      </w:r>
      <w:r>
        <w:rPr>
          <w:rFonts w:ascii="仿宋_GB2312" w:eastAsia="仿宋_GB2312" w:cs="仿宋_GB2312"/>
          <w:sz w:val="32"/>
          <w:szCs w:val="32"/>
        </w:rPr>
        <w:t>解决</w:t>
      </w:r>
      <w:r>
        <w:rPr>
          <w:rFonts w:hint="eastAsia" w:ascii="仿宋_GB2312" w:eastAsia="仿宋_GB2312" w:cs="仿宋_GB2312"/>
          <w:sz w:val="32"/>
          <w:szCs w:val="32"/>
        </w:rPr>
        <w:t>为</w:t>
      </w:r>
      <w:r>
        <w:rPr>
          <w:rFonts w:ascii="仿宋_GB2312" w:eastAsia="仿宋_GB2312" w:cs="仿宋_GB2312"/>
          <w:sz w:val="32"/>
          <w:szCs w:val="32"/>
        </w:rPr>
        <w:t>盼。</w:t>
      </w:r>
    </w:p>
    <w:p>
      <w:pPr>
        <w:ind w:firstLine="704" w:firstLineChars="220"/>
        <w:rPr>
          <w:rFonts w:hint="eastAsia" w:ascii="仿宋_GB2312" w:eastAsia="仿宋_GB2312" w:cs="仿宋_GB2312"/>
          <w:sz w:val="32"/>
          <w:szCs w:val="32"/>
        </w:rPr>
      </w:pPr>
    </w:p>
    <w:p>
      <w:pPr>
        <w:ind w:firstLine="704" w:firstLineChars="22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特</w:t>
      </w:r>
      <w:r>
        <w:rPr>
          <w:rFonts w:ascii="仿宋_GB2312" w:eastAsia="仿宋_GB2312" w:cs="仿宋_GB2312"/>
          <w:sz w:val="32"/>
          <w:szCs w:val="32"/>
        </w:rPr>
        <w:t>此请示</w:t>
      </w:r>
      <w:r>
        <w:rPr>
          <w:rFonts w:hint="eastAsia" w:ascii="仿宋_GB2312" w:eastAsia="仿宋_GB2312" w:cs="仿宋_GB2312"/>
          <w:sz w:val="32"/>
          <w:szCs w:val="32"/>
        </w:rPr>
        <w:t xml:space="preserve">                 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         </w:t>
      </w:r>
    </w:p>
    <w:p>
      <w:pPr>
        <w:jc w:val="left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长子县福瑞昌种植专业合作社</w:t>
      </w:r>
    </w:p>
    <w:p>
      <w:pPr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              </w:t>
      </w:r>
      <w:r>
        <w:rPr>
          <w:rFonts w:asci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eastAsia="仿宋_GB2312" w:cs="仿宋_GB2312"/>
          <w:sz w:val="32"/>
          <w:szCs w:val="32"/>
        </w:rPr>
        <w:t xml:space="preserve"> 二〇二二年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七月</w:t>
      </w:r>
      <w:r>
        <w:rPr>
          <w:rFonts w:hint="eastAsia" w:ascii="仿宋_GB2312" w:eastAsia="仿宋_GB2312" w:cs="仿宋_GB2312"/>
          <w:sz w:val="32"/>
          <w:szCs w:val="32"/>
        </w:rPr>
        <w:t>二十六日</w:t>
      </w:r>
    </w:p>
    <w:p>
      <w:pPr>
        <w:jc w:val="center"/>
        <w:rPr>
          <w:rFonts w:hint="eastAsia" w:ascii="新宋体" w:eastAsia="新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新宋体" w:eastAsia="新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新宋体" w:eastAsia="新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新宋体" w:eastAsia="新宋体"/>
          <w:b/>
          <w:sz w:val="32"/>
          <w:szCs w:val="32"/>
          <w:lang w:eastAsia="zh-CN"/>
        </w:rPr>
      </w:pPr>
    </w:p>
    <w:p>
      <w:pPr>
        <w:jc w:val="center"/>
        <w:rPr>
          <w:rFonts w:ascii="新宋体" w:eastAsia="新宋体"/>
          <w:b/>
          <w:sz w:val="32"/>
          <w:szCs w:val="32"/>
        </w:rPr>
      </w:pPr>
      <w:r>
        <w:rPr>
          <w:rFonts w:hint="eastAsia" w:ascii="新宋体" w:eastAsia="新宋体"/>
          <w:b/>
          <w:sz w:val="32"/>
          <w:szCs w:val="32"/>
          <w:lang w:eastAsia="zh-CN"/>
        </w:rPr>
        <w:t>石哲镇</w:t>
      </w:r>
      <w:r>
        <w:rPr>
          <w:rFonts w:ascii="新宋体" w:eastAsia="新宋体"/>
          <w:b/>
          <w:sz w:val="32"/>
          <w:szCs w:val="32"/>
        </w:rPr>
        <w:t>党委政府</w:t>
      </w:r>
    </w:p>
    <w:p>
      <w:pPr>
        <w:jc w:val="center"/>
        <w:rPr>
          <w:rFonts w:ascii="新宋体" w:eastAsia="新宋体"/>
          <w:b/>
          <w:sz w:val="32"/>
          <w:szCs w:val="32"/>
        </w:rPr>
      </w:pPr>
      <w:r>
        <w:rPr>
          <w:rFonts w:hint="eastAsia" w:ascii="新宋体" w:eastAsia="新宋体"/>
          <w:b/>
          <w:sz w:val="32"/>
          <w:szCs w:val="32"/>
        </w:rPr>
        <w:t>关</w:t>
      </w:r>
      <w:r>
        <w:rPr>
          <w:rFonts w:ascii="新宋体" w:eastAsia="新宋体"/>
          <w:b/>
          <w:sz w:val="32"/>
          <w:szCs w:val="32"/>
        </w:rPr>
        <w:t>于</w:t>
      </w:r>
      <w:r>
        <w:rPr>
          <w:rFonts w:hint="eastAsia" w:ascii="新宋体" w:eastAsia="新宋体"/>
          <w:b/>
          <w:sz w:val="32"/>
          <w:szCs w:val="32"/>
          <w:lang w:eastAsia="zh-CN"/>
        </w:rPr>
        <w:t>良坪村农业综合园建设项目</w:t>
      </w:r>
      <w:r>
        <w:rPr>
          <w:rFonts w:hint="eastAsia" w:ascii="新宋体" w:eastAsia="新宋体"/>
          <w:b/>
          <w:sz w:val="32"/>
          <w:szCs w:val="32"/>
        </w:rPr>
        <w:t>实</w:t>
      </w:r>
      <w:r>
        <w:rPr>
          <w:rFonts w:ascii="新宋体" w:eastAsia="新宋体"/>
          <w:b/>
          <w:sz w:val="32"/>
          <w:szCs w:val="32"/>
        </w:rPr>
        <w:t>施方案批复的通知</w:t>
      </w:r>
    </w:p>
    <w:p>
      <w:pPr>
        <w:spacing w:line="500" w:lineRule="exact"/>
        <w:ind w:firstLine="565" w:firstLineChars="176"/>
        <w:jc w:val="center"/>
        <w:rPr>
          <w:rFonts w:ascii="新宋体" w:eastAsia="新宋体"/>
          <w:b/>
          <w:sz w:val="32"/>
          <w:szCs w:val="32"/>
        </w:rPr>
      </w:pPr>
    </w:p>
    <w:p>
      <w:pPr>
        <w:spacing w:line="500" w:lineRule="exact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长子县福瑞昌种植专业合作社</w:t>
      </w:r>
      <w:r>
        <w:rPr>
          <w:rFonts w:ascii="仿宋_GB2312" w:eastAsia="仿宋_GB2312" w:cs="仿宋_GB2312"/>
          <w:sz w:val="32"/>
          <w:szCs w:val="32"/>
        </w:rPr>
        <w:t>：</w:t>
      </w:r>
    </w:p>
    <w:p>
      <w:pPr>
        <w:spacing w:line="500" w:lineRule="exact"/>
        <w:ind w:firstLine="563" w:firstLineChars="176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镇</w:t>
      </w:r>
      <w:r>
        <w:rPr>
          <w:rFonts w:ascii="仿宋_GB2312" w:eastAsia="仿宋_GB2312" w:cs="仿宋_GB2312"/>
          <w:sz w:val="32"/>
          <w:szCs w:val="32"/>
        </w:rPr>
        <w:t>党委</w:t>
      </w:r>
      <w:r>
        <w:rPr>
          <w:rFonts w:hint="eastAsia" w:ascii="仿宋_GB2312" w:eastAsia="仿宋_GB2312" w:cs="仿宋_GB2312"/>
          <w:sz w:val="32"/>
          <w:szCs w:val="32"/>
        </w:rPr>
        <w:t>政</w:t>
      </w:r>
      <w:r>
        <w:rPr>
          <w:rFonts w:ascii="仿宋_GB2312" w:eastAsia="仿宋_GB2312" w:cs="仿宋_GB2312"/>
          <w:sz w:val="32"/>
          <w:szCs w:val="32"/>
        </w:rPr>
        <w:t>府会议通过对</w:t>
      </w:r>
      <w:r>
        <w:rPr>
          <w:rFonts w:hint="eastAsia" w:ascii="仿宋_GB2312" w:eastAsia="仿宋_GB2312" w:cs="仿宋_GB2312"/>
          <w:sz w:val="32"/>
          <w:szCs w:val="32"/>
        </w:rPr>
        <w:t>“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良坪村农业综合园建设项目</w:t>
      </w:r>
      <w:r>
        <w:rPr>
          <w:rFonts w:hint="eastAsia" w:ascii="仿宋_GB2312" w:eastAsia="仿宋_GB2312" w:cs="仿宋_GB2312"/>
          <w:sz w:val="32"/>
          <w:szCs w:val="32"/>
        </w:rPr>
        <w:t>实</w:t>
      </w:r>
      <w:r>
        <w:rPr>
          <w:rFonts w:ascii="仿宋_GB2312" w:eastAsia="仿宋_GB2312" w:cs="仿宋_GB2312"/>
          <w:sz w:val="32"/>
          <w:szCs w:val="32"/>
        </w:rPr>
        <w:t>施方案</w:t>
      </w:r>
      <w:r>
        <w:rPr>
          <w:rFonts w:hint="eastAsia" w:ascii="仿宋_GB2312" w:eastAsia="仿宋_GB2312" w:cs="仿宋_GB2312"/>
          <w:sz w:val="32"/>
          <w:szCs w:val="32"/>
        </w:rPr>
        <w:t>”进</w:t>
      </w:r>
      <w:r>
        <w:rPr>
          <w:rFonts w:ascii="仿宋_GB2312" w:eastAsia="仿宋_GB2312" w:cs="仿宋_GB2312"/>
          <w:sz w:val="32"/>
          <w:szCs w:val="32"/>
        </w:rPr>
        <w:t>行</w:t>
      </w:r>
      <w:r>
        <w:rPr>
          <w:rFonts w:hint="eastAsia" w:ascii="仿宋_GB2312" w:eastAsia="仿宋_GB2312" w:cs="仿宋_GB2312"/>
          <w:sz w:val="32"/>
          <w:szCs w:val="32"/>
        </w:rPr>
        <w:t>审</w:t>
      </w:r>
      <w:r>
        <w:rPr>
          <w:rFonts w:ascii="仿宋_GB2312" w:eastAsia="仿宋_GB2312" w:cs="仿宋_GB2312"/>
          <w:sz w:val="32"/>
          <w:szCs w:val="32"/>
        </w:rPr>
        <w:t>阅与研究，同意实施</w:t>
      </w:r>
      <w:r>
        <w:rPr>
          <w:rFonts w:hint="eastAsia" w:ascii="仿宋_GB2312" w:eastAsia="仿宋_GB2312" w:cs="仿宋_GB2312"/>
          <w:sz w:val="32"/>
          <w:szCs w:val="32"/>
        </w:rPr>
        <w:t>“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良坪村农业综合园建设项目</w:t>
      </w:r>
      <w:r>
        <w:rPr>
          <w:rFonts w:hint="eastAsia" w:ascii="仿宋_GB2312" w:eastAsia="仿宋_GB2312" w:cs="仿宋_GB2312"/>
          <w:sz w:val="32"/>
          <w:szCs w:val="32"/>
        </w:rPr>
        <w:t>”</w:t>
      </w:r>
      <w:r>
        <w:rPr>
          <w:rFonts w:ascii="仿宋_GB2312" w:eastAsia="仿宋_GB2312" w:cs="仿宋_GB2312"/>
          <w:sz w:val="32"/>
          <w:szCs w:val="32"/>
        </w:rPr>
        <w:t>，现将项目方案批复</w:t>
      </w:r>
      <w:r>
        <w:rPr>
          <w:rFonts w:hint="eastAsia" w:ascii="仿宋_GB2312" w:eastAsia="仿宋_GB2312" w:cs="仿宋_GB2312"/>
          <w:sz w:val="32"/>
          <w:szCs w:val="32"/>
        </w:rPr>
        <w:t>如</w:t>
      </w:r>
      <w:r>
        <w:rPr>
          <w:rFonts w:ascii="仿宋_GB2312" w:eastAsia="仿宋_GB2312" w:cs="仿宋_GB2312"/>
          <w:sz w:val="32"/>
          <w:szCs w:val="32"/>
        </w:rPr>
        <w:t>下</w:t>
      </w:r>
      <w:r>
        <w:rPr>
          <w:rFonts w:hint="eastAsia" w:ascii="仿宋_GB2312" w:eastAsia="仿宋_GB2312" w:cs="仿宋_GB2312"/>
          <w:sz w:val="32"/>
          <w:szCs w:val="32"/>
        </w:rPr>
        <w:t>：</w:t>
      </w:r>
    </w:p>
    <w:p>
      <w:pPr>
        <w:pStyle w:val="12"/>
        <w:spacing w:line="500" w:lineRule="exact"/>
        <w:ind w:left="563" w:firstLine="0" w:firstLineChars="0"/>
        <w:jc w:val="left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1、</w:t>
      </w:r>
      <w:r>
        <w:rPr>
          <w:rFonts w:ascii="仿宋_GB2312" w:eastAsia="仿宋_GB2312" w:cs="仿宋_GB2312"/>
          <w:sz w:val="32"/>
          <w:szCs w:val="32"/>
        </w:rPr>
        <w:t>建设地点：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石哲镇良坪村</w:t>
      </w:r>
    </w:p>
    <w:p>
      <w:pPr>
        <w:pStyle w:val="12"/>
        <w:spacing w:line="500" w:lineRule="exact"/>
        <w:ind w:left="563" w:firstLine="0" w:firstLineChars="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2、建</w:t>
      </w:r>
      <w:r>
        <w:rPr>
          <w:rFonts w:ascii="仿宋_GB2312" w:eastAsia="仿宋_GB2312" w:cs="仿宋_GB2312"/>
          <w:sz w:val="32"/>
          <w:szCs w:val="32"/>
        </w:rPr>
        <w:t>设性质：新建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3、建</w:t>
      </w:r>
      <w:r>
        <w:rPr>
          <w:rFonts w:ascii="仿宋_GB2312" w:eastAsia="仿宋_GB2312" w:cs="仿宋_GB2312"/>
          <w:sz w:val="32"/>
          <w:szCs w:val="32"/>
        </w:rPr>
        <w:t>设期限：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2022年7月—2022年12月共计6个月。</w:t>
      </w:r>
    </w:p>
    <w:p>
      <w:pPr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baseline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4、建</w:t>
      </w:r>
      <w:r>
        <w:rPr>
          <w:rFonts w:ascii="仿宋_GB2312" w:eastAsia="仿宋_GB2312" w:cs="仿宋_GB2312"/>
          <w:sz w:val="32"/>
          <w:szCs w:val="32"/>
        </w:rPr>
        <w:t>设规模与及主要建设内容：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规模为65亩，建设内容为：（1）由于地形不规则，因地建设春秋设施蔬菜大棚23350平方米。（2）建设简易板房90平方米。（3）购置农机设备与配套设备：包括大棚王拖拉机一台，配套农机具三台套，农用洒粪车一辆。（4）水电管网铺设，包括主管道与棚内微喷滴灌系统。（5）自动化顶部雾化喷药管线铺设与设备配套。（6）耕地地面整平，运送土方19000方。</w:t>
      </w:r>
    </w:p>
    <w:p>
      <w:pPr>
        <w:spacing w:line="5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5、投</w:t>
      </w:r>
      <w:r>
        <w:rPr>
          <w:rFonts w:ascii="仿宋_GB2312" w:eastAsia="仿宋_GB2312" w:cs="仿宋_GB2312"/>
          <w:sz w:val="32"/>
          <w:szCs w:val="32"/>
        </w:rPr>
        <w:t>资概算及资金来源</w:t>
      </w:r>
    </w:p>
    <w:p>
      <w:pPr>
        <w:pStyle w:val="12"/>
        <w:spacing w:line="500" w:lineRule="exact"/>
        <w:ind w:firstLine="566" w:firstLineChars="177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项目总投资177.2175万元，</w:t>
      </w:r>
      <w:r>
        <w:rPr>
          <w:rFonts w:ascii="仿宋_GB2312" w:eastAsia="仿宋_GB2312" w:cs="仿宋_GB2312"/>
          <w:sz w:val="32"/>
          <w:szCs w:val="32"/>
        </w:rPr>
        <w:t>其中上级支助资金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70</w:t>
      </w:r>
      <w:r>
        <w:rPr>
          <w:rFonts w:hint="eastAsia" w:ascii="仿宋_GB2312" w:eastAsia="仿宋_GB2312" w:cs="仿宋_GB2312"/>
          <w:sz w:val="32"/>
          <w:szCs w:val="32"/>
        </w:rPr>
        <w:t>万元</w:t>
      </w:r>
      <w:r>
        <w:rPr>
          <w:rFonts w:ascii="仿宋_GB2312" w:eastAsia="仿宋_GB2312" w:cs="仿宋_GB2312"/>
          <w:sz w:val="32"/>
          <w:szCs w:val="32"/>
        </w:rPr>
        <w:t>，合作社自筹资金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107.2175</w:t>
      </w:r>
      <w:r>
        <w:rPr>
          <w:rFonts w:hint="eastAsia" w:ascii="仿宋_GB2312" w:eastAsia="仿宋_GB2312" w:cs="仿宋_GB2312"/>
          <w:sz w:val="32"/>
          <w:szCs w:val="32"/>
        </w:rPr>
        <w:t>万</w:t>
      </w:r>
      <w:r>
        <w:rPr>
          <w:rFonts w:ascii="仿宋_GB2312" w:eastAsia="仿宋_GB2312" w:cs="仿宋_GB2312"/>
          <w:sz w:val="32"/>
          <w:szCs w:val="32"/>
        </w:rPr>
        <w:t>元。</w:t>
      </w:r>
    </w:p>
    <w:p>
      <w:pPr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baseline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6、项</w:t>
      </w:r>
      <w:r>
        <w:rPr>
          <w:rFonts w:ascii="仿宋_GB2312" w:eastAsia="仿宋_GB2312" w:cs="仿宋_GB2312"/>
          <w:sz w:val="32"/>
          <w:szCs w:val="32"/>
        </w:rPr>
        <w:t>目效益：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项目建成后，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蔬菜种植面积达到23350平方米，年平均收达益达45.578万元。</w:t>
      </w:r>
      <w:r>
        <w:rPr>
          <w:rFonts w:hint="eastAsia" w:ascii="仿宋_GB2312" w:eastAsia="仿宋_GB2312" w:cs="仿宋_GB2312"/>
          <w:sz w:val="32"/>
          <w:szCs w:val="32"/>
        </w:rPr>
        <w:t>获得的利润以不少于上</w:t>
      </w:r>
      <w:r>
        <w:rPr>
          <w:rFonts w:ascii="仿宋_GB2312" w:eastAsia="仿宋_GB2312" w:cs="仿宋_GB2312"/>
          <w:sz w:val="32"/>
          <w:szCs w:val="32"/>
        </w:rPr>
        <w:t>级</w:t>
      </w:r>
      <w:r>
        <w:rPr>
          <w:rFonts w:hint="eastAsia" w:ascii="仿宋_GB2312" w:eastAsia="仿宋_GB2312" w:cs="仿宋_GB2312"/>
          <w:sz w:val="32"/>
          <w:szCs w:val="32"/>
        </w:rPr>
        <w:t>下拨资金的7%用于对全</w:t>
      </w:r>
      <w:r>
        <w:rPr>
          <w:rFonts w:ascii="仿宋_GB2312" w:eastAsia="仿宋_GB2312" w:cs="仿宋_GB2312"/>
          <w:sz w:val="32"/>
          <w:szCs w:val="32"/>
        </w:rPr>
        <w:t>镇</w:t>
      </w:r>
      <w:r>
        <w:rPr>
          <w:rFonts w:hint="eastAsia" w:ascii="仿宋_GB2312" w:eastAsia="仿宋_GB2312" w:cs="仿宋_GB2312"/>
          <w:sz w:val="32"/>
          <w:szCs w:val="32"/>
        </w:rPr>
        <w:t>现</w:t>
      </w:r>
      <w:r>
        <w:rPr>
          <w:rFonts w:ascii="仿宋_GB2312" w:eastAsia="仿宋_GB2312" w:cs="仿宋_GB2312"/>
          <w:sz w:val="32"/>
          <w:szCs w:val="32"/>
        </w:rPr>
        <w:t>有</w:t>
      </w:r>
      <w:r>
        <w:rPr>
          <w:rFonts w:hint="eastAsia" w:ascii="仿宋_GB2312" w:eastAsia="仿宋_GB2312" w:cs="仿宋_GB2312"/>
          <w:sz w:val="32"/>
          <w:szCs w:val="32"/>
        </w:rPr>
        <w:t>脱贫攻坚成果三类户进行分红，从而带动脱贫攻坚成果三类户加快增收步伐。</w:t>
      </w:r>
    </w:p>
    <w:p>
      <w:pPr>
        <w:pStyle w:val="12"/>
        <w:spacing w:line="500" w:lineRule="exact"/>
        <w:ind w:firstLine="566" w:firstLineChars="177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接文</w:t>
      </w:r>
      <w:r>
        <w:rPr>
          <w:rFonts w:ascii="仿宋_GB2312" w:eastAsia="仿宋_GB2312" w:cs="仿宋_GB2312"/>
          <w:sz w:val="32"/>
          <w:szCs w:val="32"/>
        </w:rPr>
        <w:t>后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长子县福瑞昌种植专业合作社</w:t>
      </w:r>
      <w:r>
        <w:rPr>
          <w:rFonts w:ascii="仿宋_GB2312" w:eastAsia="仿宋_GB2312" w:cs="仿宋_GB2312"/>
          <w:sz w:val="32"/>
          <w:szCs w:val="32"/>
        </w:rPr>
        <w:t>按照</w:t>
      </w:r>
      <w:r>
        <w:rPr>
          <w:rFonts w:hint="eastAsia" w:ascii="仿宋_GB2312" w:eastAsia="仿宋_GB2312" w:cs="仿宋_GB2312"/>
          <w:sz w:val="32"/>
          <w:szCs w:val="32"/>
        </w:rPr>
        <w:t>方</w:t>
      </w:r>
      <w:r>
        <w:rPr>
          <w:rFonts w:ascii="仿宋_GB2312" w:eastAsia="仿宋_GB2312" w:cs="仿宋_GB2312"/>
          <w:sz w:val="32"/>
          <w:szCs w:val="32"/>
        </w:rPr>
        <w:t>案认真组织实施，并于</w:t>
      </w:r>
      <w:r>
        <w:rPr>
          <w:rFonts w:hint="eastAsia" w:ascii="仿宋_GB2312" w:eastAsia="仿宋_GB2312" w:cs="仿宋_GB2312"/>
          <w:sz w:val="32"/>
          <w:szCs w:val="32"/>
        </w:rPr>
        <w:t>项</w:t>
      </w:r>
      <w:r>
        <w:rPr>
          <w:rFonts w:ascii="仿宋_GB2312" w:eastAsia="仿宋_GB2312" w:cs="仿宋_GB2312"/>
          <w:sz w:val="32"/>
          <w:szCs w:val="32"/>
        </w:rPr>
        <w:t>目</w:t>
      </w:r>
      <w:r>
        <w:rPr>
          <w:rFonts w:hint="eastAsia" w:ascii="仿宋_GB2312" w:eastAsia="仿宋_GB2312" w:cs="仿宋_GB2312"/>
          <w:sz w:val="32"/>
          <w:szCs w:val="32"/>
        </w:rPr>
        <w:t>建</w:t>
      </w:r>
      <w:r>
        <w:rPr>
          <w:rFonts w:ascii="仿宋_GB2312" w:eastAsia="仿宋_GB2312" w:cs="仿宋_GB2312"/>
          <w:sz w:val="32"/>
          <w:szCs w:val="32"/>
        </w:rPr>
        <w:t>设</w:t>
      </w:r>
      <w:r>
        <w:rPr>
          <w:rFonts w:hint="eastAsia" w:ascii="仿宋_GB2312" w:eastAsia="仿宋_GB2312" w:cs="仿宋_GB2312"/>
          <w:sz w:val="32"/>
          <w:szCs w:val="32"/>
        </w:rPr>
        <w:t>任</w:t>
      </w:r>
      <w:r>
        <w:rPr>
          <w:rFonts w:ascii="仿宋_GB2312" w:eastAsia="仿宋_GB2312" w:cs="仿宋_GB2312"/>
          <w:sz w:val="32"/>
          <w:szCs w:val="32"/>
        </w:rPr>
        <w:t>务完成后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r>
        <w:rPr>
          <w:rFonts w:ascii="仿宋_GB2312" w:eastAsia="仿宋_GB2312" w:cs="仿宋_GB2312"/>
          <w:sz w:val="32"/>
          <w:szCs w:val="32"/>
        </w:rPr>
        <w:t>及时做好</w:t>
      </w:r>
      <w:r>
        <w:rPr>
          <w:rFonts w:hint="eastAsia" w:ascii="仿宋_GB2312" w:eastAsia="仿宋_GB2312" w:cs="仿宋_GB2312"/>
          <w:sz w:val="32"/>
          <w:szCs w:val="32"/>
        </w:rPr>
        <w:t>竣工</w:t>
      </w:r>
      <w:r>
        <w:rPr>
          <w:rFonts w:ascii="仿宋_GB2312" w:eastAsia="仿宋_GB2312" w:cs="仿宋_GB2312"/>
          <w:sz w:val="32"/>
          <w:szCs w:val="32"/>
        </w:rPr>
        <w:t>验收的准备工</w:t>
      </w:r>
      <w:r>
        <w:rPr>
          <w:rFonts w:hint="eastAsia" w:ascii="仿宋_GB2312" w:eastAsia="仿宋_GB2312" w:cs="仿宋_GB2312"/>
          <w:sz w:val="32"/>
          <w:szCs w:val="32"/>
        </w:rPr>
        <w:t>作</w:t>
      </w:r>
      <w:r>
        <w:rPr>
          <w:rFonts w:ascii="仿宋_GB2312" w:eastAsia="仿宋_GB2312" w:cs="仿宋_GB2312"/>
          <w:sz w:val="32"/>
          <w:szCs w:val="32"/>
        </w:rPr>
        <w:t>，</w:t>
      </w:r>
      <w:r>
        <w:rPr>
          <w:rFonts w:hint="eastAsia" w:ascii="仿宋_GB2312" w:eastAsia="仿宋_GB2312" w:cs="仿宋_GB2312"/>
          <w:sz w:val="32"/>
          <w:szCs w:val="32"/>
        </w:rPr>
        <w:t>认</w:t>
      </w:r>
      <w:r>
        <w:rPr>
          <w:rFonts w:ascii="仿宋_GB2312" w:eastAsia="仿宋_GB2312" w:cs="仿宋_GB2312"/>
          <w:sz w:val="32"/>
          <w:szCs w:val="32"/>
        </w:rPr>
        <w:t>真自</w:t>
      </w:r>
      <w:r>
        <w:rPr>
          <w:rFonts w:hint="eastAsia" w:ascii="仿宋_GB2312" w:eastAsia="仿宋_GB2312" w:cs="仿宋_GB2312"/>
          <w:sz w:val="32"/>
          <w:szCs w:val="32"/>
        </w:rPr>
        <w:t>验</w:t>
      </w:r>
      <w:r>
        <w:rPr>
          <w:rFonts w:ascii="仿宋_GB2312" w:eastAsia="仿宋_GB2312" w:cs="仿宋_GB2312"/>
          <w:sz w:val="32"/>
          <w:szCs w:val="32"/>
        </w:rPr>
        <w:t>后向上级部门提出验收申请，由上级部门组织验收。</w:t>
      </w:r>
    </w:p>
    <w:p>
      <w:pPr>
        <w:pStyle w:val="12"/>
        <w:ind w:left="1200" w:firstLine="0" w:firstLineChars="0"/>
        <w:rPr>
          <w:rFonts w:ascii="仿宋_GB2312" w:eastAsia="仿宋_GB2312" w:cs="仿宋_GB2312"/>
          <w:sz w:val="32"/>
          <w:szCs w:val="32"/>
        </w:rPr>
      </w:pPr>
    </w:p>
    <w:p>
      <w:pPr>
        <w:pStyle w:val="12"/>
        <w:ind w:left="1200" w:firstLine="0" w:firstLineChars="0"/>
        <w:rPr>
          <w:rFonts w:ascii="仿宋_GB2312" w:eastAsia="仿宋_GB2312" w:cs="仿宋_GB2312"/>
          <w:sz w:val="32"/>
          <w:szCs w:val="32"/>
        </w:rPr>
      </w:pPr>
    </w:p>
    <w:p>
      <w:pPr>
        <w:pStyle w:val="12"/>
        <w:ind w:left="1200" w:firstLine="0" w:firstLineChars="0"/>
        <w:rPr>
          <w:rFonts w:asci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新宋体" w:eastAsia="新宋体"/>
          <w:b/>
          <w:sz w:val="32"/>
          <w:szCs w:val="32"/>
        </w:rPr>
        <w:t xml:space="preserve">                              </w:t>
      </w:r>
      <w:r>
        <w:rPr>
          <w:rFonts w:hint="eastAsia" w:ascii="仿宋_GB2312" w:eastAsia="仿宋_GB2312" w:cs="仿宋_GB2312"/>
          <w:sz w:val="32"/>
          <w:szCs w:val="32"/>
        </w:rPr>
        <w:t>长</w:t>
      </w:r>
      <w:r>
        <w:rPr>
          <w:rFonts w:ascii="仿宋_GB2312" w:eastAsia="仿宋_GB2312" w:cs="仿宋_GB2312"/>
          <w:sz w:val="32"/>
          <w:szCs w:val="32"/>
        </w:rPr>
        <w:t>子县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石哲镇</w:t>
      </w:r>
      <w:r>
        <w:rPr>
          <w:rFonts w:ascii="仿宋_GB2312" w:eastAsia="仿宋_GB2312" w:cs="仿宋_GB2312"/>
          <w:sz w:val="32"/>
          <w:szCs w:val="32"/>
        </w:rPr>
        <w:t>人民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政府</w:t>
      </w:r>
    </w:p>
    <w:p>
      <w:pPr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                            二〇二二年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七月</w:t>
      </w:r>
      <w:r>
        <w:rPr>
          <w:rFonts w:hint="eastAsia" w:ascii="仿宋_GB2312" w:eastAsia="仿宋_GB2312" w:cs="仿宋_GB2312"/>
          <w:sz w:val="32"/>
          <w:szCs w:val="32"/>
        </w:rPr>
        <w:t>二十日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9"/>
          <w:rFonts w:ascii="宋体" w:hAnsi="宋体" w:eastAsia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9"/>
          <w:rFonts w:ascii="宋体" w:hAnsi="宋体" w:eastAsia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left="0" w:leftChars="0" w:firstLine="420"/>
        <w:jc w:val="both"/>
        <w:textAlignment w:val="baseline"/>
        <w:rPr>
          <w:rStyle w:val="9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left="0" w:leftChars="0" w:firstLine="420"/>
        <w:jc w:val="both"/>
        <w:textAlignment w:val="baseline"/>
        <w:rPr>
          <w:rStyle w:val="9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left="0" w:leftChars="0" w:firstLine="420"/>
        <w:jc w:val="both"/>
        <w:textAlignment w:val="baseline"/>
        <w:rPr>
          <w:rStyle w:val="9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left="0" w:leftChars="0" w:firstLine="420"/>
        <w:jc w:val="both"/>
        <w:textAlignment w:val="baseline"/>
        <w:rPr>
          <w:rStyle w:val="9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960" w:firstLineChars="200"/>
        <w:jc w:val="both"/>
        <w:textAlignment w:val="baseline"/>
        <w:rPr>
          <w:rStyle w:val="9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48"/>
          <w:szCs w:val="48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960" w:firstLineChars="200"/>
        <w:jc w:val="both"/>
        <w:textAlignment w:val="baseline"/>
        <w:rPr>
          <w:rStyle w:val="9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48"/>
          <w:szCs w:val="48"/>
          <w:lang w:val="en-US" w:eastAsia="zh-CN" w:bidi="ar-SA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altName w:val="方正书宋_GBK"/>
    <w:panose1 w:val="02010609030101010101"/>
    <w:charset w:val="86"/>
    <w:family w:val="auto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</w:pPr>
    <w:r>
      <w:fldChar w:fldCharType="begin"/>
    </w:r>
    <w:r>
      <w:rPr>
        <w:rStyle w:val="8"/>
      </w:rPr>
      <w:instrText xml:space="preserve">Page</w:instrText>
    </w:r>
    <w:r>
      <w:fldChar w:fldCharType="separate"/>
    </w:r>
    <w:r>
      <w:rPr>
        <w:rStyle w:val="8"/>
      </w:rPr>
      <w:t>16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</w:pPr>
    <w:r>
      <w:fldChar w:fldCharType="begin"/>
    </w:r>
    <w:r>
      <w:rPr>
        <w:rStyle w:val="8"/>
      </w:rPr>
      <w:instrText xml:space="preserve">Page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vblAW2AQAAVQMAAA4AAABkcnMv&#10;ZTJvRG9jLnhtbK1TzWobMRC+F/IOQvdYa0O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ptXsIneo&#10;D7HGxKeAqWm49kNDE2zkGIroz9oHBTZ/URXBFGz37tRiOSQi0Dmdz+bzCkMCY+MFS7DX3wPEdCe9&#10;JdloKOAMS2v59ktMh9QxJVdz/lYbU+Zo3D8OxMwelukfOGYrDavhqGnl2x1K6nH8DXW4n5SYe4fd&#10;zZsyGjAaq9HYBNDrDqkpbmKeD0f4q01CIoVfrnKAPhbH2RWFxz3Ly/H3vWS9vob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L25QF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documentProtection w:enforcement="0"/>
  <w:defaultTabStop w:val="420"/>
  <w:displayHorizontalDrawingGridEvery w:val="0"/>
  <w:displayVerticalDrawingGridEvery w:val="2"/>
  <w:doNotUseMarginsForDrawingGridOrigin w:val="true"/>
  <w:drawingGridHorizontalOrigin w:val="1800"/>
  <w:drawingGridVerticalOrigin w:val="1440"/>
  <w:noPunctuationKerning w:val="true"/>
  <w:hdrShapeDefaults>
    <o:shapelayout v:ext="edit">
      <o:idmap v:ext="edit" data="3,4"/>
    </o:shapelayout>
  </w:hdrShapeDefaults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4ODk1M2U0ZWE1N2RkNmJjYzUxOWJkMjRmMDFjYmMifQ=="/>
  </w:docVars>
  <w:rsids>
    <w:rsidRoot w:val="00000000"/>
    <w:rsid w:val="02D24BEA"/>
    <w:rsid w:val="07E11B39"/>
    <w:rsid w:val="087F6809"/>
    <w:rsid w:val="0B990F55"/>
    <w:rsid w:val="0BFB345E"/>
    <w:rsid w:val="0C15076E"/>
    <w:rsid w:val="0C3516C1"/>
    <w:rsid w:val="0DEB418B"/>
    <w:rsid w:val="10106ECD"/>
    <w:rsid w:val="1072653D"/>
    <w:rsid w:val="10CC52DF"/>
    <w:rsid w:val="11415E17"/>
    <w:rsid w:val="11FE3EFE"/>
    <w:rsid w:val="12E47755"/>
    <w:rsid w:val="14957312"/>
    <w:rsid w:val="16502C1D"/>
    <w:rsid w:val="16AC044F"/>
    <w:rsid w:val="16B25877"/>
    <w:rsid w:val="1AAB5C8F"/>
    <w:rsid w:val="1D583D9B"/>
    <w:rsid w:val="1E6054AB"/>
    <w:rsid w:val="1ECF4D94"/>
    <w:rsid w:val="21836448"/>
    <w:rsid w:val="229F55CE"/>
    <w:rsid w:val="238348CE"/>
    <w:rsid w:val="24155781"/>
    <w:rsid w:val="28D40820"/>
    <w:rsid w:val="29F574EF"/>
    <w:rsid w:val="2BC86D03"/>
    <w:rsid w:val="2DE44AA9"/>
    <w:rsid w:val="2F825EDD"/>
    <w:rsid w:val="304E6482"/>
    <w:rsid w:val="33BC742C"/>
    <w:rsid w:val="3434003C"/>
    <w:rsid w:val="378A45EE"/>
    <w:rsid w:val="37B973BA"/>
    <w:rsid w:val="385342B1"/>
    <w:rsid w:val="39264FDF"/>
    <w:rsid w:val="3B3B163D"/>
    <w:rsid w:val="3C21219D"/>
    <w:rsid w:val="3DE17213"/>
    <w:rsid w:val="3EE23F00"/>
    <w:rsid w:val="3EE46CFC"/>
    <w:rsid w:val="3F940553"/>
    <w:rsid w:val="40316B2E"/>
    <w:rsid w:val="40CD524B"/>
    <w:rsid w:val="42062875"/>
    <w:rsid w:val="44697C9C"/>
    <w:rsid w:val="48B87953"/>
    <w:rsid w:val="4949194C"/>
    <w:rsid w:val="4A7E1C58"/>
    <w:rsid w:val="4B114465"/>
    <w:rsid w:val="4E0768BE"/>
    <w:rsid w:val="4E952113"/>
    <w:rsid w:val="50BE6211"/>
    <w:rsid w:val="51A9047B"/>
    <w:rsid w:val="51E40E92"/>
    <w:rsid w:val="523D3053"/>
    <w:rsid w:val="5294221F"/>
    <w:rsid w:val="53373CCE"/>
    <w:rsid w:val="53A315CA"/>
    <w:rsid w:val="54BC3F37"/>
    <w:rsid w:val="559F7818"/>
    <w:rsid w:val="58CB5323"/>
    <w:rsid w:val="592E0099"/>
    <w:rsid w:val="597C0F3A"/>
    <w:rsid w:val="5A4035EB"/>
    <w:rsid w:val="5D0D664C"/>
    <w:rsid w:val="5DB32982"/>
    <w:rsid w:val="5E1E59A4"/>
    <w:rsid w:val="6029138E"/>
    <w:rsid w:val="62327BC3"/>
    <w:rsid w:val="64B0710A"/>
    <w:rsid w:val="662E7EDA"/>
    <w:rsid w:val="66A1411D"/>
    <w:rsid w:val="66F43EF4"/>
    <w:rsid w:val="67B7546A"/>
    <w:rsid w:val="68C7AE50"/>
    <w:rsid w:val="6B165D16"/>
    <w:rsid w:val="6BC7720E"/>
    <w:rsid w:val="6C5330F1"/>
    <w:rsid w:val="6F9846DB"/>
    <w:rsid w:val="702A2043"/>
    <w:rsid w:val="75EE6308"/>
    <w:rsid w:val="76E25874"/>
    <w:rsid w:val="79B0258C"/>
    <w:rsid w:val="7A6667AD"/>
    <w:rsid w:val="7AA0463D"/>
    <w:rsid w:val="7DAD6D52"/>
    <w:rsid w:val="7E5A3F95"/>
    <w:rsid w:val="F977C8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5">
    <w:name w:val="toc 2"/>
    <w:basedOn w:val="1"/>
    <w:next w:val="1"/>
    <w:qFormat/>
    <w:uiPriority w:val="0"/>
    <w:pPr>
      <w:ind w:left="200" w:leftChars="200"/>
    </w:pPr>
    <w:rPr>
      <w:rFonts w:ascii="Times New Roman" w:hAnsi="Times New Roman" w:eastAsia="宋体" w:cs="Times New Roman"/>
    </w:rPr>
  </w:style>
  <w:style w:type="character" w:styleId="8">
    <w:name w:val="page number"/>
    <w:basedOn w:val="7"/>
    <w:qFormat/>
    <w:uiPriority w:val="0"/>
  </w:style>
  <w:style w:type="character" w:customStyle="1" w:styleId="9">
    <w:name w:val="NormalCharacter"/>
    <w:link w:val="1"/>
    <w:qFormat/>
    <w:uiPriority w:val="0"/>
    <w:rPr>
      <w:rFonts w:ascii="Calibri" w:hAnsi="Calibri" w:eastAsia="宋体"/>
    </w:rPr>
  </w:style>
  <w:style w:type="table" w:customStyle="1" w:styleId="10">
    <w:name w:val="TableNormal"/>
    <w:qFormat/>
    <w:uiPriority w:val="0"/>
  </w:style>
  <w:style w:type="paragraph" w:customStyle="1" w:styleId="11">
    <w:name w:val="179"/>
    <w:basedOn w:val="1"/>
    <w:qFormat/>
    <w:uiPriority w:val="0"/>
    <w:pPr>
      <w:ind w:firstLine="420" w:firstLineChars="200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5820</Words>
  <Characters>6321</Characters>
  <TotalTime>1</TotalTime>
  <ScaleCrop>false</ScaleCrop>
  <LinksUpToDate>false</LinksUpToDate>
  <CharactersWithSpaces>6566</CharactersWithSpaces>
  <Application>WPS Office_11.8.2.9695_F1E327BC-269C-435d-A152-05C5408002CA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2022-01-23T07:44:00Z</dcterms:created>
  <dc:creator>Administrator</dc:creator>
  <cp:lastModifiedBy>user</cp:lastModifiedBy>
  <cp:lastPrinted>2022-01-30T07:18:00Z</cp:lastPrinted>
  <dcterms:modified xsi:type="dcterms:W3CDTF">2025-01-23T15:38:45Z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E21287104D7140BA8365402E00417826_13</vt:lpwstr>
  </property>
</Properties>
</file>