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A7E7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方正小标宋_GBK" w:hAnsi="方正小标宋_GBK" w:eastAsia="方正小标宋_GBK" w:cs="方正小标宋_GBK"/>
          <w:sz w:val="44"/>
          <w:szCs w:val="44"/>
          <w:lang w:val="en-US" w:eastAsia="zh-CN"/>
        </w:rPr>
      </w:pPr>
    </w:p>
    <w:p w14:paraId="6FDE44C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长子</w:t>
      </w:r>
      <w:r>
        <w:rPr>
          <w:rFonts w:hint="eastAsia" w:ascii="方正小标宋_GBK" w:hAnsi="方正小标宋_GBK" w:eastAsia="方正小标宋_GBK" w:cs="方正小标宋_GBK"/>
          <w:sz w:val="44"/>
          <w:szCs w:val="44"/>
        </w:rPr>
        <w:t>县</w:t>
      </w:r>
      <w:r>
        <w:rPr>
          <w:rFonts w:hint="eastAsia" w:ascii="方正小标宋_GBK" w:hAnsi="方正小标宋_GBK" w:eastAsia="方正小标宋_GBK" w:cs="方正小标宋_GBK"/>
          <w:sz w:val="44"/>
          <w:szCs w:val="44"/>
          <w:lang w:eastAsia="zh-CN"/>
        </w:rPr>
        <w:t>王峪景区服务中心</w:t>
      </w:r>
    </w:p>
    <w:p w14:paraId="1EEB4C2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第二轮土地承包到期后再延长</w:t>
      </w:r>
      <w:r>
        <w:rPr>
          <w:rFonts w:hint="eastAsia" w:ascii="方正小标宋_GBK" w:hAnsi="方正小标宋_GBK" w:eastAsia="方正小标宋_GBK" w:cs="方正小标宋_GBK"/>
          <w:sz w:val="44"/>
          <w:szCs w:val="44"/>
          <w:lang w:val="en-US" w:eastAsia="zh-CN"/>
        </w:rPr>
        <w:t>30</w:t>
      </w:r>
      <w:r>
        <w:rPr>
          <w:rFonts w:hint="eastAsia" w:ascii="方正小标宋_GBK" w:hAnsi="方正小标宋_GBK" w:eastAsia="方正小标宋_GBK" w:cs="方正小标宋_GBK"/>
          <w:sz w:val="44"/>
          <w:szCs w:val="44"/>
        </w:rPr>
        <w:t>年</w:t>
      </w:r>
    </w:p>
    <w:p w14:paraId="262D416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rPr>
      </w:pPr>
      <w:r>
        <w:rPr>
          <w:rFonts w:hint="eastAsia" w:ascii="方正小标宋_GBK" w:hAnsi="方正小标宋_GBK" w:eastAsia="方正小标宋_GBK" w:cs="方正小标宋_GBK"/>
          <w:sz w:val="44"/>
          <w:szCs w:val="44"/>
        </w:rPr>
        <w:t>试点工作方案</w:t>
      </w:r>
    </w:p>
    <w:p w14:paraId="595F5233">
      <w:pPr>
        <w:pStyle w:val="8"/>
        <w:rPr>
          <w:rFonts w:hint="eastAsia"/>
        </w:rPr>
      </w:pPr>
    </w:p>
    <w:p w14:paraId="6A539C38">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both"/>
        <w:textAlignment w:val="baseline"/>
        <w:rPr>
          <w:rFonts w:hint="eastAsia" w:ascii="FangSong_GB2312" w:hAnsi="FangSong_GB2312" w:eastAsia="FangSong_GB2312" w:cs="Times New Roman"/>
          <w:color w:val="000000"/>
          <w:sz w:val="32"/>
          <w:lang w:val="en-US" w:eastAsia="zh-CN"/>
        </w:rPr>
      </w:pPr>
      <w:r>
        <w:rPr>
          <w:rFonts w:hint="eastAsia" w:ascii="FangSong_GB2312" w:hAnsi="仿宋" w:eastAsia="FangSong_GB2312" w:cs="仿宋"/>
          <w:color w:val="auto"/>
          <w:sz w:val="32"/>
          <w:szCs w:val="32"/>
          <w:lang w:val="en-US" w:eastAsia="zh-CN"/>
        </w:rPr>
        <w:t>为深入贯彻落实《中共中央国务院关于做好第二轮土地承包到期后再延长30试点工作的意见》（中办发</w:t>
      </w:r>
      <w:r>
        <w:rPr>
          <w:rFonts w:hint="eastAsia" w:ascii="仿宋_GB2312" w:hAnsi="仿宋_GB2312" w:eastAsia="仿宋_GB2312" w:cs="仿宋_GB2312"/>
          <w:b w:val="0"/>
          <w:bCs w:val="0"/>
          <w:sz w:val="32"/>
          <w:szCs w:val="32"/>
          <w:lang w:val="en-US" w:eastAsia="zh-CN"/>
        </w:rPr>
        <w:t>〔2024〕</w:t>
      </w:r>
      <w:r>
        <w:rPr>
          <w:rFonts w:hint="eastAsia" w:ascii="FangSong_GB2312" w:hAnsi="仿宋" w:eastAsia="FangSong_GB2312" w:cs="仿宋"/>
          <w:color w:val="auto"/>
          <w:sz w:val="32"/>
          <w:szCs w:val="32"/>
          <w:lang w:val="en-US" w:eastAsia="zh-CN"/>
        </w:rPr>
        <w:t>82号）文件精神，按照省、市、县相关要求，为扎实做好我中心第二轮土地承包到期后再延长30年试点工作，特制定本方案。</w:t>
      </w:r>
    </w:p>
    <w:p w14:paraId="39E7DBC2">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KaiTi_GB2312" w:hAnsi="KaiTi_GB2312" w:eastAsia="KaiTi_GB2312" w:cs="KaiTi_GB2312"/>
          <w:b/>
          <w:bCs/>
          <w:color w:val="000000"/>
          <w:sz w:val="32"/>
          <w:u w:val="none"/>
          <w:lang w:val="en-US" w:eastAsia="zh-CN"/>
        </w:rPr>
      </w:pPr>
      <w:r>
        <w:rPr>
          <w:rFonts w:hint="eastAsia" w:ascii="黑体" w:hAnsi="黑体" w:eastAsia="黑体" w:cs="Times New Roman"/>
          <w:color w:val="000000"/>
          <w:sz w:val="32"/>
        </w:rPr>
        <w:t>一</w:t>
      </w:r>
      <w:r>
        <w:rPr>
          <w:rFonts w:hint="eastAsia" w:ascii="黑体" w:hAnsi="黑体" w:eastAsia="黑体" w:cs="Times New Roman"/>
          <w:color w:val="000000"/>
          <w:sz w:val="32"/>
          <w:lang w:eastAsia="zh-CN"/>
        </w:rPr>
        <w:t>、指导思想</w:t>
      </w:r>
      <w:r>
        <w:rPr>
          <w:rFonts w:hint="eastAsia" w:ascii="黑体" w:hAnsi="黑体" w:eastAsia="黑体" w:cs="Times New Roman"/>
          <w:color w:val="000000"/>
          <w:sz w:val="32"/>
        </w:rPr>
        <w:t> </w:t>
      </w:r>
    </w:p>
    <w:p w14:paraId="652A3CB5">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FangSong_GB2312" w:hAnsi="仿宋" w:eastAsia="FangSong_GB2312" w:cs="仿宋"/>
          <w:color w:val="auto"/>
          <w:sz w:val="32"/>
          <w:szCs w:val="32"/>
          <w:lang w:val="en-US" w:eastAsia="zh-CN"/>
        </w:rPr>
      </w:pPr>
      <w:r>
        <w:rPr>
          <w:rFonts w:hint="eastAsia" w:ascii="FangSong_GB2312" w:hAnsi="仿宋" w:eastAsia="FangSong_GB2312" w:cs="仿宋"/>
          <w:color w:val="auto"/>
          <w:sz w:val="32"/>
          <w:szCs w:val="32"/>
          <w:lang w:val="en-US" w:eastAsia="zh-CN"/>
        </w:rPr>
        <w:t>以习近平新时代中国特色社会主义思想为指导，全面贯彻党的二十大和二十届四中全会精神和中央关于“第二轮土地承包到期后再延长30年试点工作”的决策部署，按照党中央关于保持农村土地承包关系稳定并长久不变的工作要求，坚持稳中求进、守正创新、先立后破的原则，探索建立农村土地承包经营权长效管理机制，巩固和完善农村基本经营制度，为加快建设农业强县、推进乡村全面振兴、保持社会和谐稳定打下坚实基础。</w:t>
      </w:r>
    </w:p>
    <w:p w14:paraId="55B5B935">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黑体" w:hAnsi="黑体" w:eastAsia="黑体" w:cs="仿宋"/>
          <w:bCs/>
          <w:snapToGrid w:val="0"/>
          <w:color w:val="auto"/>
          <w:kern w:val="0"/>
          <w:sz w:val="32"/>
          <w:szCs w:val="32"/>
        </w:rPr>
      </w:pPr>
      <w:r>
        <w:rPr>
          <w:rFonts w:hint="eastAsia" w:ascii="黑体" w:hAnsi="黑体" w:eastAsia="黑体" w:cs="方正小标宋简体"/>
          <w:color w:val="auto"/>
          <w:sz w:val="32"/>
          <w:szCs w:val="32"/>
        </w:rPr>
        <w:t>二、</w:t>
      </w:r>
      <w:r>
        <w:rPr>
          <w:rFonts w:hint="eastAsia" w:ascii="黑体" w:hAnsi="黑体" w:eastAsia="黑体" w:cs="仿宋"/>
          <w:bCs/>
          <w:snapToGrid w:val="0"/>
          <w:color w:val="auto"/>
          <w:kern w:val="0"/>
          <w:sz w:val="32"/>
          <w:szCs w:val="32"/>
        </w:rPr>
        <w:t>基本原则</w:t>
      </w:r>
    </w:p>
    <w:p w14:paraId="1E6E6619">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FangSong_GB2312" w:hAnsi="仿宋" w:eastAsia="FangSong_GB2312" w:cs="仿宋"/>
          <w:color w:val="auto"/>
          <w:sz w:val="32"/>
          <w:szCs w:val="32"/>
        </w:rPr>
      </w:pPr>
      <w:r>
        <w:rPr>
          <w:rFonts w:hint="eastAsia" w:ascii="楷体" w:hAnsi="楷体" w:eastAsia="楷体" w:cs="仿宋"/>
          <w:b w:val="0"/>
          <w:bCs w:val="0"/>
          <w:snapToGrid w:val="0"/>
          <w:color w:val="auto"/>
          <w:kern w:val="0"/>
          <w:sz w:val="32"/>
          <w:szCs w:val="32"/>
        </w:rPr>
        <w:t>——坚持巩固完善农村基本经营制度。</w:t>
      </w:r>
      <w:r>
        <w:rPr>
          <w:rFonts w:hint="eastAsia" w:ascii="FangSong_GB2312" w:hAnsi="仿宋" w:eastAsia="FangSong_GB2312" w:cs="仿宋"/>
          <w:color w:val="auto"/>
          <w:sz w:val="32"/>
          <w:szCs w:val="32"/>
        </w:rPr>
        <w:t>坚持农村土地农民集体所有，严禁打破原集体土地所有权的界限在全村范围内搞平均承包，充分维护农民集体对承包地发包、调整、监督、收回等各项职能；坚持家庭承包经营基础性地位，依法保障集体经济组织成员平等享有土地权益。</w:t>
      </w:r>
    </w:p>
    <w:p w14:paraId="12C590B7">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FangSong_GB2312" w:hAnsi="仿宋" w:eastAsia="FangSong_GB2312" w:cs="仿宋"/>
          <w:color w:val="auto"/>
          <w:sz w:val="32"/>
          <w:szCs w:val="32"/>
        </w:rPr>
      </w:pPr>
      <w:r>
        <w:rPr>
          <w:rFonts w:hint="eastAsia" w:ascii="楷体" w:hAnsi="楷体" w:eastAsia="楷体" w:cs="仿宋"/>
          <w:b w:val="0"/>
          <w:bCs w:val="0"/>
          <w:snapToGrid w:val="0"/>
          <w:color w:val="auto"/>
          <w:kern w:val="0"/>
          <w:sz w:val="32"/>
          <w:szCs w:val="32"/>
        </w:rPr>
        <w:t>——坚持土地延包原则。</w:t>
      </w:r>
      <w:r>
        <w:rPr>
          <w:rFonts w:hint="eastAsia" w:ascii="FangSong_GB2312" w:hAnsi="仿宋" w:eastAsia="FangSong_GB2312" w:cs="仿宋"/>
          <w:color w:val="auto"/>
          <w:sz w:val="32"/>
          <w:szCs w:val="32"/>
        </w:rPr>
        <w:t>以农村承包地确权登记颁证成果为基础，以第二轮土地承包合同到期为起点再延长30年，以户为单位开展延包，确保绝大多数农户原有承包地继续保持稳定，不能推倒重来、打乱重分，不能借机违法调整和收回农户承包地。对承包地暂缓确权登记颁证等历史遗留问题妥善处置。</w:t>
      </w:r>
    </w:p>
    <w:p w14:paraId="52DE4295">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FangSong_GB2312" w:hAnsi="仿宋" w:eastAsia="FangSong_GB2312" w:cs="仿宋"/>
          <w:color w:val="auto"/>
          <w:sz w:val="32"/>
          <w:szCs w:val="32"/>
        </w:rPr>
      </w:pPr>
      <w:r>
        <w:rPr>
          <w:rFonts w:hint="eastAsia" w:ascii="楷体" w:hAnsi="楷体" w:eastAsia="楷体" w:cs="仿宋"/>
          <w:b w:val="0"/>
          <w:bCs w:val="0"/>
          <w:snapToGrid w:val="0"/>
          <w:color w:val="auto"/>
          <w:kern w:val="0"/>
          <w:sz w:val="32"/>
          <w:szCs w:val="32"/>
        </w:rPr>
        <w:t>——坚持农民主体地位。</w:t>
      </w:r>
      <w:r>
        <w:rPr>
          <w:rFonts w:hint="eastAsia" w:ascii="FangSong_GB2312" w:hAnsi="仿宋" w:eastAsia="FangSong_GB2312" w:cs="仿宋"/>
          <w:color w:val="auto"/>
          <w:sz w:val="32"/>
          <w:szCs w:val="32"/>
        </w:rPr>
        <w:t>尊重农民意愿，充分发挥农民的主动性和创造性，依靠农民解决好自己最关心最现实的利益问题，鼓励农民集体在法律和政策范围内因地制宜探索延包具体路径和办法。</w:t>
      </w:r>
    </w:p>
    <w:p w14:paraId="16F149E3">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FangSong_GB2312" w:hAnsi="仿宋" w:eastAsia="FangSong_GB2312" w:cs="仿宋"/>
          <w:color w:val="auto"/>
          <w:sz w:val="32"/>
          <w:szCs w:val="32"/>
          <w:highlight w:val="yellow"/>
        </w:rPr>
      </w:pPr>
      <w:r>
        <w:rPr>
          <w:rFonts w:hint="eastAsia" w:ascii="楷体" w:hAnsi="楷体" w:eastAsia="楷体" w:cs="仿宋"/>
          <w:b w:val="0"/>
          <w:bCs w:val="0"/>
          <w:snapToGrid w:val="0"/>
          <w:color w:val="auto"/>
          <w:kern w:val="0"/>
          <w:sz w:val="32"/>
          <w:szCs w:val="32"/>
        </w:rPr>
        <w:t>——坚持维护农村社会稳定。</w:t>
      </w:r>
      <w:r>
        <w:rPr>
          <w:rFonts w:hint="eastAsia" w:ascii="FangSong_GB2312" w:hAnsi="仿宋" w:eastAsia="FangSong_GB2312" w:cs="仿宋"/>
          <w:color w:val="auto"/>
          <w:sz w:val="32"/>
          <w:szCs w:val="32"/>
        </w:rPr>
        <w:t>以农村社会稳定为前提，稳慎有序实施，尊重历史、照顾现实、统筹考虑、循序渐进，科学合理安排进度，健全矛盾纠纷调处机制，保持农村社会稳定安宁。</w:t>
      </w:r>
    </w:p>
    <w:p w14:paraId="56005758">
      <w:pPr>
        <w:keepNext w:val="0"/>
        <w:keepLines w:val="0"/>
        <w:pageBreakBefore w:val="0"/>
        <w:widowControl w:val="0"/>
        <w:kinsoku/>
        <w:wordWrap/>
        <w:overflowPunct/>
        <w:autoSpaceDE/>
        <w:autoSpaceDN/>
        <w:bidi w:val="0"/>
        <w:spacing w:line="560" w:lineRule="exact"/>
        <w:ind w:firstLine="640" w:firstLineChars="200"/>
        <w:jc w:val="both"/>
        <w:rPr>
          <w:rFonts w:hint="eastAsia" w:ascii="黑体" w:hAnsi="黑体" w:eastAsia="黑体" w:cs="方正小标宋简体"/>
          <w:color w:val="auto"/>
          <w:sz w:val="32"/>
          <w:szCs w:val="32"/>
          <w:lang w:eastAsia="zh-CN"/>
        </w:rPr>
      </w:pPr>
      <w:r>
        <w:rPr>
          <w:rFonts w:hint="eastAsia" w:ascii="黑体" w:hAnsi="黑体" w:eastAsia="黑体" w:cs="方正小标宋简体"/>
          <w:color w:val="auto"/>
          <w:sz w:val="32"/>
          <w:szCs w:val="32"/>
        </w:rPr>
        <w:t>三、</w:t>
      </w:r>
      <w:r>
        <w:rPr>
          <w:rFonts w:hint="eastAsia" w:ascii="黑体" w:hAnsi="黑体" w:eastAsia="黑体" w:cs="方正小标宋简体"/>
          <w:color w:val="auto"/>
          <w:sz w:val="32"/>
          <w:szCs w:val="32"/>
          <w:lang w:eastAsia="zh-CN"/>
        </w:rPr>
        <w:t>试点内容</w:t>
      </w:r>
    </w:p>
    <w:p w14:paraId="20452FCC">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FangSong_GB2312" w:hAnsi="仿宋" w:eastAsia="FangSong_GB2312" w:cs="仿宋"/>
          <w:color w:val="auto"/>
          <w:sz w:val="32"/>
          <w:szCs w:val="32"/>
        </w:rPr>
      </w:pPr>
      <w:r>
        <w:rPr>
          <w:rFonts w:hint="eastAsia" w:ascii="楷体" w:hAnsi="楷体" w:eastAsia="楷体" w:cs="仿宋"/>
          <w:b w:val="0"/>
          <w:bCs w:val="0"/>
          <w:snapToGrid w:val="0"/>
          <w:color w:val="auto"/>
          <w:kern w:val="0"/>
          <w:sz w:val="32"/>
          <w:szCs w:val="32"/>
        </w:rPr>
        <w:t>（一）全面开展摸底调查。</w:t>
      </w:r>
      <w:r>
        <w:rPr>
          <w:rFonts w:hint="eastAsia" w:ascii="FangSong_GB2312" w:hAnsi="仿宋" w:eastAsia="FangSong_GB2312" w:cs="仿宋"/>
          <w:color w:val="auto"/>
          <w:sz w:val="32"/>
          <w:szCs w:val="32"/>
          <w:lang w:eastAsia="zh-CN"/>
        </w:rPr>
        <w:t>全面摸清农户延包意愿，</w:t>
      </w:r>
      <w:r>
        <w:rPr>
          <w:rFonts w:hint="eastAsia" w:ascii="FangSong_GB2312" w:hAnsi="仿宋" w:eastAsia="FangSong_GB2312" w:cs="仿宋"/>
          <w:color w:val="auto"/>
          <w:sz w:val="32"/>
          <w:szCs w:val="32"/>
        </w:rPr>
        <w:t>准确掌握第二轮土地承包以来家庭承包人口及承包地变化情况，整户消亡、外嫁女、“</w:t>
      </w:r>
      <w:r>
        <w:rPr>
          <w:rFonts w:hint="eastAsia" w:ascii="FangSong_GB2312" w:hAnsi="仿宋" w:eastAsia="FangSong_GB2312" w:cs="仿宋"/>
          <w:color w:val="auto"/>
          <w:sz w:val="32"/>
          <w:szCs w:val="32"/>
          <w:lang w:eastAsia="zh-CN"/>
        </w:rPr>
        <w:t>特困</w:t>
      </w:r>
      <w:r>
        <w:rPr>
          <w:rFonts w:hint="eastAsia" w:ascii="FangSong_GB2312" w:hAnsi="仿宋" w:eastAsia="FangSong_GB2312" w:cs="仿宋"/>
          <w:color w:val="auto"/>
          <w:sz w:val="32"/>
          <w:szCs w:val="32"/>
        </w:rPr>
        <w:t>户”、全家进城落户以及整户无地等情况，承包地确权登记颁证情况，村集体土地利用现状和机动地等情况，矛盾纠纷和历史遗留问题等。</w:t>
      </w:r>
    </w:p>
    <w:p w14:paraId="7B5F79C4">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FangSong_GB2312" w:hAnsi="仿宋" w:eastAsia="FangSong_GB2312" w:cs="仿宋"/>
          <w:color w:val="auto"/>
          <w:sz w:val="32"/>
          <w:szCs w:val="32"/>
        </w:rPr>
      </w:pPr>
      <w:r>
        <w:rPr>
          <w:rFonts w:hint="eastAsia" w:ascii="楷体" w:hAnsi="楷体" w:eastAsia="楷体" w:cs="仿宋"/>
          <w:b w:val="0"/>
          <w:bCs w:val="0"/>
          <w:snapToGrid w:val="0"/>
          <w:color w:val="auto"/>
          <w:kern w:val="0"/>
          <w:sz w:val="32"/>
          <w:szCs w:val="32"/>
        </w:rPr>
        <w:t>(二)落实落细延包规程。</w:t>
      </w:r>
      <w:r>
        <w:rPr>
          <w:rFonts w:hint="eastAsia" w:ascii="FangSong_GB2312" w:hAnsi="仿宋" w:eastAsia="FangSong_GB2312" w:cs="仿宋"/>
          <w:color w:val="auto"/>
          <w:sz w:val="32"/>
          <w:szCs w:val="32"/>
        </w:rPr>
        <w:t>按照《中华人民共和国农村土地承包法》、农业农村部印发的《第二轮土地承包到期后再延长30年试点工作规程（试行）》以及山西省农业农村厅印发的《第二轮土地承包到期后再延长30年试点工作规程实施细则（试行）和第二轮土地承包到期后再延长30年试点摸底表（试行）》等相关规定，指导试点村组规范有序开展延包工作。主要包括成立机构、摸底核实、制定方案、开展调查、审核公示、签订合同、完善证书、资料归档等程序。</w:t>
      </w:r>
    </w:p>
    <w:p w14:paraId="61A5A790">
      <w:pPr>
        <w:keepNext w:val="0"/>
        <w:keepLines w:val="0"/>
        <w:pageBreakBefore w:val="0"/>
        <w:widowControl w:val="0"/>
        <w:kinsoku/>
        <w:wordWrap/>
        <w:overflowPunct/>
        <w:autoSpaceDE/>
        <w:autoSpaceDN/>
        <w:bidi w:val="0"/>
        <w:spacing w:line="560" w:lineRule="exact"/>
        <w:ind w:firstLine="640" w:firstLineChars="200"/>
        <w:jc w:val="both"/>
        <w:rPr>
          <w:rFonts w:hint="eastAsia" w:ascii="FangSong_GB2312" w:hAnsi="仿宋" w:eastAsia="FangSong_GB2312" w:cs="仿宋"/>
          <w:color w:val="auto"/>
          <w:sz w:val="32"/>
          <w:szCs w:val="32"/>
        </w:rPr>
      </w:pPr>
      <w:r>
        <w:rPr>
          <w:rFonts w:hint="eastAsia" w:ascii="楷体" w:hAnsi="楷体" w:eastAsia="楷体" w:cs="仿宋"/>
          <w:b w:val="0"/>
          <w:bCs w:val="0"/>
          <w:snapToGrid w:val="0"/>
          <w:color w:val="auto"/>
          <w:kern w:val="0"/>
          <w:sz w:val="32"/>
          <w:szCs w:val="32"/>
        </w:rPr>
        <w:t>（三）积极探索需要解决的主要问题。</w:t>
      </w:r>
      <w:r>
        <w:rPr>
          <w:rFonts w:hint="eastAsia" w:ascii="FangSong_GB2312" w:hAnsi="仿宋" w:eastAsia="FangSong_GB2312" w:cs="仿宋"/>
          <w:b/>
          <w:bCs/>
          <w:color w:val="auto"/>
          <w:sz w:val="32"/>
          <w:szCs w:val="32"/>
        </w:rPr>
        <w:t>一是</w:t>
      </w:r>
      <w:r>
        <w:rPr>
          <w:rFonts w:hint="eastAsia" w:ascii="FangSong_GB2312" w:hAnsi="仿宋" w:eastAsia="FangSong_GB2312" w:cs="仿宋"/>
          <w:bCs/>
          <w:color w:val="auto"/>
          <w:sz w:val="32"/>
          <w:szCs w:val="32"/>
        </w:rPr>
        <w:t>妥善解决</w:t>
      </w:r>
      <w:r>
        <w:rPr>
          <w:rFonts w:hint="eastAsia" w:ascii="FangSong_GB2312" w:hAnsi="仿宋" w:eastAsia="FangSong_GB2312" w:cs="仿宋"/>
          <w:color w:val="auto"/>
          <w:sz w:val="32"/>
          <w:szCs w:val="32"/>
        </w:rPr>
        <w:t>无地少地困难群众要地诉求；</w:t>
      </w:r>
      <w:r>
        <w:rPr>
          <w:rFonts w:hint="eastAsia" w:ascii="FangSong_GB2312" w:hAnsi="仿宋" w:eastAsia="FangSong_GB2312" w:cs="仿宋"/>
          <w:b/>
          <w:bCs/>
          <w:color w:val="auto"/>
          <w:sz w:val="32"/>
          <w:szCs w:val="32"/>
        </w:rPr>
        <w:t>二是</w:t>
      </w:r>
      <w:r>
        <w:rPr>
          <w:rFonts w:hint="eastAsia" w:ascii="FangSong_GB2312" w:hAnsi="仿宋" w:eastAsia="FangSong_GB2312" w:cs="仿宋"/>
          <w:bCs/>
          <w:color w:val="auto"/>
          <w:sz w:val="32"/>
          <w:szCs w:val="32"/>
        </w:rPr>
        <w:t>准确把握</w:t>
      </w:r>
      <w:r>
        <w:rPr>
          <w:rFonts w:hint="eastAsia" w:ascii="FangSong_GB2312" w:hAnsi="仿宋" w:eastAsia="FangSong_GB2312" w:cs="仿宋"/>
          <w:color w:val="auto"/>
          <w:sz w:val="32"/>
          <w:szCs w:val="32"/>
        </w:rPr>
        <w:t>“大稳定”与“小调整”的关系；</w:t>
      </w:r>
      <w:r>
        <w:rPr>
          <w:rFonts w:hint="eastAsia" w:ascii="FangSong_GB2312" w:hAnsi="仿宋" w:eastAsia="FangSong_GB2312" w:cs="仿宋"/>
          <w:b/>
          <w:bCs/>
          <w:color w:val="auto"/>
          <w:sz w:val="32"/>
          <w:szCs w:val="32"/>
        </w:rPr>
        <w:t>三是</w:t>
      </w:r>
      <w:r>
        <w:rPr>
          <w:rFonts w:hint="eastAsia" w:ascii="FangSong_GB2312" w:hAnsi="仿宋" w:eastAsia="FangSong_GB2312" w:cs="仿宋"/>
          <w:bCs/>
          <w:color w:val="auto"/>
          <w:sz w:val="32"/>
          <w:szCs w:val="32"/>
        </w:rPr>
        <w:t>准确界定消亡户和整户非集体经济组织成员的延包权利；</w:t>
      </w:r>
      <w:r>
        <w:rPr>
          <w:rFonts w:hint="eastAsia" w:ascii="FangSong_GB2312" w:hAnsi="仿宋" w:eastAsia="FangSong_GB2312" w:cs="仿宋"/>
          <w:b/>
          <w:color w:val="auto"/>
          <w:sz w:val="32"/>
          <w:szCs w:val="32"/>
        </w:rPr>
        <w:t>四是</w:t>
      </w:r>
      <w:r>
        <w:rPr>
          <w:rFonts w:hint="eastAsia" w:ascii="FangSong_GB2312" w:hAnsi="仿宋" w:eastAsia="FangSong_GB2312" w:cs="仿宋"/>
          <w:color w:val="auto"/>
          <w:sz w:val="32"/>
          <w:szCs w:val="32"/>
        </w:rPr>
        <w:t>切实保护外嫁女、入赘婿等特殊群体的土地承包权益。</w:t>
      </w:r>
      <w:r>
        <w:rPr>
          <w:rFonts w:hint="eastAsia" w:ascii="FangSong_GB2312" w:hAnsi="仿宋" w:eastAsia="FangSong_GB2312" w:cs="仿宋"/>
          <w:b/>
          <w:color w:val="auto"/>
          <w:sz w:val="32"/>
          <w:szCs w:val="32"/>
        </w:rPr>
        <w:t>五是</w:t>
      </w:r>
      <w:r>
        <w:rPr>
          <w:rFonts w:hint="eastAsia" w:ascii="FangSong_GB2312" w:hAnsi="仿宋" w:eastAsia="FangSong_GB2312" w:cs="仿宋"/>
          <w:color w:val="auto"/>
          <w:sz w:val="32"/>
          <w:szCs w:val="32"/>
        </w:rPr>
        <w:t>严格把握确权确股不确地的土地延包路径；</w:t>
      </w:r>
      <w:r>
        <w:rPr>
          <w:rFonts w:hint="eastAsia" w:ascii="FangSong_GB2312" w:hAnsi="仿宋" w:eastAsia="FangSong_GB2312" w:cs="仿宋"/>
          <w:b/>
          <w:color w:val="auto"/>
          <w:sz w:val="32"/>
          <w:szCs w:val="32"/>
        </w:rPr>
        <w:t>六</w:t>
      </w:r>
      <w:r>
        <w:rPr>
          <w:rFonts w:hint="eastAsia" w:ascii="FangSong_GB2312" w:hAnsi="仿宋" w:eastAsia="FangSong_GB2312" w:cs="仿宋"/>
          <w:b/>
          <w:bCs/>
          <w:color w:val="auto"/>
          <w:sz w:val="32"/>
          <w:szCs w:val="32"/>
        </w:rPr>
        <w:t>是</w:t>
      </w:r>
      <w:r>
        <w:rPr>
          <w:rFonts w:hint="eastAsia" w:ascii="FangSong_GB2312" w:hAnsi="仿宋" w:eastAsia="FangSong_GB2312" w:cs="仿宋"/>
          <w:color w:val="auto"/>
          <w:sz w:val="32"/>
          <w:szCs w:val="32"/>
        </w:rPr>
        <w:t>探索土地经营权流转与延包试点的有效衔接方式；</w:t>
      </w:r>
      <w:r>
        <w:rPr>
          <w:rFonts w:hint="eastAsia" w:ascii="FangSong_GB2312" w:hAnsi="仿宋" w:eastAsia="FangSong_GB2312" w:cs="仿宋"/>
          <w:b/>
          <w:bCs/>
          <w:color w:val="auto"/>
          <w:sz w:val="32"/>
          <w:szCs w:val="32"/>
        </w:rPr>
        <w:t>七是</w:t>
      </w:r>
      <w:r>
        <w:rPr>
          <w:rFonts w:hint="eastAsia" w:ascii="FangSong_GB2312" w:hAnsi="仿宋" w:eastAsia="FangSong_GB2312" w:cs="仿宋"/>
          <w:color w:val="auto"/>
          <w:sz w:val="32"/>
          <w:szCs w:val="32"/>
        </w:rPr>
        <w:t>探索进城落户农民自愿有偿退出土地承包经营权实现路径；</w:t>
      </w:r>
      <w:r>
        <w:rPr>
          <w:rFonts w:hint="eastAsia" w:ascii="FangSong_GB2312" w:hAnsi="仿宋" w:eastAsia="FangSong_GB2312" w:cs="仿宋"/>
          <w:b/>
          <w:bCs/>
          <w:color w:val="auto"/>
          <w:sz w:val="32"/>
          <w:szCs w:val="32"/>
        </w:rPr>
        <w:t>八是</w:t>
      </w:r>
      <w:r>
        <w:rPr>
          <w:rFonts w:hint="eastAsia" w:ascii="FangSong_GB2312" w:hAnsi="仿宋" w:eastAsia="FangSong_GB2312" w:cs="仿宋"/>
          <w:color w:val="auto"/>
          <w:sz w:val="32"/>
          <w:szCs w:val="32"/>
        </w:rPr>
        <w:t>探索土地承包合同管理与不动产统一登记有序衔接的路径等。</w:t>
      </w:r>
    </w:p>
    <w:p w14:paraId="00F79221">
      <w:pPr>
        <w:keepNext w:val="0"/>
        <w:keepLines w:val="0"/>
        <w:pageBreakBefore w:val="0"/>
        <w:widowControl w:val="0"/>
        <w:kinsoku/>
        <w:wordWrap/>
        <w:overflowPunct/>
        <w:autoSpaceDE/>
        <w:autoSpaceDN/>
        <w:bidi w:val="0"/>
        <w:spacing w:line="560" w:lineRule="exact"/>
        <w:ind w:firstLine="640" w:firstLineChars="200"/>
        <w:jc w:val="both"/>
        <w:rPr>
          <w:rFonts w:hint="eastAsia" w:ascii="FangSong_GB2312" w:hAnsi="仿宋" w:eastAsia="FangSong_GB2312" w:cs="仿宋"/>
          <w:color w:val="auto"/>
          <w:sz w:val="32"/>
          <w:szCs w:val="32"/>
        </w:rPr>
      </w:pPr>
      <w:r>
        <w:rPr>
          <w:rFonts w:hint="eastAsia" w:ascii="楷体" w:hAnsi="楷体" w:eastAsia="楷体" w:cs="仿宋"/>
          <w:b w:val="0"/>
          <w:bCs w:val="0"/>
          <w:snapToGrid w:val="0"/>
          <w:color w:val="auto"/>
          <w:kern w:val="0"/>
          <w:sz w:val="32"/>
          <w:szCs w:val="32"/>
        </w:rPr>
        <w:t>（四）全面开展合同网签。</w:t>
      </w:r>
      <w:r>
        <w:rPr>
          <w:rFonts w:hint="eastAsia" w:ascii="FangSong_GB2312" w:hAnsi="楷体" w:eastAsia="FangSong_GB2312" w:cs="仿宋"/>
          <w:b w:val="0"/>
          <w:bCs w:val="0"/>
          <w:snapToGrid w:val="0"/>
          <w:color w:val="auto"/>
          <w:kern w:val="0"/>
          <w:sz w:val="32"/>
          <w:szCs w:val="32"/>
        </w:rPr>
        <w:t>充分发挥农村土地承包信息</w:t>
      </w:r>
      <w:r>
        <w:rPr>
          <w:rFonts w:hint="eastAsia" w:ascii="FangSong_GB2312" w:hAnsi="仿宋" w:eastAsia="FangSong_GB2312" w:cs="仿宋"/>
          <w:color w:val="auto"/>
          <w:sz w:val="32"/>
          <w:szCs w:val="32"/>
        </w:rPr>
        <w:t>应用平台，依托现有土地承包数据库成果。采用全国农村土地承包网签系统或山西省农村土地承包经营权合同网签一体化平台，自动生成电子合同，通过人脸识别、电子签章等技术手段，全面开展合同网签和日常业务变更。</w:t>
      </w:r>
    </w:p>
    <w:p w14:paraId="7284467F">
      <w:pPr>
        <w:keepNext w:val="0"/>
        <w:keepLines w:val="0"/>
        <w:pageBreakBefore w:val="0"/>
        <w:widowControl w:val="0"/>
        <w:kinsoku/>
        <w:wordWrap/>
        <w:overflowPunct/>
        <w:autoSpaceDE/>
        <w:autoSpaceDN/>
        <w:bidi w:val="0"/>
        <w:spacing w:line="560" w:lineRule="exact"/>
        <w:ind w:firstLine="640" w:firstLineChars="200"/>
        <w:jc w:val="both"/>
        <w:rPr>
          <w:rFonts w:hint="eastAsia" w:ascii="FangSong_GB2312" w:hAnsi="仿宋" w:eastAsia="FangSong_GB2312" w:cs="仿宋"/>
          <w:color w:val="auto"/>
          <w:sz w:val="32"/>
          <w:szCs w:val="32"/>
        </w:rPr>
      </w:pPr>
      <w:r>
        <w:rPr>
          <w:rFonts w:hint="eastAsia" w:ascii="楷体" w:hAnsi="楷体" w:eastAsia="楷体" w:cs="仿宋"/>
          <w:b w:val="0"/>
          <w:bCs/>
          <w:color w:val="auto"/>
          <w:sz w:val="32"/>
          <w:szCs w:val="32"/>
        </w:rPr>
        <w:t>（五）做好与不动产统一登记的有序衔接。</w:t>
      </w:r>
      <w:bookmarkStart w:id="0" w:name="OLE_LINK6"/>
      <w:bookmarkStart w:id="1" w:name="OLE_LINK5"/>
      <w:r>
        <w:rPr>
          <w:rFonts w:hint="eastAsia" w:ascii="FangSong_GB2312" w:hAnsi="仿宋" w:eastAsia="FangSong_GB2312" w:cs="仿宋"/>
          <w:color w:val="auto"/>
          <w:sz w:val="32"/>
          <w:szCs w:val="32"/>
        </w:rPr>
        <w:t>根据《山西省自然资源厅、山西省农业农村厅关于做好不动产统一登记与土地承包合同管理工作有序衔接的通知》（晋自然资发[2023]11号）要求,</w:t>
      </w:r>
      <w:bookmarkEnd w:id="0"/>
      <w:bookmarkEnd w:id="1"/>
      <w:r>
        <w:rPr>
          <w:rFonts w:hint="eastAsia" w:ascii="FangSong_GB2312" w:hAnsi="仿宋" w:eastAsia="FangSong_GB2312" w:cs="仿宋"/>
          <w:color w:val="auto"/>
          <w:sz w:val="32"/>
          <w:szCs w:val="32"/>
        </w:rPr>
        <w:t>县自然资源部门负责农村土地承包经营权颁证工作,依法依规开展农村土地承包经营权登记。县农业农村部门负责农村土地承包经营及承包合同管理工作，建立农村土地承包合同信息与登记信息互通共享机制，保障土地承包合同管理与不动产登记有序衔接。</w:t>
      </w:r>
    </w:p>
    <w:p w14:paraId="72554DCE">
      <w:pPr>
        <w:keepNext w:val="0"/>
        <w:keepLines w:val="0"/>
        <w:pageBreakBefore w:val="0"/>
        <w:widowControl w:val="0"/>
        <w:kinsoku/>
        <w:wordWrap/>
        <w:overflowPunct/>
        <w:autoSpaceDE/>
        <w:autoSpaceDN/>
        <w:bidi w:val="0"/>
        <w:spacing w:line="560" w:lineRule="exact"/>
        <w:ind w:firstLine="640" w:firstLineChars="200"/>
        <w:jc w:val="both"/>
        <w:rPr>
          <w:rFonts w:hint="eastAsia" w:ascii="FangSong_GB2312" w:hAnsi="仿宋" w:eastAsia="FangSong_GB2312" w:cs="仿宋"/>
          <w:color w:val="auto"/>
          <w:sz w:val="34"/>
          <w:szCs w:val="34"/>
        </w:rPr>
      </w:pPr>
      <w:r>
        <w:rPr>
          <w:rFonts w:hint="eastAsia" w:ascii="楷体" w:hAnsi="楷体" w:eastAsia="楷体" w:cs="仿宋"/>
          <w:b w:val="0"/>
          <w:bCs/>
          <w:color w:val="auto"/>
          <w:sz w:val="32"/>
          <w:szCs w:val="32"/>
        </w:rPr>
        <w:t>（六）加强延包档案管理。</w:t>
      </w:r>
      <w:r>
        <w:rPr>
          <w:rFonts w:hint="eastAsia" w:ascii="FangSong_GB2312" w:hAnsi="仿宋" w:eastAsia="FangSong_GB2312" w:cs="仿宋"/>
          <w:color w:val="auto"/>
          <w:sz w:val="32"/>
          <w:szCs w:val="32"/>
        </w:rPr>
        <w:t>县乡村将延包试点中形成的各种文字、图表、声像、数据等不同形式的文件材料纳入档案管理，做好整理归档，确保档案完整安全。</w:t>
      </w:r>
    </w:p>
    <w:p w14:paraId="2CF602FF">
      <w:pPr>
        <w:keepNext w:val="0"/>
        <w:keepLines w:val="0"/>
        <w:pageBreakBefore w:val="0"/>
        <w:widowControl w:val="0"/>
        <w:kinsoku/>
        <w:wordWrap/>
        <w:overflowPunct/>
        <w:autoSpaceDE/>
        <w:autoSpaceDN/>
        <w:bidi w:val="0"/>
        <w:spacing w:line="560" w:lineRule="exact"/>
        <w:ind w:firstLine="640" w:firstLineChars="200"/>
        <w:jc w:val="both"/>
        <w:rPr>
          <w:rFonts w:hint="eastAsia" w:ascii="黑体" w:hAnsi="黑体" w:eastAsia="黑体" w:cs="黑体"/>
          <w:color w:val="auto"/>
          <w:sz w:val="32"/>
        </w:rPr>
      </w:pPr>
      <w:r>
        <w:rPr>
          <w:rFonts w:hint="eastAsia" w:ascii="黑体" w:hAnsi="黑体" w:eastAsia="黑体" w:cs="黑体"/>
          <w:color w:val="auto"/>
          <w:sz w:val="32"/>
          <w:lang w:eastAsia="zh-CN"/>
        </w:rPr>
        <w:t>四</w:t>
      </w:r>
      <w:r>
        <w:rPr>
          <w:rFonts w:hint="eastAsia" w:ascii="黑体" w:hAnsi="黑体" w:eastAsia="黑体" w:cs="黑体"/>
          <w:color w:val="auto"/>
          <w:sz w:val="32"/>
        </w:rPr>
        <w:t>、进度安排</w:t>
      </w:r>
    </w:p>
    <w:p w14:paraId="764A2F70">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eastAsia" w:ascii="FangSong_GB2312" w:hAnsi="FangSong_GB2312" w:eastAsia="FangSong_GB2312" w:cs="FangSong_GB2312"/>
          <w:color w:val="auto"/>
          <w:sz w:val="32"/>
          <w:u w:val="none"/>
          <w:lang w:val="en-US" w:eastAsia="zh-CN"/>
        </w:rPr>
      </w:pPr>
      <w:r>
        <w:rPr>
          <w:rFonts w:hint="eastAsia" w:ascii="仿宋_GB2312" w:hAnsi="仿宋_GB2312" w:eastAsia="仿宋_GB2312" w:cs="仿宋_GB2312"/>
          <w:color w:val="auto"/>
          <w:sz w:val="32"/>
          <w:u w:val="none"/>
          <w:lang w:val="en-US" w:eastAsia="zh-CN"/>
        </w:rPr>
        <w:t>延包试点从2026年4月起全面启动，2026年10月底</w:t>
      </w:r>
      <w:r>
        <w:rPr>
          <w:rFonts w:hint="default" w:ascii="Nimbus Roman No9 L" w:hAnsi="Nimbus Roman No9 L" w:eastAsia="FangSong_GB2312" w:cs="Nimbus Roman No9 L"/>
          <w:color w:val="auto"/>
          <w:sz w:val="32"/>
          <w:u w:val="none"/>
          <w:lang w:val="en-US" w:eastAsia="zh-CN"/>
        </w:rPr>
        <w:t>基本完成。</w:t>
      </w:r>
      <w:r>
        <w:rPr>
          <w:rFonts w:hint="eastAsia" w:ascii="FangSong_GB2312" w:hAnsi="FangSong_GB2312" w:eastAsia="FangSong_GB2312" w:cs="FangSong_GB2312"/>
          <w:color w:val="auto"/>
          <w:sz w:val="32"/>
          <w:u w:val="none"/>
          <w:lang w:val="en-US" w:eastAsia="zh-CN"/>
        </w:rPr>
        <w:t>具体分为以下六个阶段实施。</w:t>
      </w:r>
    </w:p>
    <w:p w14:paraId="4635171C">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eastAsia" w:ascii="国标楷体" w:hAnsi="国标楷体" w:eastAsia="国标楷体" w:cs="国标楷体"/>
          <w:b w:val="0"/>
          <w:bCs w:val="0"/>
          <w:color w:val="auto"/>
          <w:sz w:val="32"/>
          <w:u w:val="none"/>
          <w:lang w:val="en-US" w:eastAsia="zh-CN"/>
        </w:rPr>
      </w:pPr>
      <w:r>
        <w:rPr>
          <w:rFonts w:hint="eastAsia" w:ascii="国标楷体" w:hAnsi="国标楷体" w:eastAsia="国标楷体" w:cs="国标楷体"/>
          <w:b w:val="0"/>
          <w:bCs w:val="0"/>
          <w:color w:val="auto"/>
          <w:sz w:val="32"/>
          <w:u w:val="none"/>
          <w:lang w:val="en-US" w:eastAsia="zh-CN"/>
        </w:rPr>
        <w:t>（一）组织发动</w:t>
      </w:r>
      <w:r>
        <w:rPr>
          <w:rFonts w:hint="eastAsia" w:ascii="国标楷体" w:hAnsi="国标楷体" w:eastAsia="国标楷体" w:cs="国标楷体"/>
          <w:b w:val="0"/>
          <w:bCs w:val="0"/>
          <w:color w:val="auto"/>
          <w:sz w:val="32"/>
          <w:szCs w:val="32"/>
        </w:rPr>
        <w:t>（202</w:t>
      </w:r>
      <w:r>
        <w:rPr>
          <w:rFonts w:hint="eastAsia" w:ascii="国标楷体" w:hAnsi="国标楷体" w:eastAsia="国标楷体" w:cs="国标楷体"/>
          <w:b w:val="0"/>
          <w:bCs w:val="0"/>
          <w:color w:val="auto"/>
          <w:sz w:val="32"/>
          <w:szCs w:val="32"/>
          <w:lang w:val="en-US" w:eastAsia="zh-CN"/>
        </w:rPr>
        <w:t>6</w:t>
      </w:r>
      <w:r>
        <w:rPr>
          <w:rFonts w:hint="eastAsia" w:ascii="国标楷体" w:hAnsi="国标楷体" w:eastAsia="国标楷体" w:cs="国标楷体"/>
          <w:b w:val="0"/>
          <w:bCs w:val="0"/>
          <w:color w:val="auto"/>
          <w:sz w:val="32"/>
          <w:szCs w:val="32"/>
        </w:rPr>
        <w:t>年</w:t>
      </w:r>
      <w:r>
        <w:rPr>
          <w:rFonts w:hint="eastAsia" w:ascii="国标楷体" w:hAnsi="国标楷体" w:eastAsia="国标楷体" w:cs="国标楷体"/>
          <w:b w:val="0"/>
          <w:bCs w:val="0"/>
          <w:color w:val="auto"/>
          <w:sz w:val="32"/>
          <w:szCs w:val="32"/>
          <w:lang w:val="en-US" w:eastAsia="zh-CN"/>
        </w:rPr>
        <w:t>4</w:t>
      </w:r>
      <w:r>
        <w:rPr>
          <w:rFonts w:hint="eastAsia" w:ascii="国标楷体" w:hAnsi="国标楷体" w:eastAsia="国标楷体" w:cs="国标楷体"/>
          <w:b w:val="0"/>
          <w:bCs w:val="0"/>
          <w:color w:val="auto"/>
          <w:sz w:val="32"/>
          <w:szCs w:val="32"/>
        </w:rPr>
        <w:t>月</w:t>
      </w:r>
      <w:r>
        <w:rPr>
          <w:rFonts w:hint="eastAsia" w:ascii="国标楷体" w:hAnsi="国标楷体" w:eastAsia="国标楷体" w:cs="国标楷体"/>
          <w:b w:val="0"/>
          <w:bCs w:val="0"/>
          <w:color w:val="auto"/>
          <w:sz w:val="32"/>
          <w:szCs w:val="32"/>
          <w:lang w:val="en-US" w:eastAsia="zh-CN"/>
        </w:rPr>
        <w:t>23</w:t>
      </w:r>
      <w:r>
        <w:rPr>
          <w:rFonts w:hint="eastAsia" w:ascii="国标楷体" w:hAnsi="国标楷体" w:eastAsia="国标楷体" w:cs="国标楷体"/>
          <w:b w:val="0"/>
          <w:bCs w:val="0"/>
          <w:color w:val="auto"/>
          <w:sz w:val="32"/>
          <w:szCs w:val="32"/>
        </w:rPr>
        <w:t>日-</w:t>
      </w:r>
      <w:r>
        <w:rPr>
          <w:rFonts w:hint="eastAsia" w:ascii="国标楷体" w:hAnsi="国标楷体" w:eastAsia="国标楷体" w:cs="国标楷体"/>
          <w:b w:val="0"/>
          <w:bCs w:val="0"/>
          <w:color w:val="auto"/>
          <w:sz w:val="32"/>
          <w:szCs w:val="32"/>
          <w:lang w:val="en-US" w:eastAsia="zh-CN"/>
        </w:rPr>
        <w:t>2026年4</w:t>
      </w:r>
      <w:r>
        <w:rPr>
          <w:rFonts w:hint="eastAsia" w:ascii="国标楷体" w:hAnsi="国标楷体" w:eastAsia="国标楷体" w:cs="国标楷体"/>
          <w:b w:val="0"/>
          <w:bCs w:val="0"/>
          <w:color w:val="auto"/>
          <w:sz w:val="32"/>
          <w:szCs w:val="32"/>
        </w:rPr>
        <w:t>月3</w:t>
      </w:r>
      <w:r>
        <w:rPr>
          <w:rFonts w:hint="eastAsia" w:ascii="国标楷体" w:hAnsi="国标楷体" w:eastAsia="国标楷体" w:cs="国标楷体"/>
          <w:b w:val="0"/>
          <w:bCs w:val="0"/>
          <w:color w:val="auto"/>
          <w:sz w:val="32"/>
          <w:szCs w:val="32"/>
          <w:lang w:val="en-US" w:eastAsia="zh-CN"/>
        </w:rPr>
        <w:t>0</w:t>
      </w:r>
      <w:r>
        <w:rPr>
          <w:rFonts w:hint="eastAsia" w:ascii="国标楷体" w:hAnsi="国标楷体" w:eastAsia="国标楷体" w:cs="国标楷体"/>
          <w:b w:val="0"/>
          <w:bCs w:val="0"/>
          <w:color w:val="auto"/>
          <w:sz w:val="32"/>
          <w:szCs w:val="32"/>
        </w:rPr>
        <w:t>日）</w:t>
      </w:r>
    </w:p>
    <w:p w14:paraId="2E552739">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rPr>
          <w:rFonts w:hint="eastAsia" w:ascii="FangSong_GB2312" w:hAnsi="仿宋" w:eastAsia="FangSong_GB2312" w:cs="仿宋"/>
          <w:bCs/>
          <w:color w:val="auto"/>
          <w:sz w:val="32"/>
          <w:szCs w:val="32"/>
        </w:rPr>
      </w:pPr>
      <w:r>
        <w:rPr>
          <w:rFonts w:hint="eastAsia" w:ascii="FangSong_GB2312" w:hAnsi="FangSong_GB2312" w:eastAsia="FangSong_GB2312" w:cs="FangSong_GB2312"/>
          <w:b/>
          <w:bCs/>
          <w:color w:val="auto"/>
          <w:sz w:val="32"/>
          <w:szCs w:val="32"/>
          <w:lang w:val="en-US" w:eastAsia="zh-CN"/>
        </w:rPr>
        <w:t>一是</w:t>
      </w:r>
      <w:r>
        <w:rPr>
          <w:rFonts w:hint="default" w:ascii="FangSong_GB2312" w:hAnsi="FangSong_GB2312" w:eastAsia="FangSong_GB2312" w:cs="FangSong_GB2312"/>
          <w:b/>
          <w:bCs/>
          <w:color w:val="auto"/>
          <w:sz w:val="32"/>
          <w:szCs w:val="32"/>
          <w:lang w:val="en-US" w:eastAsia="zh-CN"/>
        </w:rPr>
        <w:t>成立机构。</w:t>
      </w:r>
      <w:r>
        <w:rPr>
          <w:rFonts w:hint="eastAsia" w:ascii="FangSong_GB2312" w:hAnsi="FangSong_GB2312" w:eastAsia="FangSong_GB2312" w:cs="FangSong_GB2312"/>
          <w:b w:val="0"/>
          <w:bCs w:val="0"/>
          <w:color w:val="auto"/>
          <w:sz w:val="32"/>
          <w:szCs w:val="32"/>
          <w:lang w:val="en-US" w:eastAsia="zh-CN"/>
        </w:rPr>
        <w:t>王峪</w:t>
      </w:r>
      <w:r>
        <w:rPr>
          <w:rFonts w:hint="eastAsia" w:ascii="FangSong_GB2312" w:hAnsi="仿宋" w:eastAsia="FangSong_GB2312" w:cs="仿宋"/>
          <w:color w:val="auto"/>
          <w:sz w:val="32"/>
          <w:szCs w:val="32"/>
          <w:lang w:val="en-US" w:eastAsia="zh-CN"/>
        </w:rPr>
        <w:t>中心</w:t>
      </w:r>
      <w:r>
        <w:rPr>
          <w:rFonts w:hint="eastAsia" w:ascii="FangSong_GB2312" w:hAnsi="仿宋" w:eastAsia="FangSong_GB2312" w:cs="仿宋"/>
          <w:color w:val="auto"/>
          <w:sz w:val="32"/>
          <w:szCs w:val="32"/>
        </w:rPr>
        <w:t>成立工作机构，各村集体经济组织成员的村民</w:t>
      </w:r>
      <w:r>
        <w:rPr>
          <w:rFonts w:hint="eastAsia" w:ascii="FangSong_GB2312" w:hAnsi="仿宋" w:eastAsia="FangSong_GB2312" w:cs="仿宋"/>
          <w:color w:val="auto"/>
          <w:sz w:val="32"/>
          <w:szCs w:val="32"/>
          <w:lang w:eastAsia="zh-CN"/>
        </w:rPr>
        <w:t>（成员）</w:t>
      </w:r>
      <w:r>
        <w:rPr>
          <w:rFonts w:hint="eastAsia" w:ascii="FangSong_GB2312" w:hAnsi="仿宋" w:eastAsia="FangSong_GB2312" w:cs="仿宋"/>
          <w:color w:val="auto"/>
          <w:sz w:val="32"/>
          <w:szCs w:val="32"/>
        </w:rPr>
        <w:t>会议依法选举产生延包工作小组,下设</w:t>
      </w:r>
      <w:r>
        <w:rPr>
          <w:rFonts w:hint="eastAsia" w:ascii="FangSong_GB2312" w:hAnsi="FangSong_GB2312" w:eastAsia="FangSong_GB2312" w:cs="FangSong_GB2312"/>
          <w:color w:val="auto"/>
          <w:sz w:val="32"/>
          <w:szCs w:val="32"/>
          <w:lang w:val="en-US" w:eastAsia="zh-CN"/>
        </w:rPr>
        <w:t>综合协调组、现场勘验组、矛盾调处组、资料归整组等分工负责机构。</w:t>
      </w:r>
      <w:r>
        <w:rPr>
          <w:rFonts w:hint="eastAsia" w:ascii="FangSong_GB2312" w:hAnsi="FangSong_GB2312" w:eastAsia="FangSong_GB2312" w:cs="FangSong_GB2312"/>
          <w:b/>
          <w:bCs/>
          <w:color w:val="auto"/>
          <w:sz w:val="32"/>
          <w:szCs w:val="32"/>
          <w:lang w:val="en-US" w:eastAsia="zh-CN"/>
        </w:rPr>
        <w:t>二是</w:t>
      </w:r>
      <w:r>
        <w:rPr>
          <w:rFonts w:hint="default" w:ascii="FangSong_GB2312" w:hAnsi="FangSong_GB2312" w:eastAsia="FangSong_GB2312" w:cs="FangSong_GB2312"/>
          <w:b/>
          <w:bCs/>
          <w:color w:val="auto"/>
          <w:sz w:val="32"/>
          <w:szCs w:val="32"/>
          <w:lang w:val="en-US" w:eastAsia="zh-CN"/>
        </w:rPr>
        <w:t>制定方案。</w:t>
      </w:r>
      <w:r>
        <w:rPr>
          <w:rFonts w:hint="eastAsia" w:ascii="FangSong_GB2312" w:hAnsi="仿宋" w:eastAsia="FangSong_GB2312" w:cs="仿宋"/>
          <w:bCs/>
          <w:color w:val="auto"/>
          <w:sz w:val="32"/>
          <w:szCs w:val="32"/>
          <w:lang w:eastAsia="zh-CN"/>
        </w:rPr>
        <w:t>中心和</w:t>
      </w:r>
      <w:r>
        <w:rPr>
          <w:rFonts w:hint="eastAsia" w:ascii="FangSong_GB2312" w:hAnsi="仿宋" w:eastAsia="FangSong_GB2312" w:cs="仿宋"/>
          <w:bCs/>
          <w:color w:val="auto"/>
          <w:sz w:val="32"/>
          <w:szCs w:val="32"/>
        </w:rPr>
        <w:t>村</w:t>
      </w:r>
      <w:r>
        <w:rPr>
          <w:rFonts w:hint="eastAsia" w:ascii="FangSong_GB2312" w:hAnsi="FangSong_GB2312" w:eastAsia="FangSong_GB2312" w:cs="FangSong_GB2312"/>
          <w:color w:val="auto"/>
          <w:sz w:val="32"/>
          <w:szCs w:val="32"/>
          <w:lang w:val="en-US" w:eastAsia="zh-CN"/>
        </w:rPr>
        <w:t>结合实际情况制定延包试点工作方案，</w:t>
      </w:r>
      <w:r>
        <w:rPr>
          <w:rFonts w:hint="eastAsia" w:ascii="FangSong_GB2312" w:hAnsi="仿宋" w:eastAsia="FangSong_GB2312" w:cs="仿宋"/>
          <w:color w:val="auto"/>
          <w:sz w:val="32"/>
          <w:szCs w:val="32"/>
        </w:rPr>
        <w:t>建立健全领导机制、工作机制、人力物力保障机制和风险防范机制</w:t>
      </w:r>
      <w:r>
        <w:rPr>
          <w:rFonts w:hint="eastAsia" w:ascii="FangSong_GB2312" w:hAnsi="FangSong_GB2312" w:eastAsia="FangSong_GB2312" w:cs="FangSong_GB2312"/>
          <w:color w:val="auto"/>
          <w:sz w:val="32"/>
          <w:szCs w:val="32"/>
          <w:lang w:val="en-US" w:eastAsia="zh-CN"/>
        </w:rPr>
        <w:t>。</w:t>
      </w:r>
      <w:r>
        <w:rPr>
          <w:rFonts w:hint="eastAsia" w:ascii="FangSong_GB2312" w:hAnsi="FangSong_GB2312" w:eastAsia="FangSong_GB2312" w:cs="FangSong_GB2312"/>
          <w:b/>
          <w:bCs/>
          <w:color w:val="auto"/>
          <w:sz w:val="32"/>
          <w:szCs w:val="32"/>
          <w:lang w:val="en-US" w:eastAsia="zh-CN"/>
        </w:rPr>
        <w:t>三是业务培训。</w:t>
      </w:r>
      <w:r>
        <w:rPr>
          <w:rFonts w:hint="eastAsia" w:ascii="FangSong_GB2312" w:hAnsi="仿宋" w:eastAsia="FangSong_GB2312" w:cs="仿宋"/>
          <w:bCs/>
          <w:color w:val="auto"/>
          <w:sz w:val="32"/>
          <w:szCs w:val="32"/>
        </w:rPr>
        <w:t>组织召开延包试点工作动员部署会议，对试点工作进行总体安排，试点村党组织组织召开</w:t>
      </w:r>
      <w:r>
        <w:rPr>
          <w:rFonts w:hint="eastAsia" w:ascii="FangSong_GB2312" w:hAnsi="仿宋" w:eastAsia="FangSong_GB2312" w:cs="仿宋"/>
          <w:bCs/>
          <w:color w:val="auto"/>
          <w:sz w:val="32"/>
          <w:szCs w:val="32"/>
          <w:lang w:val="en-US" w:eastAsia="zh-CN"/>
        </w:rPr>
        <w:t>成员</w:t>
      </w:r>
      <w:r>
        <w:rPr>
          <w:rFonts w:hint="eastAsia" w:ascii="FangSong_GB2312" w:hAnsi="仿宋" w:eastAsia="FangSong_GB2312" w:cs="仿宋"/>
          <w:bCs/>
          <w:color w:val="auto"/>
          <w:sz w:val="32"/>
          <w:szCs w:val="32"/>
        </w:rPr>
        <w:t>大会或</w:t>
      </w:r>
      <w:r>
        <w:rPr>
          <w:rFonts w:hint="eastAsia" w:ascii="FangSong_GB2312" w:hAnsi="仿宋" w:eastAsia="FangSong_GB2312" w:cs="仿宋"/>
          <w:bCs/>
          <w:color w:val="auto"/>
          <w:sz w:val="32"/>
          <w:szCs w:val="32"/>
          <w:lang w:val="en-US" w:eastAsia="zh-CN"/>
        </w:rPr>
        <w:t>成员</w:t>
      </w:r>
      <w:r>
        <w:rPr>
          <w:rFonts w:hint="eastAsia" w:ascii="FangSong_GB2312" w:hAnsi="仿宋" w:eastAsia="FangSong_GB2312" w:cs="仿宋"/>
          <w:bCs/>
          <w:color w:val="auto"/>
          <w:sz w:val="32"/>
          <w:szCs w:val="32"/>
        </w:rPr>
        <w:t>代表大会进行动员。充分利用宣传图册、横幅标语、村广播、公开信等方式广泛宣传土地延包政策，使试点政策进村入户、人人知晓。同时，要切实抓好对党政领导、业务人员和基层干部的业务培训，切实提升政策水平和矛盾风险处置能力。</w:t>
      </w:r>
    </w:p>
    <w:p w14:paraId="37FF4A09">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default" w:ascii="国标楷体" w:hAnsi="国标楷体" w:eastAsia="国标楷体" w:cs="国标楷体"/>
          <w:b w:val="0"/>
          <w:bCs w:val="0"/>
          <w:color w:val="auto"/>
          <w:sz w:val="32"/>
          <w:u w:val="none"/>
          <w:lang w:val="en-US" w:eastAsia="zh-CN"/>
        </w:rPr>
      </w:pPr>
      <w:r>
        <w:rPr>
          <w:rFonts w:hint="eastAsia" w:ascii="国标楷体" w:hAnsi="国标楷体" w:eastAsia="国标楷体" w:cs="国标楷体"/>
          <w:b w:val="0"/>
          <w:bCs w:val="0"/>
          <w:color w:val="auto"/>
          <w:sz w:val="32"/>
          <w:u w:val="none"/>
          <w:lang w:val="en-US" w:eastAsia="zh-CN"/>
        </w:rPr>
        <w:t>（二）清查摸底（2026年5月1日-2026年5月30日）</w:t>
      </w:r>
    </w:p>
    <w:p w14:paraId="6C72EBC3">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baseline"/>
        <w:rPr>
          <w:rFonts w:hint="eastAsia" w:ascii="FangSong_GB2312" w:hAnsi="FangSong_GB2312" w:eastAsia="FangSong_GB2312" w:cs="FangSong_GB2312"/>
          <w:color w:val="auto"/>
          <w:sz w:val="32"/>
          <w:szCs w:val="32"/>
          <w:lang w:val="en-US" w:eastAsia="zh-CN"/>
        </w:rPr>
      </w:pPr>
      <w:r>
        <w:rPr>
          <w:rFonts w:hint="eastAsia" w:ascii="FangSong_GB2312" w:hAnsi="FangSong_GB2312" w:eastAsia="FangSong_GB2312" w:cs="FangSong_GB2312"/>
          <w:color w:val="auto"/>
          <w:sz w:val="32"/>
          <w:szCs w:val="32"/>
          <w:lang w:val="en-US" w:eastAsia="zh-CN"/>
        </w:rPr>
        <w:t>以土地确权登记颁证成果和农村二轮土地承包合同为基础，收集整理承包合同、土地台账、登记簿等相关资料，摸清土地发包方情况、承包方情况、承包地块现状，</w:t>
      </w:r>
      <w:r>
        <w:rPr>
          <w:rFonts w:hint="eastAsia" w:ascii="FangSong_GB2312" w:hAnsi="仿宋" w:eastAsia="FangSong_GB2312" w:cs="仿宋"/>
          <w:color w:val="auto"/>
          <w:sz w:val="32"/>
          <w:szCs w:val="32"/>
        </w:rPr>
        <w:t>集体机动地、开垦复垦等新增土地、整户消亡等应收回未收回土地情况、农户对延包意愿及想法、存在的矛盾纠纷和历史遗留问题等以及承包地确权颁证情况，</w:t>
      </w:r>
      <w:r>
        <w:rPr>
          <w:rFonts w:hint="eastAsia" w:ascii="FangSong_GB2312" w:hAnsi="FangSong_GB2312" w:eastAsia="FangSong_GB2312" w:cs="FangSong_GB2312"/>
          <w:color w:val="auto"/>
          <w:sz w:val="32"/>
          <w:szCs w:val="32"/>
          <w:lang w:val="en-US" w:eastAsia="zh-CN"/>
        </w:rPr>
        <w:t>逐户调查核实确认，并根据</w:t>
      </w:r>
      <w:r>
        <w:rPr>
          <w:rFonts w:hint="eastAsia" w:ascii="FangSong_GB2312" w:hAnsi="FangSong_GB2312" w:eastAsia="FangSong_GB2312"/>
          <w:color w:val="auto"/>
          <w:sz w:val="32"/>
          <w:lang w:eastAsia="zh-CN"/>
        </w:rPr>
        <w:t>省级摸底核实工作要求</w:t>
      </w:r>
      <w:r>
        <w:rPr>
          <w:rFonts w:hint="eastAsia" w:ascii="FangSong_GB2312" w:hAnsi="FangSong_GB2312" w:eastAsia="FangSong_GB2312"/>
          <w:color w:val="auto"/>
          <w:sz w:val="32"/>
        </w:rPr>
        <w:t>填制</w:t>
      </w:r>
      <w:r>
        <w:rPr>
          <w:rFonts w:hint="eastAsia" w:ascii="FangSong_GB2312" w:hAnsi="FangSong_GB2312" w:eastAsia="FangSong_GB2312"/>
          <w:color w:val="auto"/>
          <w:sz w:val="32"/>
          <w:lang w:eastAsia="zh-CN"/>
        </w:rPr>
        <w:t>《承包方家庭成员摸底表》《承包方地块摸底表》《村组农户摸底情况统计表》《村组耕地摸底情况统计表》相关摸底表。</w:t>
      </w:r>
    </w:p>
    <w:p w14:paraId="24B7A6E6">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eastAsia" w:ascii="国标楷体" w:hAnsi="国标楷体" w:eastAsia="国标楷体" w:cs="国标楷体"/>
          <w:b w:val="0"/>
          <w:bCs w:val="0"/>
          <w:color w:val="auto"/>
          <w:sz w:val="32"/>
          <w:u w:val="none"/>
          <w:lang w:val="en-US" w:eastAsia="zh-CN"/>
        </w:rPr>
      </w:pPr>
      <w:r>
        <w:rPr>
          <w:rFonts w:hint="eastAsia" w:ascii="国标楷体" w:hAnsi="国标楷体" w:eastAsia="国标楷体" w:cs="国标楷体"/>
          <w:b w:val="0"/>
          <w:bCs w:val="0"/>
          <w:color w:val="auto"/>
          <w:sz w:val="32"/>
          <w:u w:val="none"/>
          <w:lang w:val="en-US" w:eastAsia="zh-CN"/>
        </w:rPr>
        <w:t>（三）制定方案（2026年5月31日-2026年7月5日）</w:t>
      </w:r>
    </w:p>
    <w:p w14:paraId="2917981E">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rPr>
          <w:rFonts w:hint="eastAsia" w:ascii="FangSong_GB2312" w:hAnsi="仿宋" w:eastAsia="FangSong_GB2312" w:cs="仿宋"/>
          <w:color w:val="auto"/>
          <w:sz w:val="32"/>
          <w:szCs w:val="32"/>
        </w:rPr>
      </w:pPr>
      <w:r>
        <w:rPr>
          <w:rFonts w:hint="eastAsia" w:ascii="FangSong_GB2312" w:hAnsi="仿宋" w:eastAsia="FangSong_GB2312" w:cs="仿宋"/>
          <w:b/>
          <w:color w:val="auto"/>
          <w:sz w:val="32"/>
          <w:szCs w:val="32"/>
        </w:rPr>
        <w:t>一是拟定方案。</w:t>
      </w:r>
      <w:r>
        <w:rPr>
          <w:rFonts w:hint="eastAsia" w:ascii="FangSong_GB2312" w:hAnsi="仿宋" w:eastAsia="FangSong_GB2312" w:cs="仿宋"/>
          <w:color w:val="auto"/>
          <w:sz w:val="32"/>
          <w:szCs w:val="32"/>
        </w:rPr>
        <w:t>村延包工作小组根据清查摸底情况，依法拟定延包方案，延包方案应当明确延包程序、具体人员分工、时间进度安排、分类延包路径等内容。</w:t>
      </w:r>
      <w:r>
        <w:rPr>
          <w:rFonts w:hint="eastAsia" w:ascii="FangSong_GB2312" w:hAnsi="仿宋" w:eastAsia="FangSong_GB2312" w:cs="仿宋"/>
          <w:b/>
          <w:color w:val="auto"/>
          <w:sz w:val="32"/>
          <w:szCs w:val="32"/>
        </w:rPr>
        <w:t>二是确定方案。</w:t>
      </w:r>
      <w:r>
        <w:rPr>
          <w:rFonts w:hint="eastAsia" w:ascii="FangSong_GB2312" w:hAnsi="仿宋" w:eastAsia="FangSong_GB2312" w:cs="仿宋"/>
          <w:color w:val="auto"/>
          <w:sz w:val="32"/>
          <w:szCs w:val="32"/>
        </w:rPr>
        <w:t>延包方案要在所涉村集体经济组织范围内张榜公示，期限不少于15天。公示结束后，延包方案经本集体经济组织成员的村民会议三分之二以上成员或者三分之二以上村民代表同意，提交</w:t>
      </w:r>
      <w:r>
        <w:rPr>
          <w:rFonts w:hint="eastAsia" w:ascii="FangSong_GB2312" w:hAnsi="仿宋" w:eastAsia="FangSong_GB2312" w:cs="仿宋"/>
          <w:color w:val="auto"/>
          <w:sz w:val="32"/>
          <w:szCs w:val="32"/>
          <w:lang w:eastAsia="zh-CN"/>
        </w:rPr>
        <w:t>王峪中心</w:t>
      </w:r>
      <w:r>
        <w:rPr>
          <w:rFonts w:hint="eastAsia" w:ascii="FangSong_GB2312" w:hAnsi="仿宋" w:eastAsia="FangSong_GB2312" w:cs="仿宋"/>
          <w:color w:val="auto"/>
          <w:sz w:val="32"/>
          <w:szCs w:val="32"/>
        </w:rPr>
        <w:t>延包领导小组审核，并报县农</w:t>
      </w:r>
      <w:r>
        <w:rPr>
          <w:rFonts w:hint="eastAsia" w:ascii="FangSong_GB2312" w:hAnsi="仿宋" w:eastAsia="FangSong_GB2312" w:cs="仿宋"/>
          <w:color w:val="auto"/>
          <w:sz w:val="32"/>
          <w:szCs w:val="32"/>
          <w:lang w:eastAsia="zh-CN"/>
        </w:rPr>
        <w:t>业发展中心</w:t>
      </w:r>
      <w:r>
        <w:rPr>
          <w:rFonts w:hint="eastAsia" w:ascii="FangSong_GB2312" w:hAnsi="仿宋" w:eastAsia="FangSong_GB2312" w:cs="仿宋"/>
          <w:color w:val="auto"/>
          <w:sz w:val="32"/>
          <w:szCs w:val="32"/>
        </w:rPr>
        <w:t>批复。</w:t>
      </w:r>
    </w:p>
    <w:p w14:paraId="7005DFB6">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eastAsia" w:ascii="国标楷体" w:hAnsi="国标楷体" w:eastAsia="国标楷体" w:cs="国标楷体"/>
          <w:b w:val="0"/>
          <w:bCs w:val="0"/>
          <w:color w:val="auto"/>
          <w:sz w:val="32"/>
          <w:u w:val="none"/>
          <w:lang w:val="en-US" w:eastAsia="zh-CN"/>
        </w:rPr>
      </w:pPr>
      <w:r>
        <w:rPr>
          <w:rFonts w:hint="eastAsia" w:ascii="国标楷体" w:hAnsi="国标楷体" w:eastAsia="国标楷体" w:cs="国标楷体"/>
          <w:b w:val="0"/>
          <w:bCs w:val="0"/>
          <w:color w:val="auto"/>
          <w:sz w:val="32"/>
          <w:u w:val="none"/>
          <w:lang w:val="en-US" w:eastAsia="zh-CN"/>
        </w:rPr>
        <w:t>（四）指界确认（2026年7月6日-2026年8月31日）</w:t>
      </w:r>
    </w:p>
    <w:p w14:paraId="6F2FB21D">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jc w:val="both"/>
        <w:rPr>
          <w:rFonts w:hint="eastAsia" w:ascii="FangSong_GB2312" w:hAnsi="仿宋" w:eastAsia="FangSong_GB2312" w:cs="仿宋"/>
          <w:color w:val="auto"/>
          <w:sz w:val="32"/>
          <w:szCs w:val="32"/>
          <w:lang w:eastAsia="zh-CN"/>
        </w:rPr>
      </w:pPr>
      <w:r>
        <w:rPr>
          <w:rFonts w:hint="eastAsia" w:ascii="FangSong_GB2312" w:hAnsi="仿宋" w:eastAsia="FangSong_GB2312" w:cs="仿宋"/>
          <w:b/>
          <w:color w:val="auto"/>
          <w:sz w:val="32"/>
          <w:szCs w:val="32"/>
        </w:rPr>
        <w:t>一是开展调查。</w:t>
      </w:r>
      <w:r>
        <w:rPr>
          <w:rFonts w:hint="eastAsia" w:ascii="FangSong_GB2312" w:hAnsi="仿宋" w:eastAsia="FangSong_GB2312" w:cs="仿宋"/>
          <w:color w:val="auto"/>
          <w:sz w:val="32"/>
          <w:szCs w:val="32"/>
        </w:rPr>
        <w:t>根据延包方案，按照《农村土地承包合同管理办法》、《农村土地承包经营权调查规程》（NY/T2537）有关规定，开展承包经营权调查，确认地类权属。</w:t>
      </w:r>
      <w:r>
        <w:rPr>
          <w:rFonts w:hint="eastAsia" w:ascii="FangSong_GB2312" w:hAnsi="仿宋" w:eastAsia="FangSong_GB2312" w:cs="仿宋"/>
          <w:b/>
          <w:color w:val="auto"/>
          <w:sz w:val="32"/>
          <w:szCs w:val="32"/>
        </w:rPr>
        <w:t>二是审核公示。</w:t>
      </w:r>
      <w:r>
        <w:rPr>
          <w:rFonts w:hint="eastAsia" w:ascii="FangSong_GB2312" w:hAnsi="仿宋" w:eastAsia="FangSong_GB2312" w:cs="仿宋"/>
          <w:color w:val="auto"/>
          <w:sz w:val="32"/>
          <w:szCs w:val="32"/>
        </w:rPr>
        <w:t>调查成果经延包工作小组审核后进行公示，期限不少于15天，经公示无异议并经承包农户确认后，制作权属归户表，作为延包现实依据。对公示内容有异议，需补测核实</w:t>
      </w:r>
      <w:r>
        <w:rPr>
          <w:rFonts w:hint="eastAsia" w:ascii="FangSong_GB2312" w:hAnsi="仿宋" w:eastAsia="FangSong_GB2312" w:cs="仿宋"/>
          <w:color w:val="auto"/>
          <w:sz w:val="32"/>
          <w:szCs w:val="32"/>
          <w:lang w:eastAsia="zh-CN"/>
        </w:rPr>
        <w:t>，并再次公示。</w:t>
      </w:r>
    </w:p>
    <w:p w14:paraId="5BEF7C95">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jc w:val="both"/>
        <w:textAlignment w:val="auto"/>
        <w:rPr>
          <w:rFonts w:hint="eastAsia" w:ascii="国标楷体" w:hAnsi="国标楷体" w:eastAsia="国标楷体" w:cs="国标楷体"/>
          <w:b w:val="0"/>
          <w:bCs w:val="0"/>
          <w:color w:val="auto"/>
          <w:sz w:val="32"/>
          <w:u w:val="none"/>
          <w:lang w:val="en-US" w:eastAsia="zh-CN"/>
        </w:rPr>
      </w:pPr>
      <w:r>
        <w:rPr>
          <w:rFonts w:hint="eastAsia" w:ascii="国标楷体" w:hAnsi="国标楷体" w:eastAsia="国标楷体" w:cs="国标楷体"/>
          <w:b w:val="0"/>
          <w:bCs w:val="0"/>
          <w:color w:val="auto"/>
          <w:sz w:val="32"/>
          <w:u w:val="none"/>
          <w:lang w:val="en-US" w:eastAsia="zh-CN"/>
        </w:rPr>
        <w:t>（五）确权颁证（2026年9月1日-2026年9月30日）</w:t>
      </w:r>
    </w:p>
    <w:p w14:paraId="41C66D53">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jc w:val="both"/>
        <w:textAlignment w:val="auto"/>
        <w:rPr>
          <w:rFonts w:hint="eastAsia" w:ascii="FangSong_GB2312" w:hAnsi="仿宋" w:eastAsia="FangSong_GB2312" w:cs="仿宋"/>
          <w:color w:val="auto"/>
          <w:sz w:val="32"/>
          <w:szCs w:val="32"/>
        </w:rPr>
      </w:pPr>
      <w:r>
        <w:rPr>
          <w:rFonts w:hint="eastAsia" w:ascii="FangSong_GB2312" w:hAnsi="仿宋" w:eastAsia="FangSong_GB2312" w:cs="仿宋"/>
          <w:b/>
          <w:bCs/>
          <w:color w:val="auto"/>
          <w:sz w:val="32"/>
          <w:szCs w:val="32"/>
        </w:rPr>
        <w:t>一是签订合同。</w:t>
      </w:r>
      <w:r>
        <w:rPr>
          <w:rFonts w:hint="eastAsia" w:ascii="FangSong_GB2312" w:hAnsi="仿宋" w:eastAsia="FangSong_GB2312" w:cs="仿宋"/>
          <w:color w:val="auto"/>
          <w:sz w:val="32"/>
          <w:szCs w:val="32"/>
        </w:rPr>
        <w:t>根据公示确认的调查成果，经承包农户核实无误后，更新农村土地承包信息数据库，按照《农村土地（耕地）承包合同（家庭承包方式）示范文本》要求，生成电子合同文本，并组织签订书面承包合同</w:t>
      </w:r>
      <w:r>
        <w:rPr>
          <w:rFonts w:hint="eastAsia" w:ascii="FangSong_GB2312" w:hAnsi="仿宋" w:eastAsia="FangSong_GB2312" w:cs="仿宋"/>
          <w:color w:val="auto"/>
          <w:sz w:val="32"/>
          <w:szCs w:val="32"/>
          <w:lang w:eastAsia="zh-CN"/>
        </w:rPr>
        <w:t>，同步开展合同网签</w:t>
      </w:r>
      <w:r>
        <w:rPr>
          <w:rFonts w:hint="eastAsia" w:ascii="FangSong_GB2312" w:hAnsi="仿宋" w:eastAsia="FangSong_GB2312" w:cs="仿宋"/>
          <w:color w:val="auto"/>
          <w:sz w:val="32"/>
          <w:szCs w:val="32"/>
        </w:rPr>
        <w:t>。</w:t>
      </w:r>
      <w:r>
        <w:rPr>
          <w:rFonts w:hint="eastAsia" w:ascii="FangSong_GB2312" w:hAnsi="仿宋" w:eastAsia="FangSong_GB2312" w:cs="仿宋"/>
          <w:b/>
          <w:bCs/>
          <w:color w:val="auto"/>
          <w:sz w:val="32"/>
          <w:szCs w:val="32"/>
        </w:rPr>
        <w:t>二是登记建簿。</w:t>
      </w:r>
      <w:r>
        <w:rPr>
          <w:rFonts w:hint="eastAsia" w:ascii="FangSong_GB2312" w:hAnsi="仿宋" w:eastAsia="FangSong_GB2312" w:cs="仿宋"/>
          <w:color w:val="auto"/>
          <w:sz w:val="32"/>
          <w:szCs w:val="32"/>
        </w:rPr>
        <w:t>依据新签订的承包合同，以承包农户为基本单位，按照一户一簿原则，由</w:t>
      </w:r>
      <w:r>
        <w:rPr>
          <w:rFonts w:hint="eastAsia" w:ascii="FangSong_GB2312" w:hAnsi="仿宋" w:eastAsia="FangSong_GB2312" w:cs="仿宋"/>
          <w:color w:val="auto"/>
          <w:sz w:val="32"/>
          <w:szCs w:val="32"/>
          <w:lang w:eastAsia="zh-CN"/>
        </w:rPr>
        <w:t>农业发展中心</w:t>
      </w:r>
      <w:r>
        <w:rPr>
          <w:rFonts w:hint="eastAsia" w:ascii="FangSong_GB2312" w:hAnsi="仿宋" w:eastAsia="FangSong_GB2312" w:cs="仿宋"/>
          <w:color w:val="auto"/>
          <w:sz w:val="32"/>
          <w:szCs w:val="32"/>
        </w:rPr>
        <w:t>建立健全统一规范的土地承包经营权登记簿。</w:t>
      </w:r>
      <w:r>
        <w:rPr>
          <w:rFonts w:hint="eastAsia" w:ascii="FangSong_GB2312" w:hAnsi="仿宋" w:eastAsia="FangSong_GB2312" w:cs="仿宋"/>
          <w:b/>
          <w:bCs/>
          <w:color w:val="auto"/>
          <w:sz w:val="32"/>
          <w:szCs w:val="32"/>
        </w:rPr>
        <w:t>三是完善证书。</w:t>
      </w:r>
      <w:bookmarkStart w:id="2" w:name="OLE_LINK3"/>
      <w:bookmarkStart w:id="3" w:name="OLE_LINK4"/>
      <w:r>
        <w:rPr>
          <w:rFonts w:hint="eastAsia" w:ascii="FangSong_GB2312" w:hAnsi="仿宋" w:eastAsia="FangSong_GB2312" w:cs="仿宋"/>
          <w:color w:val="auto"/>
          <w:sz w:val="32"/>
          <w:szCs w:val="32"/>
        </w:rPr>
        <w:t>按照《山西省自然资源厅、山西省农业农村厅关于做好不动产统一登记与土地承包合同管理工作有序衔接的通知》（晋自然资发[2023]11号）要求,做好土地承包合同管理与不动产登记有序衔接。</w:t>
      </w:r>
    </w:p>
    <w:bookmarkEnd w:id="2"/>
    <w:bookmarkEnd w:id="3"/>
    <w:p w14:paraId="3D0B9928">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jc w:val="both"/>
        <w:textAlignment w:val="auto"/>
        <w:rPr>
          <w:rFonts w:hint="eastAsia" w:ascii="国标楷体" w:hAnsi="国标楷体" w:eastAsia="国标楷体" w:cs="国标楷体"/>
          <w:b w:val="0"/>
          <w:bCs w:val="0"/>
          <w:color w:val="auto"/>
          <w:sz w:val="32"/>
          <w:u w:val="none"/>
          <w:lang w:val="en-US" w:eastAsia="zh-CN"/>
        </w:rPr>
      </w:pPr>
      <w:r>
        <w:rPr>
          <w:rFonts w:hint="eastAsia" w:ascii="国标楷体" w:hAnsi="国标楷体" w:eastAsia="国标楷体" w:cs="国标楷体"/>
          <w:b w:val="0"/>
          <w:bCs w:val="0"/>
          <w:color w:val="auto"/>
          <w:sz w:val="32"/>
          <w:u w:val="none"/>
          <w:lang w:val="en-US" w:eastAsia="zh-CN"/>
        </w:rPr>
        <w:t>（六）归档验收（2026年10月1日-2026年12月</w:t>
      </w:r>
      <w:r>
        <w:rPr>
          <w:rFonts w:hint="default" w:ascii="国标楷体" w:hAnsi="国标楷体" w:eastAsia="国标楷体" w:cs="国标楷体"/>
          <w:b w:val="0"/>
          <w:bCs w:val="0"/>
          <w:color w:val="auto"/>
          <w:sz w:val="32"/>
          <w:u w:val="none"/>
          <w:lang w:val="en-US" w:eastAsia="zh-CN"/>
        </w:rPr>
        <w:t>31</w:t>
      </w:r>
      <w:r>
        <w:rPr>
          <w:rFonts w:hint="eastAsia" w:ascii="国标楷体" w:hAnsi="国标楷体" w:eastAsia="国标楷体" w:cs="国标楷体"/>
          <w:b w:val="0"/>
          <w:bCs w:val="0"/>
          <w:color w:val="auto"/>
          <w:sz w:val="32"/>
          <w:u w:val="none"/>
          <w:lang w:val="en-US" w:eastAsia="zh-CN"/>
        </w:rPr>
        <w:t>日）</w:t>
      </w:r>
    </w:p>
    <w:p w14:paraId="258D2EB3">
      <w:pPr>
        <w:pStyle w:val="7"/>
        <w:keepNext w:val="0"/>
        <w:keepLines w:val="0"/>
        <w:pageBreakBefore w:val="0"/>
        <w:widowControl w:val="0"/>
        <w:kinsoku/>
        <w:wordWrap/>
        <w:overflowPunct/>
        <w:topLinePunct w:val="0"/>
        <w:autoSpaceDE/>
        <w:autoSpaceDN/>
        <w:bidi w:val="0"/>
        <w:adjustRightInd/>
        <w:snapToGrid/>
        <w:spacing w:after="0" w:line="620" w:lineRule="exact"/>
        <w:jc w:val="both"/>
        <w:textAlignment w:val="auto"/>
        <w:rPr>
          <w:rFonts w:hint="eastAsia" w:ascii="FangSong_GB2312" w:hAnsi="仿宋" w:eastAsia="FangSong_GB2312" w:cs="仿宋"/>
          <w:smallCaps w:val="0"/>
          <w:color w:val="auto"/>
          <w:sz w:val="32"/>
          <w:szCs w:val="32"/>
        </w:rPr>
      </w:pPr>
      <w:r>
        <w:rPr>
          <w:rFonts w:hint="eastAsia" w:ascii="FangSong_GB2312" w:hAnsi="仿宋" w:eastAsia="FangSong_GB2312" w:cs="仿宋"/>
          <w:b/>
          <w:smallCaps w:val="0"/>
          <w:color w:val="auto"/>
          <w:sz w:val="32"/>
          <w:szCs w:val="32"/>
        </w:rPr>
        <w:t>一是资料归档。</w:t>
      </w:r>
      <w:r>
        <w:rPr>
          <w:rFonts w:hint="eastAsia" w:ascii="FangSong_GB2312" w:hAnsi="仿宋" w:eastAsia="FangSong_GB2312" w:cs="仿宋"/>
          <w:smallCaps w:val="0"/>
          <w:color w:val="auto"/>
          <w:sz w:val="32"/>
          <w:szCs w:val="32"/>
        </w:rPr>
        <w:t>按照档案管理有关规定，坚持分级实施、分类管理、集中保管原则，收集、整理、鉴定、保管延包试点工作过程中形成的文字、图表、声像、数据等综合资料，</w:t>
      </w:r>
      <w:r>
        <w:rPr>
          <w:rFonts w:hint="eastAsia" w:ascii="FangSong_GB2312" w:hAnsi="仿宋" w:eastAsia="FangSong_GB2312" w:cs="仿宋"/>
          <w:smallCaps w:val="0"/>
          <w:color w:val="auto"/>
          <w:sz w:val="32"/>
          <w:szCs w:val="32"/>
          <w:lang w:eastAsia="zh-CN"/>
        </w:rPr>
        <w:t>王峪中心</w:t>
      </w:r>
      <w:r>
        <w:rPr>
          <w:rFonts w:hint="eastAsia" w:ascii="FangSong_GB2312" w:hAnsi="仿宋" w:eastAsia="FangSong_GB2312" w:cs="仿宋"/>
          <w:smallCaps w:val="0"/>
          <w:color w:val="auto"/>
          <w:sz w:val="32"/>
          <w:szCs w:val="32"/>
        </w:rPr>
        <w:t>统一保存，村级（发包方）应当将农村土地承包档案纳入村级档案管理</w:t>
      </w:r>
      <w:r>
        <w:rPr>
          <w:rFonts w:hint="eastAsia" w:ascii="FangSong_GB2312" w:hAnsi="仿宋" w:eastAsia="FangSong_GB2312" w:cs="仿宋"/>
          <w:smallCaps w:val="0"/>
          <w:color w:val="auto"/>
          <w:sz w:val="32"/>
          <w:szCs w:val="32"/>
          <w:lang w:eastAsia="zh-CN"/>
        </w:rPr>
        <w:t>，若不符合档案保管条件，可以由王峪中心负责代管</w:t>
      </w:r>
      <w:r>
        <w:rPr>
          <w:rFonts w:hint="eastAsia" w:ascii="FangSong_GB2312" w:hAnsi="仿宋" w:eastAsia="FangSong_GB2312" w:cs="仿宋"/>
          <w:smallCaps w:val="0"/>
          <w:color w:val="auto"/>
          <w:sz w:val="32"/>
          <w:szCs w:val="32"/>
        </w:rPr>
        <w:t>。</w:t>
      </w:r>
      <w:r>
        <w:rPr>
          <w:rFonts w:hint="eastAsia" w:ascii="FangSong_GB2312" w:hAnsi="仿宋" w:eastAsia="FangSong_GB2312" w:cs="仿宋"/>
          <w:b/>
          <w:smallCaps w:val="0"/>
          <w:color w:val="auto"/>
          <w:sz w:val="32"/>
          <w:szCs w:val="32"/>
        </w:rPr>
        <w:t>二是检查验收。</w:t>
      </w:r>
      <w:r>
        <w:rPr>
          <w:rFonts w:hint="eastAsia" w:ascii="FangSong_GB2312" w:hAnsi="仿宋" w:eastAsia="FangSong_GB2312" w:cs="仿宋"/>
          <w:smallCaps w:val="0"/>
          <w:color w:val="auto"/>
          <w:sz w:val="32"/>
          <w:szCs w:val="32"/>
          <w:lang w:eastAsia="zh-CN"/>
        </w:rPr>
        <w:t>王峪中心延包</w:t>
      </w:r>
      <w:r>
        <w:rPr>
          <w:rFonts w:hint="eastAsia" w:ascii="FangSong_GB2312" w:hAnsi="仿宋" w:eastAsia="FangSong_GB2312" w:cs="仿宋"/>
          <w:smallCaps w:val="0"/>
          <w:color w:val="auto"/>
          <w:sz w:val="32"/>
          <w:szCs w:val="32"/>
        </w:rPr>
        <w:t>工作领导</w:t>
      </w:r>
      <w:r>
        <w:rPr>
          <w:rFonts w:hint="eastAsia" w:ascii="FangSong_GB2312" w:hAnsi="仿宋" w:eastAsia="FangSong_GB2312" w:cs="仿宋"/>
          <w:smallCaps w:val="0"/>
          <w:color w:val="auto"/>
          <w:sz w:val="32"/>
          <w:szCs w:val="32"/>
          <w:lang w:eastAsia="zh-CN"/>
        </w:rPr>
        <w:t>组</w:t>
      </w:r>
      <w:r>
        <w:rPr>
          <w:rFonts w:hint="eastAsia" w:ascii="FangSong_GB2312" w:hAnsi="仿宋" w:eastAsia="FangSong_GB2312" w:cs="仿宋"/>
          <w:smallCaps w:val="0"/>
          <w:color w:val="auto"/>
          <w:sz w:val="32"/>
          <w:szCs w:val="32"/>
        </w:rPr>
        <w:t>对</w:t>
      </w:r>
      <w:r>
        <w:rPr>
          <w:rFonts w:hint="eastAsia" w:ascii="FangSong_GB2312" w:hAnsi="仿宋" w:eastAsia="FangSong_GB2312" w:cs="仿宋"/>
          <w:smallCaps w:val="0"/>
          <w:color w:val="auto"/>
          <w:sz w:val="32"/>
          <w:szCs w:val="32"/>
          <w:lang w:eastAsia="zh-CN"/>
        </w:rPr>
        <w:t>各</w:t>
      </w:r>
      <w:r>
        <w:rPr>
          <w:rFonts w:hint="eastAsia" w:ascii="FangSong_GB2312" w:hAnsi="仿宋" w:eastAsia="FangSong_GB2312" w:cs="仿宋"/>
          <w:smallCaps w:val="0"/>
          <w:color w:val="auto"/>
          <w:sz w:val="32"/>
          <w:szCs w:val="32"/>
        </w:rPr>
        <w:t>试点单位工作进度、成果开展检查验收，及时纠正问题。</w:t>
      </w:r>
      <w:r>
        <w:rPr>
          <w:rFonts w:hint="eastAsia" w:ascii="FangSong_GB2312" w:hAnsi="仿宋" w:eastAsia="FangSong_GB2312" w:cs="仿宋"/>
          <w:b/>
          <w:smallCaps w:val="0"/>
          <w:color w:val="auto"/>
          <w:sz w:val="32"/>
          <w:szCs w:val="32"/>
        </w:rPr>
        <w:t>三是总结报告。</w:t>
      </w:r>
      <w:r>
        <w:rPr>
          <w:rFonts w:hint="eastAsia" w:ascii="FangSong_GB2312" w:hAnsi="仿宋" w:eastAsia="FangSong_GB2312" w:cs="仿宋"/>
          <w:smallCaps w:val="0"/>
          <w:color w:val="auto"/>
          <w:sz w:val="32"/>
          <w:szCs w:val="32"/>
        </w:rPr>
        <w:t>试点任务完成后，</w:t>
      </w:r>
      <w:r>
        <w:rPr>
          <w:rFonts w:hint="eastAsia" w:ascii="FangSong_GB2312" w:hAnsi="仿宋" w:eastAsia="FangSong_GB2312" w:cs="仿宋"/>
          <w:smallCaps w:val="0"/>
          <w:color w:val="auto"/>
          <w:sz w:val="32"/>
          <w:szCs w:val="32"/>
          <w:lang w:eastAsia="zh-CN"/>
        </w:rPr>
        <w:t>各村</w:t>
      </w:r>
      <w:r>
        <w:rPr>
          <w:rFonts w:hint="eastAsia" w:ascii="FangSong_GB2312" w:hAnsi="仿宋" w:eastAsia="FangSong_GB2312" w:cs="仿宋"/>
          <w:smallCaps w:val="0"/>
          <w:color w:val="auto"/>
          <w:sz w:val="32"/>
          <w:szCs w:val="32"/>
        </w:rPr>
        <w:t>要向</w:t>
      </w:r>
      <w:r>
        <w:rPr>
          <w:rFonts w:hint="eastAsia" w:ascii="FangSong_GB2312" w:hAnsi="仿宋" w:eastAsia="FangSong_GB2312" w:cs="仿宋"/>
          <w:smallCaps w:val="0"/>
          <w:color w:val="auto"/>
          <w:sz w:val="32"/>
          <w:szCs w:val="32"/>
          <w:lang w:eastAsia="zh-CN"/>
        </w:rPr>
        <w:t>中心</w:t>
      </w:r>
      <w:r>
        <w:rPr>
          <w:rFonts w:hint="eastAsia" w:ascii="FangSong_GB2312" w:hAnsi="仿宋" w:eastAsia="FangSong_GB2312" w:cs="仿宋"/>
          <w:smallCaps w:val="0"/>
          <w:color w:val="auto"/>
          <w:sz w:val="32"/>
          <w:szCs w:val="32"/>
        </w:rPr>
        <w:t>专题报告试点工作情况。</w:t>
      </w:r>
    </w:p>
    <w:p w14:paraId="2F91A932">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eastAsia" w:ascii="黑体" w:hAnsi="黑体" w:eastAsia="黑体" w:cs="方正小标宋简体"/>
          <w:color w:val="auto"/>
          <w:sz w:val="32"/>
          <w:szCs w:val="32"/>
        </w:rPr>
      </w:pPr>
      <w:r>
        <w:rPr>
          <w:rFonts w:hint="eastAsia" w:ascii="黑体" w:hAnsi="黑体" w:eastAsia="黑体" w:cs="方正小标宋简体"/>
          <w:color w:val="auto"/>
          <w:sz w:val="32"/>
          <w:szCs w:val="32"/>
        </w:rPr>
        <w:t>五、保障措施</w:t>
      </w:r>
    </w:p>
    <w:p w14:paraId="65522CCD">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eastAsia" w:ascii="FangSong_GB2312" w:hAnsi="仿宋" w:eastAsia="FangSong_GB2312" w:cs="仿宋"/>
          <w:color w:val="auto"/>
          <w:sz w:val="32"/>
          <w:szCs w:val="32"/>
        </w:rPr>
      </w:pPr>
      <w:r>
        <w:rPr>
          <w:rFonts w:hint="eastAsia" w:ascii="楷体" w:hAnsi="楷体" w:eastAsia="楷体" w:cs="仿宋"/>
          <w:b w:val="0"/>
          <w:bCs w:val="0"/>
          <w:color w:val="auto"/>
          <w:sz w:val="32"/>
          <w:szCs w:val="32"/>
        </w:rPr>
        <w:t>（一）加强组织领导。</w:t>
      </w:r>
      <w:r>
        <w:rPr>
          <w:rFonts w:hint="eastAsia" w:ascii="FangSong_GB2312" w:hAnsi="仿宋" w:eastAsia="FangSong_GB2312" w:cs="仿宋"/>
          <w:color w:val="auto"/>
          <w:sz w:val="32"/>
          <w:szCs w:val="32"/>
        </w:rPr>
        <w:t>县</w:t>
      </w:r>
      <w:r>
        <w:rPr>
          <w:rFonts w:hint="eastAsia" w:ascii="FangSong_GB2312" w:hAnsi="仿宋" w:eastAsia="FangSong_GB2312" w:cs="仿宋"/>
          <w:color w:val="auto"/>
          <w:sz w:val="32"/>
          <w:szCs w:val="32"/>
          <w:lang w:eastAsia="zh-CN"/>
        </w:rPr>
        <w:t>第二轮土地承包到期后再延长</w:t>
      </w:r>
      <w:r>
        <w:rPr>
          <w:rFonts w:hint="eastAsia" w:ascii="FangSong_GB2312" w:hAnsi="仿宋" w:eastAsia="FangSong_GB2312" w:cs="仿宋"/>
          <w:color w:val="auto"/>
          <w:sz w:val="32"/>
          <w:szCs w:val="32"/>
          <w:lang w:val="en-US" w:eastAsia="zh-CN"/>
        </w:rPr>
        <w:t>30年</w:t>
      </w:r>
      <w:r>
        <w:rPr>
          <w:rFonts w:hint="eastAsia" w:ascii="FangSong_GB2312" w:hAnsi="仿宋" w:eastAsia="FangSong_GB2312" w:cs="仿宋"/>
          <w:color w:val="auto"/>
          <w:sz w:val="32"/>
          <w:szCs w:val="32"/>
          <w:lang w:eastAsia="zh-CN"/>
        </w:rPr>
        <w:t>试点</w:t>
      </w:r>
      <w:r>
        <w:rPr>
          <w:rFonts w:hint="eastAsia" w:ascii="FangSong_GB2312" w:hAnsi="仿宋" w:eastAsia="FangSong_GB2312" w:cs="仿宋"/>
          <w:color w:val="auto"/>
          <w:sz w:val="32"/>
          <w:szCs w:val="32"/>
        </w:rPr>
        <w:t>工作</w:t>
      </w:r>
      <w:r>
        <w:rPr>
          <w:rFonts w:hint="eastAsia" w:ascii="FangSong_GB2312" w:hAnsi="仿宋" w:eastAsia="FangSong_GB2312" w:cs="仿宋"/>
          <w:color w:val="auto"/>
          <w:sz w:val="32"/>
          <w:szCs w:val="32"/>
          <w:lang w:val="en-US" w:eastAsia="zh-CN"/>
        </w:rPr>
        <w:t>专班</w:t>
      </w:r>
      <w:r>
        <w:rPr>
          <w:rFonts w:hint="eastAsia" w:ascii="FangSong_GB2312" w:hAnsi="仿宋" w:eastAsia="FangSong_GB2312" w:cs="仿宋"/>
          <w:color w:val="auto"/>
          <w:sz w:val="32"/>
          <w:szCs w:val="32"/>
        </w:rPr>
        <w:t>负责做好试点工作的牵头抓总、统筹协调和督促落实，定期听取工作进展情况汇报，及时研究重大问题。成立</w:t>
      </w:r>
      <w:r>
        <w:rPr>
          <w:rFonts w:hint="eastAsia" w:ascii="华文仿宋" w:hAnsi="华文仿宋" w:eastAsia="华文仿宋" w:cs="仿宋_GB2312"/>
          <w:bCs/>
          <w:sz w:val="34"/>
          <w:szCs w:val="34"/>
        </w:rPr>
        <w:t>“一班五组”，在成立工作专班的基础上，配套五个专项工作小组，即，综合协调组、矛盾调处组、业务指导组、督导检查组、作风督查组。各</w:t>
      </w:r>
      <w:r>
        <w:rPr>
          <w:rFonts w:hint="eastAsia" w:ascii="华文仿宋" w:hAnsi="华文仿宋" w:eastAsia="华文仿宋" w:cs="仿宋_GB2312"/>
          <w:bCs/>
          <w:sz w:val="34"/>
          <w:szCs w:val="34"/>
          <w:lang w:eastAsia="zh-CN"/>
        </w:rPr>
        <w:t>村</w:t>
      </w:r>
      <w:r>
        <w:rPr>
          <w:rFonts w:hint="eastAsia" w:ascii="华文仿宋" w:hAnsi="华文仿宋" w:eastAsia="华文仿宋" w:cs="仿宋_GB2312"/>
          <w:bCs/>
          <w:sz w:val="34"/>
          <w:szCs w:val="34"/>
        </w:rPr>
        <w:t>成立</w:t>
      </w:r>
      <w:r>
        <w:rPr>
          <w:rFonts w:hint="eastAsia" w:ascii="华文仿宋" w:hAnsi="华文仿宋" w:eastAsia="华文仿宋" w:cs="仿宋_GB2312"/>
          <w:bCs/>
          <w:sz w:val="34"/>
          <w:szCs w:val="34"/>
          <w:lang w:eastAsia="zh-CN"/>
        </w:rPr>
        <w:t>延保工作小组</w:t>
      </w:r>
      <w:r>
        <w:rPr>
          <w:rFonts w:hint="eastAsia" w:ascii="华文仿宋" w:hAnsi="华文仿宋" w:eastAsia="华文仿宋" w:cs="仿宋_GB2312"/>
          <w:bCs/>
          <w:sz w:val="34"/>
          <w:szCs w:val="34"/>
        </w:rPr>
        <w:t>，</w:t>
      </w:r>
      <w:r>
        <w:rPr>
          <w:rFonts w:hint="eastAsia" w:ascii="华文仿宋" w:hAnsi="华文仿宋" w:eastAsia="华文仿宋" w:cs="仿宋_GB2312"/>
          <w:bCs/>
          <w:sz w:val="34"/>
          <w:szCs w:val="34"/>
          <w:lang w:eastAsia="zh-CN"/>
        </w:rPr>
        <w:t>并下设综合协调、摸底调查、勾图指界、矛盾调处、政策宣传五个工作小组</w:t>
      </w:r>
      <w:r>
        <w:rPr>
          <w:rFonts w:hint="eastAsia" w:ascii="华文仿宋" w:hAnsi="华文仿宋" w:eastAsia="华文仿宋" w:cs="仿宋_GB2312"/>
          <w:bCs/>
          <w:sz w:val="34"/>
          <w:szCs w:val="34"/>
        </w:rPr>
        <w:t>充实力量，明确专人，形成合力，推动落实。</w:t>
      </w:r>
    </w:p>
    <w:p w14:paraId="5BAE49D8">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eastAsia" w:ascii="FangSong_GB2312" w:hAnsi="仿宋" w:eastAsia="FangSong_GB2312" w:cs="仿宋"/>
          <w:color w:val="auto"/>
          <w:sz w:val="32"/>
          <w:szCs w:val="32"/>
        </w:rPr>
      </w:pPr>
      <w:r>
        <w:rPr>
          <w:rFonts w:hint="eastAsia" w:ascii="楷体" w:hAnsi="楷体" w:eastAsia="楷体" w:cs="仿宋"/>
          <w:b w:val="0"/>
          <w:bCs w:val="0"/>
          <w:color w:val="auto"/>
          <w:sz w:val="32"/>
          <w:szCs w:val="32"/>
        </w:rPr>
        <w:t>（二）加强责任落实。</w:t>
      </w:r>
      <w:r>
        <w:rPr>
          <w:rFonts w:hint="eastAsia" w:ascii="FangSong_GB2312" w:hAnsi="仿宋" w:eastAsia="FangSong_GB2312" w:cs="仿宋"/>
          <w:color w:val="auto"/>
          <w:sz w:val="32"/>
          <w:szCs w:val="32"/>
        </w:rPr>
        <w:t>县延包试点工作</w:t>
      </w:r>
      <w:r>
        <w:rPr>
          <w:rFonts w:hint="eastAsia" w:ascii="FangSong_GB2312" w:hAnsi="仿宋" w:eastAsia="FangSong_GB2312" w:cs="仿宋"/>
          <w:color w:val="auto"/>
          <w:sz w:val="32"/>
          <w:szCs w:val="32"/>
          <w:lang w:val="en-US" w:eastAsia="zh-CN"/>
        </w:rPr>
        <w:t>专班</w:t>
      </w:r>
      <w:r>
        <w:rPr>
          <w:rFonts w:hint="eastAsia" w:ascii="FangSong_GB2312" w:hAnsi="仿宋" w:eastAsia="FangSong_GB2312" w:cs="仿宋"/>
          <w:color w:val="auto"/>
          <w:sz w:val="32"/>
          <w:szCs w:val="32"/>
        </w:rPr>
        <w:t>负责研究制定相关配套政策，定期听取试点工作汇报，分析解决存在的困难和问题，确保试点工作顺利开展。</w:t>
      </w:r>
      <w:r>
        <w:rPr>
          <w:rFonts w:hint="eastAsia" w:ascii="FangSong_GB2312" w:hAnsi="仿宋" w:eastAsia="FangSong_GB2312" w:cs="仿宋"/>
          <w:color w:val="auto"/>
          <w:sz w:val="32"/>
          <w:szCs w:val="32"/>
          <w:lang w:val="en-US" w:eastAsia="zh-CN"/>
        </w:rPr>
        <w:t>工作</w:t>
      </w:r>
      <w:r>
        <w:rPr>
          <w:rFonts w:hint="eastAsia" w:ascii="FangSong_GB2312" w:hAnsi="仿宋" w:eastAsia="FangSong_GB2312" w:cs="仿宋"/>
          <w:color w:val="auto"/>
          <w:sz w:val="32"/>
          <w:szCs w:val="32"/>
        </w:rPr>
        <w:t>专班负责统筹协调、组织指导、培训动员、督促落实。</w:t>
      </w:r>
      <w:r>
        <w:rPr>
          <w:rFonts w:hint="eastAsia" w:ascii="FangSong_GB2312" w:hAnsi="仿宋" w:eastAsia="FangSong_GB2312" w:cs="仿宋"/>
          <w:color w:val="auto"/>
          <w:sz w:val="32"/>
          <w:szCs w:val="32"/>
          <w:lang w:eastAsia="zh-CN"/>
        </w:rPr>
        <w:t>中心</w:t>
      </w:r>
      <w:r>
        <w:rPr>
          <w:rFonts w:hint="eastAsia" w:ascii="FangSong_GB2312" w:hAnsi="仿宋" w:eastAsia="FangSong_GB2312" w:cs="仿宋"/>
          <w:color w:val="auto"/>
          <w:sz w:val="32"/>
          <w:szCs w:val="32"/>
        </w:rPr>
        <w:t>实行主要领导包片包村，落实工作人员，推动工作开展，维护农村稳定。村级负责按规定程序，开展本村集体经济组织土地延包工作的实际操作、组织实施、矛盾调处和资料归档等工作。</w:t>
      </w:r>
    </w:p>
    <w:p w14:paraId="1DA78B3E">
      <w:pPr>
        <w:keepNext w:val="0"/>
        <w:keepLines w:val="0"/>
        <w:pageBreakBefore w:val="0"/>
        <w:widowControl w:val="0"/>
        <w:kinsoku/>
        <w:wordWrap/>
        <w:overflowPunct/>
        <w:autoSpaceDE/>
        <w:autoSpaceDN/>
        <w:bidi w:val="0"/>
        <w:spacing w:line="560" w:lineRule="exact"/>
        <w:ind w:firstLine="640" w:firstLineChars="200"/>
        <w:jc w:val="both"/>
        <w:rPr>
          <w:rFonts w:hint="eastAsia" w:ascii="FangSong_GB2312" w:hAnsi="仿宋" w:eastAsia="FangSong_GB2312" w:cs="仿宋"/>
          <w:color w:val="auto"/>
          <w:sz w:val="32"/>
          <w:szCs w:val="32"/>
        </w:rPr>
      </w:pPr>
      <w:r>
        <w:rPr>
          <w:rFonts w:hint="eastAsia" w:ascii="楷体" w:hAnsi="楷体" w:eastAsia="楷体" w:cs="仿宋"/>
          <w:b w:val="0"/>
          <w:bCs w:val="0"/>
          <w:color w:val="auto"/>
          <w:sz w:val="32"/>
          <w:szCs w:val="32"/>
        </w:rPr>
        <w:t>（三）加强工作保障。</w:t>
      </w:r>
      <w:r>
        <w:rPr>
          <w:rFonts w:hint="eastAsia" w:ascii="FangSong_GB2312" w:hAnsi="仿宋" w:eastAsia="FangSong_GB2312" w:cs="仿宋"/>
          <w:b w:val="0"/>
          <w:bCs w:val="0"/>
          <w:color w:val="auto"/>
          <w:sz w:val="32"/>
          <w:szCs w:val="32"/>
        </w:rPr>
        <w:t>延包试点工作不得向农民收取费用</w:t>
      </w:r>
      <w:r>
        <w:rPr>
          <w:rFonts w:hint="eastAsia" w:ascii="FangSong_GB2312" w:hAnsi="仿宋" w:eastAsia="FangSong_GB2312" w:cs="仿宋"/>
          <w:color w:val="auto"/>
          <w:sz w:val="32"/>
          <w:szCs w:val="32"/>
        </w:rPr>
        <w:t>。要将延包试点工作经费纳入各级财政预算，保障宣传培训、地块测绘、承包合同、证书印制、合同网签、档案整理管理等经费及时足额到位。村（组）延包试点工作队伍，充分发挥好派驻干部、到村大学生村官、老会计、老民调、老党员的作用。</w:t>
      </w:r>
    </w:p>
    <w:p w14:paraId="51B3D143">
      <w:pPr>
        <w:keepNext w:val="0"/>
        <w:keepLines w:val="0"/>
        <w:pageBreakBefore w:val="0"/>
        <w:widowControl w:val="0"/>
        <w:kinsoku/>
        <w:wordWrap/>
        <w:overflowPunct/>
        <w:autoSpaceDE/>
        <w:autoSpaceDN/>
        <w:bidi w:val="0"/>
        <w:spacing w:line="560" w:lineRule="exact"/>
        <w:ind w:firstLine="640" w:firstLineChars="200"/>
        <w:jc w:val="both"/>
        <w:rPr>
          <w:rFonts w:hint="eastAsia" w:ascii="FangSong_GB2312" w:hAnsi="仿宋" w:eastAsia="FangSong_GB2312" w:cs="仿宋"/>
          <w:color w:val="auto"/>
          <w:sz w:val="32"/>
          <w:szCs w:val="32"/>
        </w:rPr>
      </w:pPr>
      <w:r>
        <w:rPr>
          <w:rFonts w:hint="eastAsia" w:ascii="楷体" w:hAnsi="楷体" w:eastAsia="楷体" w:cs="仿宋"/>
          <w:b w:val="0"/>
          <w:bCs w:val="0"/>
          <w:color w:val="auto"/>
          <w:sz w:val="32"/>
          <w:szCs w:val="32"/>
        </w:rPr>
        <w:t>（四）加强风险防范。</w:t>
      </w:r>
      <w:r>
        <w:rPr>
          <w:rFonts w:hint="eastAsia" w:ascii="FangSong_GB2312" w:hAnsi="仿宋" w:eastAsia="FangSong_GB2312" w:cs="仿宋"/>
          <w:bCs/>
          <w:color w:val="auto"/>
          <w:sz w:val="32"/>
          <w:szCs w:val="32"/>
        </w:rPr>
        <w:t>密切关注延包试点中出现的新情况新问题，做好社会稳定风险评估。妥善处置承包地暂缓确权登记颁证等问题,确保应确尽确、应延尽延，保障农民土地承包权益不受损。发挥好农村集体经济组织协调作用，依法保障流转双方合法权益。健全多元化纠纷解决机制，加强</w:t>
      </w:r>
      <w:bookmarkStart w:id="4" w:name="OLE_LINK2"/>
      <w:bookmarkStart w:id="5" w:name="OLE_LINK1"/>
      <w:r>
        <w:rPr>
          <w:rFonts w:hint="eastAsia" w:ascii="FangSong_GB2312" w:hAnsi="仿宋" w:eastAsia="FangSong_GB2312" w:cs="仿宋"/>
          <w:bCs/>
          <w:color w:val="auto"/>
          <w:sz w:val="32"/>
          <w:szCs w:val="32"/>
        </w:rPr>
        <w:t>农村土地承包经营纠纷调解仲裁</w:t>
      </w:r>
      <w:bookmarkEnd w:id="4"/>
      <w:bookmarkEnd w:id="5"/>
      <w:r>
        <w:rPr>
          <w:rFonts w:hint="eastAsia" w:ascii="FangSong_GB2312" w:hAnsi="仿宋" w:eastAsia="FangSong_GB2312" w:cs="仿宋"/>
          <w:bCs/>
          <w:color w:val="auto"/>
          <w:sz w:val="32"/>
          <w:szCs w:val="32"/>
        </w:rPr>
        <w:t>队伍能力提升和条件保障，依法采取协商、调解、</w:t>
      </w:r>
      <w:r>
        <w:rPr>
          <w:rFonts w:hint="eastAsia" w:ascii="FangSong_GB2312" w:hAnsi="仿宋" w:eastAsia="FangSong_GB2312" w:cs="仿宋"/>
          <w:bCs/>
          <w:color w:val="auto"/>
          <w:sz w:val="32"/>
          <w:szCs w:val="32"/>
          <w:lang w:eastAsia="zh-CN"/>
        </w:rPr>
        <w:t>仲</w:t>
      </w:r>
      <w:r>
        <w:rPr>
          <w:rFonts w:hint="eastAsia" w:ascii="FangSong_GB2312" w:hAnsi="仿宋" w:eastAsia="FangSong_GB2312" w:cs="仿宋"/>
          <w:bCs/>
          <w:color w:val="auto"/>
          <w:sz w:val="32"/>
          <w:szCs w:val="32"/>
        </w:rPr>
        <w:t>裁、诉讼等方式及时稳妥化解试点中存在的矛盾纠纷，</w:t>
      </w:r>
      <w:r>
        <w:rPr>
          <w:rFonts w:hint="eastAsia" w:ascii="FangSong_GB2312" w:hAnsi="仿宋" w:eastAsia="FangSong_GB2312" w:cs="仿宋"/>
          <w:color w:val="auto"/>
          <w:sz w:val="32"/>
          <w:szCs w:val="32"/>
        </w:rPr>
        <w:t>确保不发生群体性事件。</w:t>
      </w:r>
    </w:p>
    <w:p w14:paraId="113C280F">
      <w:pPr>
        <w:pStyle w:val="3"/>
        <w:keepNext w:val="0"/>
        <w:keepLines w:val="0"/>
        <w:pageBreakBefore w:val="0"/>
        <w:widowControl w:val="0"/>
        <w:kinsoku/>
        <w:wordWrap/>
        <w:overflowPunct/>
        <w:autoSpaceDE/>
        <w:autoSpaceDN/>
        <w:bidi w:val="0"/>
        <w:spacing w:after="0" w:line="560" w:lineRule="exact"/>
        <w:ind w:firstLine="640" w:firstLineChars="200"/>
        <w:jc w:val="both"/>
        <w:rPr>
          <w:rFonts w:hint="eastAsia" w:ascii="仿宋_GB2312" w:hAnsi="仿宋_GB2312" w:eastAsia="仿宋_GB2312" w:cs="仿宋_GB2312"/>
          <w:color w:val="auto"/>
          <w:sz w:val="32"/>
          <w:szCs w:val="32"/>
        </w:rPr>
      </w:pPr>
      <w:r>
        <w:rPr>
          <w:rFonts w:hint="eastAsia" w:ascii="楷体" w:hAnsi="楷体" w:eastAsia="楷体" w:cs="仿宋"/>
          <w:b w:val="0"/>
          <w:bCs w:val="0"/>
          <w:color w:val="auto"/>
          <w:sz w:val="32"/>
          <w:szCs w:val="32"/>
        </w:rPr>
        <w:t>（五）加强督导考核。</w:t>
      </w:r>
      <w:r>
        <w:rPr>
          <w:rFonts w:hint="eastAsia" w:ascii="楷体" w:hAnsi="楷体" w:eastAsia="楷体" w:cs="仿宋"/>
          <w:b w:val="0"/>
          <w:bCs w:val="0"/>
          <w:color w:val="auto"/>
          <w:sz w:val="32"/>
          <w:szCs w:val="32"/>
          <w:lang w:eastAsia="zh-CN"/>
        </w:rPr>
        <w:t>王峪</w:t>
      </w:r>
      <w:r>
        <w:rPr>
          <w:rFonts w:hint="eastAsia" w:ascii="FangSong_GB2312" w:hAnsi="仿宋" w:eastAsia="FangSong_GB2312" w:cs="仿宋"/>
          <w:color w:val="auto"/>
          <w:sz w:val="32"/>
          <w:szCs w:val="32"/>
          <w:lang w:eastAsia="zh-CN"/>
        </w:rPr>
        <w:t>中心第二轮土地承包到期后再延长</w:t>
      </w:r>
      <w:r>
        <w:rPr>
          <w:rFonts w:hint="eastAsia" w:ascii="FangSong_GB2312" w:hAnsi="仿宋" w:eastAsia="FangSong_GB2312" w:cs="仿宋"/>
          <w:color w:val="auto"/>
          <w:sz w:val="32"/>
          <w:szCs w:val="32"/>
          <w:lang w:val="en-US" w:eastAsia="zh-CN"/>
        </w:rPr>
        <w:t>30年</w:t>
      </w:r>
      <w:r>
        <w:rPr>
          <w:rFonts w:hint="eastAsia" w:ascii="FangSong_GB2312" w:hAnsi="仿宋" w:eastAsia="FangSong_GB2312" w:cs="仿宋"/>
          <w:color w:val="auto"/>
          <w:sz w:val="32"/>
          <w:szCs w:val="32"/>
          <w:lang w:eastAsia="zh-CN"/>
        </w:rPr>
        <w:t>试点</w:t>
      </w:r>
      <w:r>
        <w:rPr>
          <w:rFonts w:hint="eastAsia" w:ascii="FangSong_GB2312" w:hAnsi="仿宋" w:eastAsia="FangSong_GB2312" w:cs="仿宋"/>
          <w:color w:val="auto"/>
          <w:sz w:val="32"/>
          <w:szCs w:val="32"/>
        </w:rPr>
        <w:t>工作</w:t>
      </w:r>
      <w:r>
        <w:rPr>
          <w:rFonts w:hint="eastAsia" w:ascii="FangSong_GB2312" w:hAnsi="仿宋" w:eastAsia="FangSong_GB2312" w:cs="仿宋"/>
          <w:color w:val="auto"/>
          <w:sz w:val="32"/>
          <w:szCs w:val="32"/>
          <w:lang w:val="en-US" w:eastAsia="zh-CN"/>
        </w:rPr>
        <w:t>专班</w:t>
      </w:r>
      <w:r>
        <w:rPr>
          <w:rFonts w:hint="eastAsia" w:ascii="仿宋_GB2312" w:hAnsi="仿宋_GB2312" w:eastAsia="仿宋_GB2312" w:cs="仿宋_GB2312"/>
          <w:color w:val="auto"/>
          <w:sz w:val="32"/>
          <w:szCs w:val="32"/>
        </w:rPr>
        <w:t>召开延包试点工作会议，建立月调度、季通报工作机制，统筹解决试点工作中出现的各类问题，加强督促指导，确保延包试点工作顺利进行。同时将延包试点工作纳入乡村振兴实绩考核，对延包工作</w:t>
      </w:r>
      <w:r>
        <w:rPr>
          <w:rFonts w:hint="eastAsia" w:ascii="仿宋_GB2312" w:hAnsi="仿宋_GB2312" w:eastAsia="仿宋_GB2312" w:cs="仿宋_GB2312"/>
          <w:color w:val="auto"/>
          <w:sz w:val="32"/>
          <w:szCs w:val="32"/>
          <w:lang w:eastAsia="zh-CN"/>
        </w:rPr>
        <w:t>做</w:t>
      </w:r>
      <w:r>
        <w:rPr>
          <w:rFonts w:hint="eastAsia" w:ascii="仿宋_GB2312" w:hAnsi="仿宋_GB2312" w:eastAsia="仿宋_GB2312" w:cs="仿宋_GB2312"/>
          <w:color w:val="auto"/>
          <w:sz w:val="32"/>
          <w:szCs w:val="32"/>
        </w:rPr>
        <w:t>出突出贡献的集体和个人予以表</w:t>
      </w:r>
      <w:r>
        <w:rPr>
          <w:rFonts w:hint="eastAsia" w:ascii="仿宋_GB2312" w:hAnsi="仿宋_GB2312" w:eastAsia="仿宋_GB2312" w:cs="仿宋_GB2312"/>
          <w:color w:val="auto"/>
          <w:sz w:val="32"/>
          <w:szCs w:val="32"/>
          <w:lang w:eastAsia="zh-CN"/>
        </w:rPr>
        <w:t>彰</w:t>
      </w:r>
      <w:r>
        <w:rPr>
          <w:rFonts w:hint="eastAsia" w:ascii="仿宋_GB2312" w:hAnsi="仿宋_GB2312" w:eastAsia="仿宋_GB2312" w:cs="仿宋_GB2312"/>
          <w:color w:val="auto"/>
          <w:sz w:val="32"/>
          <w:szCs w:val="32"/>
        </w:rPr>
        <w:t>激励。</w:t>
      </w:r>
    </w:p>
    <w:p w14:paraId="0E73107D">
      <w:pPr>
        <w:pStyle w:val="3"/>
        <w:keepNext w:val="0"/>
        <w:keepLines w:val="0"/>
        <w:pageBreakBefore w:val="0"/>
        <w:widowControl w:val="0"/>
        <w:kinsoku/>
        <w:wordWrap/>
        <w:overflowPunct/>
        <w:autoSpaceDE/>
        <w:autoSpaceDN/>
        <w:bidi w:val="0"/>
        <w:spacing w:after="0" w:line="560" w:lineRule="exact"/>
        <w:ind w:firstLine="640" w:firstLineChars="200"/>
        <w:jc w:val="both"/>
        <w:rPr>
          <w:rFonts w:hint="eastAsia" w:ascii="仿宋_GB2312" w:hAnsi="仿宋_GB2312" w:eastAsia="仿宋_GB2312" w:cs="仿宋_GB2312"/>
          <w:color w:val="auto"/>
          <w:sz w:val="32"/>
          <w:szCs w:val="32"/>
          <w:lang w:eastAsia="zh-CN"/>
        </w:rPr>
      </w:pPr>
    </w:p>
    <w:p w14:paraId="3CE8BAAF">
      <w:pPr>
        <w:pStyle w:val="3"/>
        <w:keepNext w:val="0"/>
        <w:keepLines w:val="0"/>
        <w:pageBreakBefore w:val="0"/>
        <w:widowControl w:val="0"/>
        <w:kinsoku/>
        <w:wordWrap/>
        <w:overflowPunct/>
        <w:autoSpaceDE/>
        <w:autoSpaceDN/>
        <w:bidi w:val="0"/>
        <w:spacing w:after="0" w:line="56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1.长子县王峪中心第二轮土地承包到期后再延长30年试点工作专班成员名单</w:t>
      </w:r>
    </w:p>
    <w:p w14:paraId="75A98F51">
      <w:pPr>
        <w:pStyle w:val="3"/>
        <w:keepNext w:val="0"/>
        <w:keepLines w:val="0"/>
        <w:pageBreakBefore w:val="0"/>
        <w:widowControl w:val="0"/>
        <w:numPr>
          <w:ilvl w:val="0"/>
          <w:numId w:val="1"/>
        </w:numPr>
        <w:kinsoku/>
        <w:wordWrap/>
        <w:overflowPunct/>
        <w:autoSpaceDE/>
        <w:autoSpaceDN/>
        <w:bidi w:val="0"/>
        <w:spacing w:after="0" w:line="560" w:lineRule="exact"/>
        <w:ind w:firstLine="1600" w:firstLineChars="5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长子县王峪中心第二轮土地承包到期后再延长30年试点专项工作小组及职责分工</w:t>
      </w:r>
    </w:p>
    <w:p w14:paraId="7ECB44A9">
      <w:pPr>
        <w:pStyle w:val="3"/>
        <w:keepNext w:val="0"/>
        <w:keepLines w:val="0"/>
        <w:pageBreakBefore w:val="0"/>
        <w:widowControl w:val="0"/>
        <w:numPr>
          <w:ilvl w:val="0"/>
          <w:numId w:val="0"/>
        </w:numPr>
        <w:kinsoku/>
        <w:wordWrap/>
        <w:overflowPunct/>
        <w:autoSpaceDE/>
        <w:autoSpaceDN/>
        <w:bidi w:val="0"/>
        <w:spacing w:after="0" w:line="560" w:lineRule="exact"/>
        <w:ind w:firstLine="2240" w:firstLineChars="700"/>
        <w:jc w:val="both"/>
        <w:rPr>
          <w:rFonts w:hint="eastAsia" w:ascii="FangSong_GB2312" w:hAnsi="仿宋" w:eastAsia="FangSong_GB2312" w:cs="仿宋"/>
          <w:color w:val="auto"/>
          <w:sz w:val="32"/>
          <w:szCs w:val="32"/>
          <w:lang w:val="en-US" w:eastAsia="zh-CN"/>
        </w:rPr>
      </w:pPr>
      <w:r>
        <w:rPr>
          <w:rFonts w:hint="eastAsia" w:ascii="FangSong_GB2312" w:hAnsi="仿宋" w:eastAsia="FangSong_GB2312" w:cs="仿宋"/>
          <w:color w:val="auto"/>
          <w:sz w:val="32"/>
          <w:szCs w:val="32"/>
          <w:lang w:val="en-US" w:eastAsia="zh-CN"/>
        </w:rPr>
        <w:t xml:space="preserve">                   </w:t>
      </w:r>
    </w:p>
    <w:p w14:paraId="23206634">
      <w:pPr>
        <w:pStyle w:val="3"/>
        <w:keepNext w:val="0"/>
        <w:keepLines w:val="0"/>
        <w:pageBreakBefore w:val="0"/>
        <w:widowControl w:val="0"/>
        <w:numPr>
          <w:ilvl w:val="0"/>
          <w:numId w:val="0"/>
        </w:numPr>
        <w:kinsoku/>
        <w:wordWrap/>
        <w:overflowPunct/>
        <w:autoSpaceDE/>
        <w:autoSpaceDN/>
        <w:bidi w:val="0"/>
        <w:spacing w:after="0" w:line="560" w:lineRule="exact"/>
        <w:ind w:firstLine="2240" w:firstLineChars="700"/>
        <w:jc w:val="both"/>
        <w:rPr>
          <w:rFonts w:hint="eastAsia" w:ascii="FangSong_GB2312" w:hAnsi="仿宋" w:eastAsia="FangSong_GB2312" w:cs="仿宋"/>
          <w:color w:val="auto"/>
          <w:sz w:val="32"/>
          <w:szCs w:val="32"/>
          <w:lang w:val="en-US" w:eastAsia="zh-CN"/>
        </w:rPr>
      </w:pPr>
    </w:p>
    <w:p w14:paraId="67F6B93D">
      <w:pPr>
        <w:pStyle w:val="3"/>
        <w:keepNext w:val="0"/>
        <w:keepLines w:val="0"/>
        <w:pageBreakBefore w:val="0"/>
        <w:widowControl w:val="0"/>
        <w:numPr>
          <w:ilvl w:val="0"/>
          <w:numId w:val="0"/>
        </w:numPr>
        <w:kinsoku/>
        <w:wordWrap/>
        <w:overflowPunct/>
        <w:autoSpaceDE/>
        <w:autoSpaceDN/>
        <w:bidi w:val="0"/>
        <w:spacing w:after="0" w:line="560" w:lineRule="exact"/>
        <w:ind w:firstLine="2240" w:firstLineChars="700"/>
        <w:jc w:val="both"/>
        <w:rPr>
          <w:rFonts w:hint="eastAsia" w:ascii="FangSong_GB2312" w:hAnsi="仿宋" w:eastAsia="FangSong_GB2312" w:cs="仿宋"/>
          <w:color w:val="auto"/>
          <w:sz w:val="32"/>
          <w:szCs w:val="32"/>
          <w:lang w:val="en-US" w:eastAsia="zh-CN"/>
        </w:rPr>
      </w:pPr>
    </w:p>
    <w:p w14:paraId="4DFB5C7B">
      <w:pPr>
        <w:pStyle w:val="3"/>
        <w:keepNext w:val="0"/>
        <w:keepLines w:val="0"/>
        <w:pageBreakBefore w:val="0"/>
        <w:widowControl w:val="0"/>
        <w:numPr>
          <w:ilvl w:val="0"/>
          <w:numId w:val="0"/>
        </w:numPr>
        <w:kinsoku/>
        <w:wordWrap/>
        <w:overflowPunct/>
        <w:autoSpaceDE/>
        <w:autoSpaceDN/>
        <w:bidi w:val="0"/>
        <w:spacing w:after="0" w:line="560" w:lineRule="exact"/>
        <w:ind w:firstLine="5120" w:firstLineChars="1600"/>
        <w:jc w:val="both"/>
        <w:rPr>
          <w:rFonts w:hint="eastAsia" w:ascii="FangSong_GB2312" w:hAnsi="仿宋" w:eastAsia="FangSong_GB2312" w:cs="仿宋"/>
          <w:color w:val="auto"/>
          <w:sz w:val="32"/>
          <w:szCs w:val="32"/>
          <w:lang w:val="en-US" w:eastAsia="zh-CN"/>
        </w:rPr>
      </w:pPr>
      <w:r>
        <w:rPr>
          <w:rFonts w:hint="eastAsia" w:ascii="FangSong_GB2312" w:hAnsi="仿宋" w:eastAsia="FangSong_GB2312" w:cs="仿宋"/>
          <w:color w:val="auto"/>
          <w:sz w:val="32"/>
          <w:szCs w:val="32"/>
          <w:lang w:val="en-US" w:eastAsia="zh-CN"/>
        </w:rPr>
        <w:t xml:space="preserve"> 王峪景区服务中心</w:t>
      </w:r>
    </w:p>
    <w:p w14:paraId="66FE383F">
      <w:pPr>
        <w:pStyle w:val="3"/>
        <w:keepNext w:val="0"/>
        <w:keepLines w:val="0"/>
        <w:pageBreakBefore w:val="0"/>
        <w:widowControl w:val="0"/>
        <w:kinsoku/>
        <w:wordWrap/>
        <w:overflowPunct/>
        <w:autoSpaceDE/>
        <w:autoSpaceDN/>
        <w:bidi w:val="0"/>
        <w:spacing w:after="0" w:line="560" w:lineRule="exact"/>
        <w:jc w:val="both"/>
        <w:rPr>
          <w:rFonts w:hint="eastAsia" w:ascii="FangSong_GB2312" w:hAnsi="仿宋" w:eastAsia="FangSong_GB2312" w:cs="仿宋"/>
          <w:color w:val="auto"/>
          <w:sz w:val="32"/>
          <w:szCs w:val="32"/>
          <w:lang w:val="en-US" w:eastAsia="zh-CN"/>
        </w:rPr>
      </w:pPr>
      <w:r>
        <w:rPr>
          <w:rFonts w:hint="eastAsia" w:ascii="FangSong_GB2312" w:hAnsi="仿宋" w:eastAsia="FangSong_GB2312" w:cs="仿宋"/>
          <w:color w:val="auto"/>
          <w:sz w:val="32"/>
          <w:szCs w:val="32"/>
          <w:lang w:val="en-US" w:eastAsia="zh-CN"/>
        </w:rPr>
        <w:t xml:space="preserve">                                  2026年4月27日</w:t>
      </w:r>
    </w:p>
    <w:p w14:paraId="167E84D4">
      <w:pPr>
        <w:jc w:val="left"/>
        <w:rPr>
          <w:rFonts w:hint="eastAsia" w:ascii="黑体" w:hAnsi="黑体" w:eastAsia="黑体" w:cs="黑体"/>
          <w:b w:val="0"/>
          <w:bCs w:val="0"/>
          <w:color w:val="auto"/>
          <w:spacing w:val="20"/>
          <w:sz w:val="30"/>
          <w:szCs w:val="30"/>
          <w:lang w:eastAsia="zh-CN"/>
        </w:rPr>
      </w:pPr>
      <w:bookmarkStart w:id="6" w:name="_GoBack"/>
      <w:bookmarkEnd w:id="6"/>
    </w:p>
    <w:p w14:paraId="51BB4668">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黑体" w:hAnsi="黑体" w:eastAsia="黑体" w:cs="黑体"/>
          <w:b w:val="0"/>
          <w:bCs w:val="0"/>
          <w:color w:val="auto"/>
          <w:spacing w:val="20"/>
          <w:sz w:val="30"/>
          <w:szCs w:val="30"/>
          <w:lang w:val="en-US" w:eastAsia="zh-CN"/>
        </w:rPr>
      </w:pPr>
      <w:r>
        <w:rPr>
          <w:rFonts w:hint="eastAsia" w:ascii="黑体" w:hAnsi="黑体" w:eastAsia="黑体" w:cs="黑体"/>
          <w:b w:val="0"/>
          <w:bCs w:val="0"/>
          <w:color w:val="auto"/>
          <w:spacing w:val="20"/>
          <w:sz w:val="30"/>
          <w:szCs w:val="30"/>
          <w:lang w:eastAsia="zh-CN"/>
        </w:rPr>
        <w:t>附件</w:t>
      </w:r>
      <w:r>
        <w:rPr>
          <w:rFonts w:hint="eastAsia" w:ascii="黑体" w:hAnsi="黑体" w:eastAsia="黑体" w:cs="黑体"/>
          <w:b w:val="0"/>
          <w:bCs w:val="0"/>
          <w:color w:val="auto"/>
          <w:spacing w:val="20"/>
          <w:sz w:val="30"/>
          <w:szCs w:val="30"/>
          <w:lang w:val="en-US" w:eastAsia="zh-CN"/>
        </w:rPr>
        <w:t>1</w:t>
      </w:r>
    </w:p>
    <w:p w14:paraId="30805202">
      <w:pPr>
        <w:pStyle w:val="8"/>
        <w:rPr>
          <w:rFonts w:hint="default"/>
          <w:lang w:val="en-US" w:eastAsia="zh-CN"/>
        </w:rPr>
      </w:pPr>
    </w:p>
    <w:p w14:paraId="69B7CCAB">
      <w:pPr>
        <w:keepNext w:val="0"/>
        <w:keepLines w:val="0"/>
        <w:pageBreakBefore w:val="0"/>
        <w:widowControl w:val="0"/>
        <w:kinsoku/>
        <w:wordWrap/>
        <w:overflowPunct/>
        <w:topLinePunct w:val="0"/>
        <w:autoSpaceDE/>
        <w:autoSpaceDN/>
        <w:bidi w:val="0"/>
        <w:adjustRightInd/>
        <w:snapToGrid/>
        <w:spacing w:line="600" w:lineRule="exact"/>
        <w:ind w:left="0" w:leftChars="0" w:firstLine="2640" w:firstLineChars="600"/>
        <w:jc w:val="both"/>
        <w:textAlignment w:val="auto"/>
        <w:rPr>
          <w:rFonts w:hint="eastAsia" w:ascii="方正小标宋简体" w:hAnsi="方正小标宋简体" w:eastAsia="方正小标宋简体" w:cs="方正小标宋简体"/>
          <w:b w:val="0"/>
          <w:bCs w:val="0"/>
          <w:sz w:val="44"/>
          <w:szCs w:val="52"/>
          <w:lang w:val="en-US" w:eastAsia="zh-CN"/>
        </w:rPr>
      </w:pPr>
      <w:r>
        <w:rPr>
          <w:rFonts w:hint="eastAsia" w:ascii="方正小标宋简体" w:hAnsi="方正小标宋简体" w:eastAsia="方正小标宋简体" w:cs="方正小标宋简体"/>
          <w:b w:val="0"/>
          <w:bCs w:val="0"/>
          <w:sz w:val="44"/>
          <w:szCs w:val="52"/>
          <w:lang w:val="en-US" w:eastAsia="zh-CN"/>
        </w:rPr>
        <w:t>王峪景区服务中心</w:t>
      </w:r>
    </w:p>
    <w:p w14:paraId="6E4E639A">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val="0"/>
          <w:sz w:val="44"/>
          <w:szCs w:val="52"/>
          <w:lang w:eastAsia="zh-CN"/>
        </w:rPr>
      </w:pPr>
      <w:r>
        <w:rPr>
          <w:rFonts w:hint="eastAsia" w:ascii="方正小标宋简体" w:hAnsi="方正小标宋简体" w:eastAsia="方正小标宋简体" w:cs="方正小标宋简体"/>
          <w:b w:val="0"/>
          <w:bCs w:val="0"/>
          <w:sz w:val="44"/>
          <w:szCs w:val="52"/>
          <w:lang w:eastAsia="zh-CN"/>
        </w:rPr>
        <w:t>第二轮土地承包到期后</w:t>
      </w:r>
    </w:p>
    <w:p w14:paraId="648563EA">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default" w:ascii="方正小标宋简体" w:hAnsi="方正小标宋简体" w:eastAsia="方正小标宋简体" w:cs="方正小标宋简体"/>
          <w:b w:val="0"/>
          <w:bCs w:val="0"/>
          <w:sz w:val="44"/>
          <w:szCs w:val="52"/>
          <w:lang w:val="en-US" w:eastAsia="zh-CN"/>
        </w:rPr>
      </w:pPr>
      <w:r>
        <w:rPr>
          <w:rFonts w:hint="eastAsia" w:ascii="方正小标宋简体" w:hAnsi="方正小标宋简体" w:eastAsia="方正小标宋简体" w:cs="方正小标宋简体"/>
          <w:b w:val="0"/>
          <w:bCs w:val="0"/>
          <w:sz w:val="44"/>
          <w:szCs w:val="52"/>
          <w:lang w:eastAsia="zh-CN"/>
        </w:rPr>
        <w:t>再延长</w:t>
      </w:r>
      <w:r>
        <w:rPr>
          <w:rFonts w:hint="eastAsia" w:ascii="方正小标宋简体" w:hAnsi="方正小标宋简体" w:eastAsia="方正小标宋简体" w:cs="方正小标宋简体"/>
          <w:b w:val="0"/>
          <w:bCs w:val="0"/>
          <w:sz w:val="44"/>
          <w:szCs w:val="52"/>
          <w:lang w:val="en-US" w:eastAsia="zh-CN"/>
        </w:rPr>
        <w:t>30年试点工作专班成员名单</w:t>
      </w:r>
    </w:p>
    <w:p w14:paraId="1A5C4BC5">
      <w:pPr>
        <w:pStyle w:val="8"/>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lang w:val="en-US" w:eastAsia="zh-CN"/>
        </w:rPr>
      </w:pPr>
    </w:p>
    <w:p w14:paraId="07949C7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为切实加强我中心第二轮土地承包到期后再延长30年辖区内试点工作的组织领导，经王峪中心党委研究，决定成立王峪中心第二轮土地承包到期后再延长30年试点工作专班，成员名单如下：</w:t>
      </w:r>
    </w:p>
    <w:p w14:paraId="59CE850B">
      <w:pPr>
        <w:autoSpaceDE w:val="0"/>
        <w:spacing w:line="54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组  长</w:t>
      </w:r>
      <w:r>
        <w:rPr>
          <w:rFonts w:hint="eastAsia" w:ascii="仿宋" w:hAnsi="仿宋" w:eastAsia="仿宋" w:cs="仿宋"/>
          <w:sz w:val="32"/>
          <w:szCs w:val="32"/>
        </w:rPr>
        <w:t>：</w:t>
      </w:r>
      <w:r>
        <w:rPr>
          <w:rFonts w:hint="eastAsia" w:ascii="仿宋" w:hAnsi="仿宋" w:eastAsia="仿宋" w:cs="仿宋"/>
          <w:sz w:val="32"/>
          <w:szCs w:val="32"/>
          <w:lang w:val="en-US" w:eastAsia="zh-CN"/>
        </w:rPr>
        <w:t>周剑锋</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党委书记</w:t>
      </w:r>
      <w:r>
        <w:rPr>
          <w:rFonts w:hint="eastAsia" w:ascii="仿宋" w:hAnsi="仿宋" w:eastAsia="仿宋" w:cs="仿宋"/>
          <w:sz w:val="32"/>
          <w:szCs w:val="32"/>
          <w:lang w:eastAsia="zh-CN"/>
        </w:rPr>
        <w:t>）</w:t>
      </w:r>
    </w:p>
    <w:p w14:paraId="55BA60BC">
      <w:pPr>
        <w:autoSpaceDE w:val="0"/>
        <w:spacing w:line="540"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副组长：王  林</w:t>
      </w:r>
      <w:r>
        <w:rPr>
          <w:rFonts w:hint="eastAsia" w:ascii="仿宋" w:hAnsi="仿宋" w:eastAsia="仿宋" w:cs="仿宋"/>
          <w:sz w:val="32"/>
          <w:szCs w:val="32"/>
        </w:rPr>
        <w:t>（副</w:t>
      </w:r>
      <w:r>
        <w:rPr>
          <w:rFonts w:hint="eastAsia" w:ascii="仿宋" w:hAnsi="仿宋" w:eastAsia="仿宋" w:cs="仿宋"/>
          <w:sz w:val="32"/>
          <w:szCs w:val="32"/>
          <w:lang w:val="en-US" w:eastAsia="zh-CN"/>
        </w:rPr>
        <w:t>主任、分管领导</w:t>
      </w:r>
      <w:r>
        <w:rPr>
          <w:rFonts w:hint="eastAsia" w:ascii="仿宋" w:hAnsi="仿宋" w:eastAsia="仿宋" w:cs="仿宋"/>
          <w:sz w:val="32"/>
          <w:szCs w:val="32"/>
        </w:rPr>
        <w:t>）</w:t>
      </w:r>
    </w:p>
    <w:p w14:paraId="40FC85F8">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肖  芳（副主任）</w:t>
      </w:r>
    </w:p>
    <w:p w14:paraId="1192092B">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张志刚（七级职员）</w:t>
      </w:r>
    </w:p>
    <w:p w14:paraId="7F2403EF">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李红光（七级职员）</w:t>
      </w:r>
    </w:p>
    <w:p w14:paraId="742DDEEE">
      <w:pPr>
        <w:autoSpaceDE w:val="0"/>
        <w:spacing w:line="540" w:lineRule="exact"/>
        <w:ind w:firstLine="1920" w:firstLineChars="6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陈慧琦（党委秘书）</w:t>
      </w:r>
    </w:p>
    <w:p w14:paraId="1A536C55">
      <w:pPr>
        <w:autoSpaceDE w:val="0"/>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成  员：</w:t>
      </w:r>
      <w:r>
        <w:rPr>
          <w:rFonts w:hint="eastAsia" w:ascii="仿宋" w:hAnsi="仿宋" w:eastAsia="仿宋" w:cs="仿宋"/>
          <w:sz w:val="32"/>
          <w:szCs w:val="32"/>
          <w:lang w:val="en-US" w:eastAsia="zh-CN"/>
        </w:rPr>
        <w:t>平志印</w:t>
      </w:r>
      <w:r>
        <w:rPr>
          <w:rFonts w:hint="eastAsia" w:ascii="仿宋" w:hAnsi="仿宋" w:eastAsia="仿宋" w:cs="仿宋"/>
          <w:sz w:val="32"/>
          <w:szCs w:val="32"/>
        </w:rPr>
        <w:t>（</w:t>
      </w:r>
      <w:r>
        <w:rPr>
          <w:rFonts w:hint="eastAsia" w:ascii="仿宋" w:hAnsi="仿宋" w:eastAsia="仿宋" w:cs="仿宋"/>
          <w:sz w:val="32"/>
          <w:szCs w:val="32"/>
          <w:lang w:val="en-US" w:eastAsia="zh-CN"/>
        </w:rPr>
        <w:t>农村</w:t>
      </w:r>
      <w:r>
        <w:rPr>
          <w:rFonts w:hint="eastAsia" w:ascii="仿宋" w:hAnsi="仿宋" w:eastAsia="仿宋" w:cs="仿宋"/>
          <w:sz w:val="32"/>
          <w:szCs w:val="32"/>
        </w:rPr>
        <w:t>会计中心</w:t>
      </w:r>
      <w:r>
        <w:rPr>
          <w:rFonts w:hint="eastAsia" w:ascii="仿宋" w:hAnsi="仿宋" w:eastAsia="仿宋" w:cs="仿宋"/>
          <w:sz w:val="32"/>
          <w:szCs w:val="32"/>
          <w:lang w:val="en-US" w:eastAsia="zh-CN"/>
        </w:rPr>
        <w:t>会计</w:t>
      </w:r>
      <w:r>
        <w:rPr>
          <w:rFonts w:hint="eastAsia" w:ascii="仿宋" w:hAnsi="仿宋" w:eastAsia="仿宋" w:cs="仿宋"/>
          <w:sz w:val="32"/>
          <w:szCs w:val="32"/>
        </w:rPr>
        <w:t>）</w:t>
      </w:r>
    </w:p>
    <w:p w14:paraId="595BACBC">
      <w:pPr>
        <w:autoSpaceDE w:val="0"/>
        <w:spacing w:line="540" w:lineRule="exact"/>
        <w:ind w:firstLine="1920" w:firstLineChars="600"/>
        <w:rPr>
          <w:rFonts w:hint="eastAsia" w:ascii="仿宋" w:hAnsi="仿宋" w:eastAsia="仿宋" w:cs="仿宋"/>
          <w:sz w:val="32"/>
          <w:szCs w:val="32"/>
        </w:rPr>
      </w:pPr>
      <w:r>
        <w:rPr>
          <w:rFonts w:hint="eastAsia" w:ascii="仿宋" w:hAnsi="仿宋" w:eastAsia="仿宋" w:cs="仿宋"/>
          <w:sz w:val="32"/>
          <w:szCs w:val="32"/>
          <w:lang w:val="en-US" w:eastAsia="zh-CN"/>
        </w:rPr>
        <w:t>苗  谦</w:t>
      </w:r>
      <w:r>
        <w:rPr>
          <w:rFonts w:hint="eastAsia" w:ascii="仿宋" w:hAnsi="仿宋" w:eastAsia="仿宋" w:cs="仿宋"/>
          <w:sz w:val="32"/>
          <w:szCs w:val="32"/>
        </w:rPr>
        <w:t>（武装部长）</w:t>
      </w:r>
    </w:p>
    <w:p w14:paraId="69F1A6BD">
      <w:pPr>
        <w:autoSpaceDE w:val="0"/>
        <w:spacing w:line="540" w:lineRule="exact"/>
        <w:ind w:firstLine="1920" w:firstLineChars="600"/>
        <w:rPr>
          <w:rFonts w:hint="eastAsia" w:ascii="仿宋" w:hAnsi="仿宋" w:eastAsia="仿宋" w:cs="仿宋"/>
          <w:sz w:val="32"/>
          <w:szCs w:val="32"/>
        </w:rPr>
      </w:pPr>
      <w:r>
        <w:rPr>
          <w:rFonts w:hint="eastAsia" w:ascii="仿宋" w:hAnsi="仿宋" w:eastAsia="仿宋" w:cs="仿宋"/>
          <w:sz w:val="32"/>
          <w:szCs w:val="32"/>
          <w:lang w:val="en-US" w:eastAsia="zh-CN"/>
        </w:rPr>
        <w:t>候武杰</w:t>
      </w:r>
      <w:r>
        <w:rPr>
          <w:rFonts w:hint="eastAsia" w:ascii="仿宋" w:hAnsi="仿宋" w:eastAsia="仿宋" w:cs="仿宋"/>
          <w:sz w:val="32"/>
          <w:szCs w:val="32"/>
        </w:rPr>
        <w:t>（</w:t>
      </w:r>
      <w:r>
        <w:rPr>
          <w:rFonts w:hint="eastAsia" w:ascii="仿宋" w:hAnsi="仿宋" w:eastAsia="仿宋" w:cs="仿宋"/>
          <w:sz w:val="32"/>
          <w:szCs w:val="32"/>
          <w:lang w:val="en-US" w:eastAsia="zh-CN"/>
        </w:rPr>
        <w:t>到村工作大学生</w:t>
      </w:r>
      <w:r>
        <w:rPr>
          <w:rFonts w:hint="eastAsia" w:ascii="仿宋" w:hAnsi="仿宋" w:eastAsia="仿宋" w:cs="仿宋"/>
          <w:sz w:val="32"/>
          <w:szCs w:val="32"/>
        </w:rPr>
        <w:t>）</w:t>
      </w:r>
    </w:p>
    <w:p w14:paraId="34AFA20F">
      <w:pPr>
        <w:autoSpaceDE w:val="0"/>
        <w:spacing w:line="540" w:lineRule="exact"/>
        <w:ind w:firstLine="1920" w:firstLineChars="600"/>
        <w:rPr>
          <w:rFonts w:hint="eastAsia" w:ascii="仿宋" w:hAnsi="仿宋" w:eastAsia="仿宋" w:cs="仿宋"/>
          <w:sz w:val="32"/>
          <w:szCs w:val="32"/>
        </w:rPr>
      </w:pPr>
      <w:r>
        <w:rPr>
          <w:rFonts w:hint="eastAsia" w:ascii="仿宋" w:hAnsi="仿宋" w:eastAsia="仿宋" w:cs="仿宋"/>
          <w:sz w:val="32"/>
          <w:szCs w:val="32"/>
          <w:lang w:val="en-US" w:eastAsia="zh-CN"/>
        </w:rPr>
        <w:t>郭佳伟</w:t>
      </w:r>
      <w:r>
        <w:rPr>
          <w:rFonts w:hint="eastAsia" w:ascii="仿宋" w:hAnsi="仿宋" w:eastAsia="仿宋" w:cs="仿宋"/>
          <w:sz w:val="32"/>
          <w:szCs w:val="32"/>
        </w:rPr>
        <w:t>（</w:t>
      </w:r>
      <w:r>
        <w:rPr>
          <w:rFonts w:hint="eastAsia" w:ascii="仿宋" w:hAnsi="仿宋" w:eastAsia="仿宋" w:cs="仿宋"/>
          <w:sz w:val="32"/>
          <w:szCs w:val="32"/>
          <w:lang w:val="en-US" w:eastAsia="zh-CN"/>
        </w:rPr>
        <w:t>到村工作大学生</w:t>
      </w:r>
      <w:r>
        <w:rPr>
          <w:rFonts w:hint="eastAsia" w:ascii="仿宋" w:hAnsi="仿宋" w:eastAsia="仿宋" w:cs="仿宋"/>
          <w:sz w:val="32"/>
          <w:szCs w:val="32"/>
        </w:rPr>
        <w:t>）</w:t>
      </w:r>
    </w:p>
    <w:p w14:paraId="7D931C06">
      <w:pPr>
        <w:autoSpaceDE w:val="0"/>
        <w:spacing w:line="540" w:lineRule="exact"/>
        <w:ind w:firstLine="1920" w:firstLineChars="600"/>
        <w:rPr>
          <w:rFonts w:hint="eastAsia" w:ascii="仿宋" w:hAnsi="仿宋" w:eastAsia="仿宋" w:cs="仿宋"/>
          <w:sz w:val="32"/>
          <w:szCs w:val="32"/>
        </w:rPr>
      </w:pPr>
      <w:r>
        <w:rPr>
          <w:rFonts w:hint="eastAsia" w:ascii="仿宋" w:hAnsi="仿宋" w:eastAsia="仿宋" w:cs="仿宋"/>
          <w:sz w:val="32"/>
          <w:szCs w:val="32"/>
          <w:lang w:val="en-US" w:eastAsia="zh-CN"/>
        </w:rPr>
        <w:t>王苗苗</w:t>
      </w:r>
      <w:r>
        <w:rPr>
          <w:rFonts w:hint="eastAsia" w:ascii="仿宋" w:hAnsi="仿宋" w:eastAsia="仿宋" w:cs="仿宋"/>
          <w:sz w:val="32"/>
          <w:szCs w:val="32"/>
        </w:rPr>
        <w:t>（</w:t>
      </w:r>
      <w:r>
        <w:rPr>
          <w:rFonts w:hint="eastAsia" w:ascii="仿宋" w:hAnsi="仿宋" w:eastAsia="仿宋" w:cs="仿宋"/>
          <w:sz w:val="32"/>
          <w:szCs w:val="32"/>
          <w:lang w:val="en-US" w:eastAsia="zh-CN"/>
        </w:rPr>
        <w:t>到村工作大学生</w:t>
      </w:r>
      <w:r>
        <w:rPr>
          <w:rFonts w:hint="eastAsia" w:ascii="仿宋" w:hAnsi="仿宋" w:eastAsia="仿宋" w:cs="仿宋"/>
          <w:sz w:val="32"/>
          <w:szCs w:val="32"/>
        </w:rPr>
        <w:t>）</w:t>
      </w:r>
    </w:p>
    <w:p w14:paraId="2119D8B1">
      <w:pPr>
        <w:autoSpaceDE w:val="0"/>
        <w:spacing w:line="540" w:lineRule="exact"/>
        <w:ind w:firstLine="1920" w:firstLineChars="600"/>
        <w:rPr>
          <w:rFonts w:hint="eastAsia" w:ascii="仿宋" w:hAnsi="仿宋" w:eastAsia="仿宋" w:cs="仿宋"/>
          <w:sz w:val="32"/>
          <w:szCs w:val="32"/>
        </w:rPr>
      </w:pPr>
      <w:r>
        <w:rPr>
          <w:rFonts w:hint="eastAsia" w:ascii="仿宋" w:hAnsi="仿宋" w:eastAsia="仿宋" w:cs="仿宋"/>
          <w:sz w:val="32"/>
          <w:szCs w:val="32"/>
          <w:lang w:val="en-US" w:eastAsia="zh-CN"/>
        </w:rPr>
        <w:t>郭子怡</w:t>
      </w:r>
      <w:r>
        <w:rPr>
          <w:rFonts w:hint="eastAsia" w:ascii="仿宋" w:hAnsi="仿宋" w:eastAsia="仿宋" w:cs="仿宋"/>
          <w:sz w:val="32"/>
          <w:szCs w:val="32"/>
        </w:rPr>
        <w:t>（</w:t>
      </w:r>
      <w:r>
        <w:rPr>
          <w:rFonts w:hint="eastAsia" w:ascii="仿宋" w:hAnsi="仿宋" w:eastAsia="仿宋" w:cs="仿宋"/>
          <w:sz w:val="32"/>
          <w:szCs w:val="32"/>
          <w:lang w:val="en-US" w:eastAsia="zh-CN"/>
        </w:rPr>
        <w:t>到村工作大学生</w:t>
      </w:r>
      <w:r>
        <w:rPr>
          <w:rFonts w:hint="eastAsia" w:ascii="仿宋" w:hAnsi="仿宋" w:eastAsia="仿宋" w:cs="仿宋"/>
          <w:sz w:val="32"/>
          <w:szCs w:val="32"/>
        </w:rPr>
        <w:t>）</w:t>
      </w:r>
    </w:p>
    <w:p w14:paraId="3A44781C">
      <w:pPr>
        <w:autoSpaceDE w:val="0"/>
        <w:spacing w:line="540" w:lineRule="exact"/>
        <w:ind w:firstLine="1920" w:firstLineChars="600"/>
        <w:rPr>
          <w:rFonts w:hint="eastAsia" w:ascii="仿宋" w:hAnsi="仿宋" w:eastAsia="仿宋" w:cs="仿宋"/>
          <w:sz w:val="32"/>
          <w:szCs w:val="32"/>
        </w:rPr>
      </w:pPr>
      <w:r>
        <w:rPr>
          <w:rFonts w:hint="eastAsia" w:ascii="仿宋" w:hAnsi="仿宋" w:eastAsia="仿宋" w:cs="仿宋"/>
          <w:sz w:val="32"/>
          <w:szCs w:val="32"/>
          <w:lang w:val="en-US" w:eastAsia="zh-CN"/>
        </w:rPr>
        <w:t>陈昱成</w:t>
      </w:r>
      <w:r>
        <w:rPr>
          <w:rFonts w:hint="eastAsia" w:ascii="仿宋" w:hAnsi="仿宋" w:eastAsia="仿宋" w:cs="仿宋"/>
          <w:sz w:val="32"/>
          <w:szCs w:val="32"/>
        </w:rPr>
        <w:t>（</w:t>
      </w:r>
      <w:r>
        <w:rPr>
          <w:rFonts w:hint="eastAsia" w:ascii="仿宋" w:hAnsi="仿宋" w:eastAsia="仿宋" w:cs="仿宋"/>
          <w:sz w:val="32"/>
          <w:szCs w:val="32"/>
          <w:lang w:val="en-US" w:eastAsia="zh-CN"/>
        </w:rPr>
        <w:t>到村工作大学生</w:t>
      </w:r>
      <w:r>
        <w:rPr>
          <w:rFonts w:hint="eastAsia" w:ascii="仿宋" w:hAnsi="仿宋" w:eastAsia="仿宋" w:cs="仿宋"/>
          <w:sz w:val="32"/>
          <w:szCs w:val="32"/>
        </w:rPr>
        <w:t>）</w:t>
      </w:r>
    </w:p>
    <w:p w14:paraId="659C9462">
      <w:pPr>
        <w:autoSpaceDE w:val="0"/>
        <w:spacing w:line="540" w:lineRule="exact"/>
        <w:ind w:firstLine="1920" w:firstLineChars="600"/>
        <w:rPr>
          <w:rFonts w:hint="eastAsia" w:ascii="仿宋" w:hAnsi="仿宋" w:eastAsia="仿宋" w:cs="仿宋"/>
          <w:sz w:val="32"/>
          <w:szCs w:val="32"/>
        </w:rPr>
      </w:pPr>
      <w:r>
        <w:rPr>
          <w:rFonts w:hint="eastAsia" w:ascii="仿宋" w:hAnsi="仿宋" w:eastAsia="仿宋" w:cs="仿宋"/>
          <w:sz w:val="32"/>
          <w:szCs w:val="32"/>
          <w:lang w:val="en-US" w:eastAsia="zh-CN"/>
        </w:rPr>
        <w:t>郭珍珍</w:t>
      </w:r>
      <w:r>
        <w:rPr>
          <w:rFonts w:hint="eastAsia" w:ascii="仿宋" w:hAnsi="仿宋" w:eastAsia="仿宋" w:cs="仿宋"/>
          <w:sz w:val="32"/>
          <w:szCs w:val="32"/>
        </w:rPr>
        <w:t>（</w:t>
      </w:r>
      <w:r>
        <w:rPr>
          <w:rFonts w:hint="eastAsia" w:ascii="仿宋" w:hAnsi="仿宋" w:eastAsia="仿宋" w:cs="仿宋"/>
          <w:sz w:val="32"/>
          <w:szCs w:val="32"/>
          <w:lang w:val="en-US" w:eastAsia="zh-CN"/>
        </w:rPr>
        <w:t>民政助理员</w:t>
      </w:r>
      <w:r>
        <w:rPr>
          <w:rFonts w:hint="eastAsia" w:ascii="仿宋" w:hAnsi="仿宋" w:eastAsia="仿宋" w:cs="仿宋"/>
          <w:sz w:val="32"/>
          <w:szCs w:val="32"/>
        </w:rPr>
        <w:t>）</w:t>
      </w:r>
    </w:p>
    <w:p w14:paraId="23D3BD96">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杨筱琪（乡村振兴办事员）</w:t>
      </w:r>
    </w:p>
    <w:p w14:paraId="69F4A7F2">
      <w:pPr>
        <w:autoSpaceDE w:val="0"/>
        <w:spacing w:line="540" w:lineRule="exact"/>
        <w:ind w:firstLine="1920" w:firstLineChars="600"/>
        <w:rPr>
          <w:rFonts w:hint="eastAsia" w:ascii="仿宋" w:hAnsi="仿宋" w:eastAsia="仿宋" w:cs="仿宋"/>
          <w:sz w:val="32"/>
          <w:szCs w:val="32"/>
        </w:rPr>
      </w:pPr>
      <w:r>
        <w:rPr>
          <w:rFonts w:hint="eastAsia" w:ascii="仿宋" w:hAnsi="仿宋" w:eastAsia="仿宋" w:cs="仿宋"/>
          <w:sz w:val="32"/>
          <w:szCs w:val="32"/>
          <w:lang w:val="en-US" w:eastAsia="zh-CN"/>
        </w:rPr>
        <w:t>张树明</w:t>
      </w:r>
      <w:r>
        <w:rPr>
          <w:rFonts w:hint="eastAsia" w:ascii="仿宋" w:hAnsi="仿宋" w:eastAsia="仿宋" w:cs="仿宋"/>
          <w:sz w:val="32"/>
          <w:szCs w:val="32"/>
        </w:rPr>
        <w:t>（</w:t>
      </w:r>
      <w:r>
        <w:rPr>
          <w:rFonts w:hint="eastAsia" w:ascii="仿宋" w:hAnsi="仿宋" w:eastAsia="仿宋" w:cs="仿宋"/>
          <w:sz w:val="32"/>
          <w:szCs w:val="32"/>
          <w:lang w:val="en-US" w:eastAsia="zh-CN"/>
        </w:rPr>
        <w:t>畜牧员</w:t>
      </w:r>
      <w:r>
        <w:rPr>
          <w:rFonts w:hint="eastAsia" w:ascii="仿宋" w:hAnsi="仿宋" w:eastAsia="仿宋" w:cs="仿宋"/>
          <w:sz w:val="32"/>
          <w:szCs w:val="32"/>
        </w:rPr>
        <w:t>）</w:t>
      </w:r>
    </w:p>
    <w:p w14:paraId="701431D0">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张旭青（农经员）</w:t>
      </w:r>
    </w:p>
    <w:p w14:paraId="0DD79B64">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张建红（民调员）</w:t>
      </w:r>
    </w:p>
    <w:p w14:paraId="44763E2C">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刘义奎（防火队长）</w:t>
      </w:r>
    </w:p>
    <w:p w14:paraId="201657FF">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尤岩兵（包村干部）</w:t>
      </w:r>
    </w:p>
    <w:p w14:paraId="671C4D7C">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宋  军（环卫负责人）</w:t>
      </w:r>
    </w:p>
    <w:p w14:paraId="0912C743">
      <w:pPr>
        <w:autoSpaceDE w:val="0"/>
        <w:spacing w:line="540" w:lineRule="exact"/>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秦伟旗（防火队长）</w:t>
      </w:r>
    </w:p>
    <w:p w14:paraId="192617FF">
      <w:pPr>
        <w:autoSpaceDE w:val="0"/>
        <w:spacing w:line="540" w:lineRule="exact"/>
        <w:ind w:firstLine="1920" w:firstLineChars="600"/>
        <w:rPr>
          <w:rFonts w:hint="default" w:ascii="仿宋" w:hAnsi="仿宋" w:eastAsia="仿宋" w:cs="仿宋"/>
          <w:sz w:val="32"/>
          <w:szCs w:val="32"/>
          <w:lang w:val="en-US"/>
        </w:rPr>
      </w:pPr>
      <w:r>
        <w:rPr>
          <w:rFonts w:hint="eastAsia" w:ascii="仿宋" w:hAnsi="仿宋" w:eastAsia="仿宋" w:cs="仿宋"/>
          <w:sz w:val="32"/>
          <w:szCs w:val="32"/>
          <w:lang w:val="en-US" w:eastAsia="zh-CN"/>
        </w:rPr>
        <w:t>各村支书（主任）</w:t>
      </w:r>
    </w:p>
    <w:p w14:paraId="5747014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王峪中心试点工作专班下设办公室，办公室设在会计服务中心，</w:t>
      </w:r>
      <w:r>
        <w:rPr>
          <w:rFonts w:hint="eastAsia" w:ascii="仿宋_GB2312" w:hAnsi="仿宋_GB2312" w:eastAsia="仿宋_GB2312" w:cs="仿宋_GB2312"/>
          <w:color w:val="000000"/>
          <w:sz w:val="32"/>
          <w:u w:val="none"/>
          <w:lang w:val="en-US" w:eastAsia="zh-CN"/>
        </w:rPr>
        <w:t>承担工作专班日常工</w:t>
      </w:r>
      <w:r>
        <w:rPr>
          <w:rFonts w:hint="eastAsia" w:ascii="仿宋_GB2312" w:hAnsi="仿宋_GB2312" w:eastAsia="仿宋_GB2312" w:cs="仿宋_GB2312"/>
          <w:color w:val="auto"/>
          <w:sz w:val="32"/>
          <w:u w:val="none"/>
          <w:lang w:val="en-US" w:eastAsia="zh-CN"/>
        </w:rPr>
        <w:t>作</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sz w:val="32"/>
          <w:szCs w:val="32"/>
          <w:lang w:val="en-US" w:eastAsia="zh-CN"/>
        </w:rPr>
        <w:t>各村要成立相应第二轮土地承包到期后再延长三十年试点工作专班和相关机构。同时，为了确保此项工作落实到位，我中心将实行领导包村、村干部包组、各小组包户的“包保责任制</w:t>
      </w:r>
      <w:r>
        <w:rPr>
          <w:rFonts w:hint="default" w:ascii="仿宋" w:hAnsi="仿宋" w:eastAsia="仿宋" w:cs="仿宋"/>
          <w:b w:val="0"/>
          <w:bCs w:val="0"/>
          <w:sz w:val="32"/>
          <w:szCs w:val="32"/>
          <w:lang w:val="en-US" w:eastAsia="zh-CN"/>
        </w:rPr>
        <w:t>”</w:t>
      </w:r>
      <w:r>
        <w:rPr>
          <w:rFonts w:hint="eastAsia" w:ascii="仿宋" w:hAnsi="仿宋" w:eastAsia="仿宋" w:cs="仿宋"/>
          <w:b w:val="0"/>
          <w:bCs w:val="0"/>
          <w:sz w:val="32"/>
          <w:szCs w:val="32"/>
          <w:lang w:val="en-US" w:eastAsia="zh-CN"/>
        </w:rPr>
        <w:t>,按照全县统一安排的时间表、任务书，做到层层分解任务，保质保量完成。</w:t>
      </w:r>
    </w:p>
    <w:p w14:paraId="20496798">
      <w:pPr>
        <w:autoSpaceDE w:val="0"/>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办公室</w:t>
      </w:r>
      <w:r>
        <w:rPr>
          <w:rFonts w:hint="eastAsia" w:ascii="仿宋" w:hAnsi="仿宋" w:eastAsia="仿宋" w:cs="仿宋"/>
          <w:sz w:val="32"/>
          <w:szCs w:val="32"/>
        </w:rPr>
        <w:t xml:space="preserve">主任：  </w:t>
      </w:r>
      <w:r>
        <w:rPr>
          <w:rFonts w:hint="eastAsia" w:ascii="仿宋" w:hAnsi="仿宋" w:eastAsia="仿宋" w:cs="仿宋"/>
          <w:sz w:val="32"/>
          <w:szCs w:val="32"/>
          <w:lang w:val="en-US" w:eastAsia="zh-CN"/>
        </w:rPr>
        <w:t>王林</w:t>
      </w:r>
      <w:r>
        <w:rPr>
          <w:rFonts w:hint="eastAsia" w:ascii="仿宋" w:hAnsi="仿宋" w:eastAsia="仿宋" w:cs="仿宋"/>
          <w:sz w:val="32"/>
          <w:szCs w:val="32"/>
        </w:rPr>
        <w:t>（兼）</w:t>
      </w:r>
    </w:p>
    <w:p w14:paraId="2922A61B">
      <w:pPr>
        <w:autoSpaceDE w:val="0"/>
        <w:spacing w:line="540" w:lineRule="exact"/>
        <w:ind w:firstLine="1280" w:firstLineChars="400"/>
        <w:rPr>
          <w:rFonts w:hint="eastAsia" w:ascii="仿宋" w:hAnsi="仿宋" w:eastAsia="仿宋" w:cs="仿宋"/>
          <w:sz w:val="32"/>
          <w:szCs w:val="32"/>
          <w:lang w:val="en-US" w:eastAsia="zh-CN"/>
        </w:rPr>
      </w:pPr>
      <w:r>
        <w:rPr>
          <w:rFonts w:hint="eastAsia" w:ascii="仿宋" w:hAnsi="仿宋" w:eastAsia="仿宋" w:cs="仿宋"/>
          <w:sz w:val="32"/>
          <w:szCs w:val="32"/>
        </w:rPr>
        <w:t xml:space="preserve">成  员：  </w:t>
      </w:r>
      <w:r>
        <w:rPr>
          <w:rFonts w:hint="eastAsia" w:ascii="仿宋" w:hAnsi="仿宋" w:eastAsia="仿宋" w:cs="仿宋"/>
          <w:sz w:val="32"/>
          <w:szCs w:val="32"/>
          <w:lang w:val="en-US" w:eastAsia="zh-CN"/>
        </w:rPr>
        <w:t xml:space="preserve">平志印、张旭青  </w:t>
      </w:r>
    </w:p>
    <w:p w14:paraId="0320DC81">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黑体" w:hAnsi="黑体" w:eastAsia="黑体" w:cs="黑体"/>
          <w:b w:val="0"/>
          <w:bCs w:val="0"/>
          <w:color w:val="auto"/>
          <w:spacing w:val="20"/>
          <w:sz w:val="30"/>
          <w:szCs w:val="30"/>
          <w:lang w:eastAsia="zh-CN"/>
        </w:rPr>
      </w:pPr>
    </w:p>
    <w:p w14:paraId="4DC24A2E">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黑体" w:hAnsi="黑体" w:eastAsia="黑体" w:cs="黑体"/>
          <w:b w:val="0"/>
          <w:bCs w:val="0"/>
          <w:color w:val="auto"/>
          <w:spacing w:val="20"/>
          <w:sz w:val="30"/>
          <w:szCs w:val="30"/>
          <w:lang w:eastAsia="zh-CN"/>
        </w:rPr>
      </w:pPr>
    </w:p>
    <w:p w14:paraId="7255D7FF">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黑体" w:hAnsi="黑体" w:eastAsia="黑体" w:cs="黑体"/>
          <w:b w:val="0"/>
          <w:bCs w:val="0"/>
          <w:color w:val="auto"/>
          <w:spacing w:val="20"/>
          <w:sz w:val="30"/>
          <w:szCs w:val="30"/>
          <w:lang w:eastAsia="zh-CN"/>
        </w:rPr>
      </w:pPr>
    </w:p>
    <w:p w14:paraId="11ECE045">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黑体" w:hAnsi="黑体" w:eastAsia="黑体" w:cs="黑体"/>
          <w:b w:val="0"/>
          <w:bCs w:val="0"/>
          <w:color w:val="auto"/>
          <w:spacing w:val="20"/>
          <w:sz w:val="30"/>
          <w:szCs w:val="30"/>
          <w:lang w:eastAsia="zh-CN"/>
        </w:rPr>
      </w:pPr>
    </w:p>
    <w:p w14:paraId="4D780C55">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黑体" w:hAnsi="黑体" w:eastAsia="黑体" w:cs="黑体"/>
          <w:b w:val="0"/>
          <w:bCs w:val="0"/>
          <w:color w:val="auto"/>
          <w:spacing w:val="20"/>
          <w:sz w:val="30"/>
          <w:szCs w:val="30"/>
          <w:lang w:eastAsia="zh-CN"/>
        </w:rPr>
      </w:pPr>
    </w:p>
    <w:p w14:paraId="2E1F091D">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黑体" w:hAnsi="黑体" w:eastAsia="黑体" w:cs="黑体"/>
          <w:b w:val="0"/>
          <w:bCs w:val="0"/>
          <w:color w:val="auto"/>
          <w:spacing w:val="20"/>
          <w:sz w:val="30"/>
          <w:szCs w:val="30"/>
          <w:lang w:eastAsia="zh-CN"/>
        </w:rPr>
      </w:pPr>
    </w:p>
    <w:p w14:paraId="75262A73">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default" w:ascii="黑体" w:hAnsi="黑体" w:eastAsia="黑体" w:cs="黑体"/>
          <w:b w:val="0"/>
          <w:bCs w:val="0"/>
          <w:color w:val="auto"/>
          <w:spacing w:val="20"/>
          <w:sz w:val="30"/>
          <w:szCs w:val="30"/>
          <w:lang w:val="en-US" w:eastAsia="zh-CN"/>
        </w:rPr>
      </w:pPr>
      <w:r>
        <w:rPr>
          <w:rFonts w:hint="eastAsia" w:ascii="黑体" w:hAnsi="黑体" w:eastAsia="黑体" w:cs="黑体"/>
          <w:b w:val="0"/>
          <w:bCs w:val="0"/>
          <w:color w:val="auto"/>
          <w:spacing w:val="20"/>
          <w:sz w:val="30"/>
          <w:szCs w:val="30"/>
          <w:lang w:eastAsia="zh-CN"/>
        </w:rPr>
        <w:t>附件</w:t>
      </w:r>
      <w:r>
        <w:rPr>
          <w:rFonts w:hint="eastAsia" w:ascii="黑体" w:hAnsi="黑体" w:eastAsia="黑体" w:cs="黑体"/>
          <w:b w:val="0"/>
          <w:bCs w:val="0"/>
          <w:color w:val="auto"/>
          <w:spacing w:val="20"/>
          <w:sz w:val="30"/>
          <w:szCs w:val="30"/>
          <w:lang w:val="en-US" w:eastAsia="zh-CN"/>
        </w:rPr>
        <w:t>2</w:t>
      </w:r>
    </w:p>
    <w:p w14:paraId="09EAB2E9">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val="0"/>
          <w:sz w:val="44"/>
          <w:szCs w:val="52"/>
          <w:lang w:val="en-US" w:eastAsia="zh-CN"/>
        </w:rPr>
      </w:pPr>
    </w:p>
    <w:p w14:paraId="3645758D">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val="0"/>
          <w:sz w:val="44"/>
          <w:szCs w:val="52"/>
          <w:lang w:val="en-US" w:eastAsia="zh-CN"/>
        </w:rPr>
      </w:pPr>
      <w:r>
        <w:rPr>
          <w:rFonts w:hint="eastAsia" w:ascii="方正小标宋简体" w:hAnsi="方正小标宋简体" w:eastAsia="方正小标宋简体" w:cs="方正小标宋简体"/>
          <w:b w:val="0"/>
          <w:bCs w:val="0"/>
          <w:sz w:val="44"/>
          <w:szCs w:val="52"/>
          <w:lang w:val="en-US" w:eastAsia="zh-CN"/>
        </w:rPr>
        <w:t>王峪景区服务中心第二轮土地承包到期后</w:t>
      </w:r>
    </w:p>
    <w:p w14:paraId="00078993">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val="0"/>
          <w:sz w:val="44"/>
          <w:szCs w:val="52"/>
          <w:lang w:val="en-US" w:eastAsia="zh-CN"/>
        </w:rPr>
      </w:pPr>
      <w:r>
        <w:rPr>
          <w:rFonts w:hint="eastAsia" w:ascii="方正小标宋简体" w:hAnsi="方正小标宋简体" w:eastAsia="方正小标宋简体" w:cs="方正小标宋简体"/>
          <w:b w:val="0"/>
          <w:bCs w:val="0"/>
          <w:sz w:val="44"/>
          <w:szCs w:val="52"/>
          <w:lang w:val="en-US" w:eastAsia="zh-CN"/>
        </w:rPr>
        <w:t>再延长30年试点专项工作小组及职责分工</w:t>
      </w:r>
    </w:p>
    <w:p w14:paraId="5C7C16B7">
      <w:pPr>
        <w:rPr>
          <w:rFonts w:hint="eastAsia"/>
        </w:rPr>
      </w:pPr>
    </w:p>
    <w:p w14:paraId="073E4EFC">
      <w:pPr>
        <w:ind w:firstLine="640" w:firstLineChars="200"/>
        <w:rPr>
          <w:rFonts w:hint="eastAsia"/>
          <w:sz w:val="32"/>
          <w:szCs w:val="32"/>
        </w:rPr>
      </w:pPr>
      <w:r>
        <w:rPr>
          <w:rFonts w:hint="eastAsia"/>
          <w:sz w:val="32"/>
          <w:szCs w:val="32"/>
        </w:rPr>
        <w:t>为确保土地延包试点工作扎实高效推进，结合工作实际，</w:t>
      </w:r>
      <w:r>
        <w:rPr>
          <w:rFonts w:hint="eastAsia"/>
          <w:sz w:val="32"/>
          <w:szCs w:val="32"/>
          <w:lang w:val="en-US" w:eastAsia="zh-CN"/>
        </w:rPr>
        <w:t>经王峪中心</w:t>
      </w:r>
      <w:r>
        <w:rPr>
          <w:rFonts w:hint="eastAsia"/>
          <w:sz w:val="32"/>
          <w:szCs w:val="32"/>
        </w:rPr>
        <w:t>工作领导小组研究决定，在成立</w:t>
      </w:r>
      <w:r>
        <w:rPr>
          <w:rFonts w:hint="eastAsia"/>
          <w:sz w:val="32"/>
          <w:szCs w:val="32"/>
          <w:lang w:val="en-US" w:eastAsia="zh-CN"/>
        </w:rPr>
        <w:t>王峪中心</w:t>
      </w:r>
      <w:r>
        <w:rPr>
          <w:rFonts w:hint="eastAsia"/>
          <w:sz w:val="32"/>
          <w:szCs w:val="32"/>
        </w:rPr>
        <w:t>土地延包试点工作专班的基础上，下设综合协调组，矛盾调处组，业务指导组，督导检查组，作风督查组，各组成员及职责分工如下：</w:t>
      </w:r>
    </w:p>
    <w:p w14:paraId="404247FA">
      <w:pPr>
        <w:ind w:firstLine="640" w:firstLineChars="200"/>
        <w:rPr>
          <w:rFonts w:hint="eastAsia"/>
          <w:sz w:val="32"/>
          <w:szCs w:val="32"/>
        </w:rPr>
      </w:pPr>
      <w:r>
        <w:rPr>
          <w:rFonts w:hint="eastAsia"/>
          <w:sz w:val="32"/>
          <w:szCs w:val="32"/>
        </w:rPr>
        <w:t>1</w:t>
      </w:r>
      <w:r>
        <w:rPr>
          <w:rFonts w:hint="eastAsia"/>
          <w:sz w:val="32"/>
          <w:szCs w:val="32"/>
          <w:lang w:eastAsia="zh-CN"/>
        </w:rPr>
        <w:t>、</w:t>
      </w:r>
      <w:r>
        <w:rPr>
          <w:rFonts w:hint="eastAsia"/>
          <w:sz w:val="32"/>
          <w:szCs w:val="32"/>
        </w:rPr>
        <w:t>综合协调组：</w:t>
      </w:r>
    </w:p>
    <w:p w14:paraId="41EA8C34">
      <w:pPr>
        <w:ind w:firstLine="640" w:firstLineChars="200"/>
        <w:rPr>
          <w:rFonts w:hint="eastAsia" w:eastAsiaTheme="minorEastAsia"/>
          <w:sz w:val="32"/>
          <w:szCs w:val="32"/>
          <w:lang w:eastAsia="zh-CN"/>
        </w:rPr>
      </w:pPr>
      <w:r>
        <w:rPr>
          <w:rFonts w:hint="eastAsia"/>
          <w:sz w:val="32"/>
          <w:szCs w:val="32"/>
        </w:rPr>
        <w:t>组长：</w:t>
      </w:r>
      <w:r>
        <w:rPr>
          <w:rFonts w:hint="eastAsia"/>
          <w:sz w:val="32"/>
          <w:szCs w:val="32"/>
          <w:lang w:val="en-US" w:eastAsia="zh-CN"/>
        </w:rPr>
        <w:t>王林</w:t>
      </w:r>
    </w:p>
    <w:p w14:paraId="78B27A4E">
      <w:pPr>
        <w:ind w:firstLine="640" w:firstLineChars="200"/>
        <w:rPr>
          <w:rFonts w:hint="default" w:eastAsiaTheme="minorEastAsia"/>
          <w:sz w:val="32"/>
          <w:szCs w:val="32"/>
          <w:lang w:val="en-US" w:eastAsia="zh-CN"/>
        </w:rPr>
      </w:pPr>
      <w:r>
        <w:rPr>
          <w:rFonts w:hint="eastAsia"/>
          <w:sz w:val="32"/>
          <w:szCs w:val="32"/>
        </w:rPr>
        <w:t>成员：</w:t>
      </w:r>
      <w:r>
        <w:rPr>
          <w:rFonts w:hint="eastAsia"/>
          <w:sz w:val="32"/>
          <w:szCs w:val="32"/>
          <w:lang w:val="en-US" w:eastAsia="zh-CN"/>
        </w:rPr>
        <w:t>陈慧琦、平志印、侯武杰、王苗苗、郭子怡</w:t>
      </w:r>
    </w:p>
    <w:p w14:paraId="5FAE08E7">
      <w:pPr>
        <w:ind w:firstLine="640" w:firstLineChars="200"/>
        <w:rPr>
          <w:rFonts w:hint="eastAsia"/>
          <w:sz w:val="32"/>
          <w:szCs w:val="32"/>
        </w:rPr>
      </w:pPr>
      <w:r>
        <w:rPr>
          <w:rFonts w:hint="eastAsia"/>
          <w:sz w:val="32"/>
          <w:szCs w:val="32"/>
        </w:rPr>
        <w:t>职责：负责土地延包试点工作的综合统筹协调工作，组织召开相关会议，下发文件，开展土地延包政策宣传指导，掌握</w:t>
      </w:r>
      <w:r>
        <w:rPr>
          <w:rFonts w:hint="eastAsia"/>
          <w:sz w:val="32"/>
          <w:szCs w:val="32"/>
          <w:lang w:val="en-US" w:eastAsia="zh-CN"/>
        </w:rPr>
        <w:t>村集体经济组织</w:t>
      </w:r>
      <w:r>
        <w:rPr>
          <w:rFonts w:hint="eastAsia"/>
          <w:sz w:val="32"/>
          <w:szCs w:val="32"/>
        </w:rPr>
        <w:t>试点工作进度，以及相关经费保障等工作。</w:t>
      </w:r>
    </w:p>
    <w:p w14:paraId="736ED42B">
      <w:pPr>
        <w:numPr>
          <w:ilvl w:val="0"/>
          <w:numId w:val="2"/>
        </w:numPr>
        <w:ind w:firstLine="640" w:firstLineChars="200"/>
        <w:rPr>
          <w:rFonts w:hint="eastAsia"/>
          <w:sz w:val="32"/>
          <w:szCs w:val="32"/>
          <w:lang w:val="en-US" w:eastAsia="zh-CN"/>
        </w:rPr>
      </w:pPr>
      <w:r>
        <w:rPr>
          <w:rFonts w:hint="eastAsia"/>
          <w:sz w:val="32"/>
          <w:szCs w:val="32"/>
        </w:rPr>
        <w:t>矛盾调处组：组长：</w:t>
      </w:r>
      <w:r>
        <w:rPr>
          <w:rFonts w:hint="eastAsia"/>
          <w:sz w:val="32"/>
          <w:szCs w:val="32"/>
          <w:lang w:val="en-US" w:eastAsia="zh-CN"/>
        </w:rPr>
        <w:t>肖芳</w:t>
      </w:r>
    </w:p>
    <w:p w14:paraId="1394532F">
      <w:pPr>
        <w:ind w:left="638" w:leftChars="304" w:firstLine="0" w:firstLineChars="0"/>
        <w:rPr>
          <w:rFonts w:hint="eastAsia"/>
          <w:sz w:val="32"/>
          <w:szCs w:val="32"/>
          <w:lang w:val="en-US" w:eastAsia="zh-CN"/>
        </w:rPr>
      </w:pPr>
      <w:r>
        <w:rPr>
          <w:rFonts w:hint="eastAsia"/>
          <w:sz w:val="32"/>
          <w:szCs w:val="32"/>
        </w:rPr>
        <w:t>成员：</w:t>
      </w:r>
      <w:r>
        <w:rPr>
          <w:rFonts w:hint="eastAsia"/>
          <w:sz w:val="32"/>
          <w:szCs w:val="32"/>
          <w:lang w:val="en-US" w:eastAsia="zh-CN"/>
        </w:rPr>
        <w:t>张建红、苗谦、秦伟旗、宋军、尤岩兵、刘义奎、张树明、</w:t>
      </w:r>
      <w:r>
        <w:rPr>
          <w:rFonts w:hint="eastAsia"/>
          <w:sz w:val="32"/>
          <w:szCs w:val="32"/>
        </w:rPr>
        <w:t>各</w:t>
      </w:r>
      <w:r>
        <w:rPr>
          <w:rFonts w:hint="eastAsia"/>
          <w:sz w:val="32"/>
          <w:szCs w:val="32"/>
          <w:lang w:val="en-US" w:eastAsia="zh-CN"/>
        </w:rPr>
        <w:t>村级网格</w:t>
      </w:r>
      <w:r>
        <w:rPr>
          <w:rFonts w:hint="eastAsia"/>
          <w:sz w:val="32"/>
          <w:szCs w:val="32"/>
        </w:rPr>
        <w:t>员</w:t>
      </w:r>
      <w:r>
        <w:rPr>
          <w:rFonts w:hint="eastAsia"/>
          <w:sz w:val="32"/>
          <w:szCs w:val="32"/>
        </w:rPr>
        <w:tab/>
      </w:r>
      <w:r>
        <w:rPr>
          <w:rFonts w:hint="eastAsia"/>
          <w:sz w:val="32"/>
          <w:szCs w:val="32"/>
          <w:lang w:val="en-US" w:eastAsia="zh-CN"/>
        </w:rPr>
        <w:t xml:space="preserve"> </w:t>
      </w:r>
    </w:p>
    <w:p w14:paraId="37C8EEE1">
      <w:pPr>
        <w:ind w:firstLine="640" w:firstLineChars="200"/>
        <w:rPr>
          <w:rFonts w:hint="eastAsia"/>
          <w:sz w:val="32"/>
          <w:szCs w:val="32"/>
        </w:rPr>
      </w:pPr>
      <w:r>
        <w:rPr>
          <w:rFonts w:hint="eastAsia"/>
          <w:sz w:val="32"/>
          <w:szCs w:val="32"/>
        </w:rPr>
        <w:t>职责：负责调解群众反映的土地延包矛盾纠纷，处理影响工作进展的突发治安事件，开展</w:t>
      </w:r>
      <w:r>
        <w:rPr>
          <w:rFonts w:hint="eastAsia"/>
          <w:sz w:val="32"/>
          <w:szCs w:val="32"/>
          <w:lang w:val="en-US" w:eastAsia="zh-CN"/>
        </w:rPr>
        <w:t>中心、</w:t>
      </w:r>
      <w:r>
        <w:rPr>
          <w:rFonts w:hint="eastAsia"/>
          <w:sz w:val="32"/>
          <w:szCs w:val="32"/>
        </w:rPr>
        <w:t>村土地延包规范性文件的合法性审查，根据农村土地承包法律法规指导</w:t>
      </w:r>
      <w:r>
        <w:rPr>
          <w:rFonts w:hint="eastAsia"/>
          <w:sz w:val="32"/>
          <w:szCs w:val="32"/>
          <w:lang w:val="en-US" w:eastAsia="zh-CN"/>
        </w:rPr>
        <w:t>各村集体经济组织</w:t>
      </w:r>
      <w:r>
        <w:rPr>
          <w:rFonts w:hint="eastAsia"/>
          <w:sz w:val="32"/>
          <w:szCs w:val="32"/>
        </w:rPr>
        <w:t>做好实施工作，引导农户通过司法渠道解决合理诉求，并提供法律指导服务，及时妥善处理上访事件。</w:t>
      </w:r>
    </w:p>
    <w:p w14:paraId="07650048">
      <w:pPr>
        <w:numPr>
          <w:ilvl w:val="0"/>
          <w:numId w:val="2"/>
        </w:numPr>
        <w:ind w:left="0" w:leftChars="0" w:firstLine="640" w:firstLineChars="200"/>
        <w:rPr>
          <w:rFonts w:hint="default"/>
          <w:sz w:val="32"/>
          <w:szCs w:val="32"/>
          <w:lang w:val="en-US" w:eastAsia="zh-CN"/>
        </w:rPr>
      </w:pPr>
      <w:r>
        <w:rPr>
          <w:rFonts w:hint="eastAsia"/>
          <w:sz w:val="32"/>
          <w:szCs w:val="32"/>
        </w:rPr>
        <w:t>业务指导组：组长：</w:t>
      </w:r>
      <w:r>
        <w:rPr>
          <w:rFonts w:hint="eastAsia"/>
          <w:sz w:val="32"/>
          <w:szCs w:val="32"/>
          <w:lang w:val="en-US" w:eastAsia="zh-CN"/>
        </w:rPr>
        <w:t>王林</w:t>
      </w:r>
    </w:p>
    <w:p w14:paraId="22C19EBE">
      <w:pPr>
        <w:numPr>
          <w:ilvl w:val="0"/>
          <w:numId w:val="0"/>
        </w:numPr>
        <w:ind w:leftChars="200" w:firstLine="320" w:firstLineChars="100"/>
        <w:rPr>
          <w:rFonts w:hint="default"/>
          <w:sz w:val="32"/>
          <w:szCs w:val="32"/>
          <w:lang w:val="en-US" w:eastAsia="zh-CN"/>
        </w:rPr>
      </w:pPr>
      <w:r>
        <w:rPr>
          <w:rFonts w:hint="eastAsia"/>
          <w:sz w:val="32"/>
          <w:szCs w:val="32"/>
        </w:rPr>
        <w:t>成员：</w:t>
      </w:r>
      <w:r>
        <w:rPr>
          <w:rFonts w:hint="eastAsia"/>
          <w:sz w:val="32"/>
          <w:szCs w:val="32"/>
          <w:lang w:eastAsia="zh-CN"/>
        </w:rPr>
        <w:t>平</w:t>
      </w:r>
      <w:r>
        <w:rPr>
          <w:rFonts w:hint="eastAsia"/>
          <w:sz w:val="32"/>
          <w:szCs w:val="32"/>
          <w:lang w:val="en-US" w:eastAsia="zh-CN"/>
        </w:rPr>
        <w:t>志印、张旭青、郭珍珍</w:t>
      </w:r>
    </w:p>
    <w:p w14:paraId="1E6E8DE0">
      <w:pPr>
        <w:ind w:firstLine="640" w:firstLineChars="200"/>
        <w:rPr>
          <w:rFonts w:hint="eastAsia"/>
          <w:sz w:val="32"/>
          <w:szCs w:val="32"/>
        </w:rPr>
      </w:pPr>
      <w:r>
        <w:rPr>
          <w:rFonts w:hint="eastAsia"/>
          <w:sz w:val="32"/>
          <w:szCs w:val="32"/>
        </w:rPr>
        <w:t>职责：负责土地延包相关业务政策咨询，开展政策培训指导，督促各</w:t>
      </w:r>
      <w:r>
        <w:rPr>
          <w:rFonts w:hint="eastAsia"/>
          <w:sz w:val="32"/>
          <w:szCs w:val="32"/>
          <w:lang w:val="en-US" w:eastAsia="zh-CN"/>
        </w:rPr>
        <w:t>集体经济组织</w:t>
      </w:r>
      <w:r>
        <w:rPr>
          <w:rFonts w:hint="eastAsia"/>
          <w:sz w:val="32"/>
          <w:szCs w:val="32"/>
        </w:rPr>
        <w:t>制定延包方案，成立组织机构，指导各</w:t>
      </w:r>
      <w:r>
        <w:rPr>
          <w:rFonts w:hint="eastAsia"/>
          <w:sz w:val="32"/>
          <w:szCs w:val="32"/>
          <w:lang w:val="en-US" w:eastAsia="zh-CN"/>
        </w:rPr>
        <w:t>集体经济组织</w:t>
      </w:r>
      <w:r>
        <w:rPr>
          <w:rFonts w:hint="eastAsia"/>
          <w:sz w:val="32"/>
          <w:szCs w:val="32"/>
        </w:rPr>
        <w:t>按程序规范开展延包工作，配合相关部门开展成果检查验收以及相关档案资料的整理等工作。</w:t>
      </w:r>
    </w:p>
    <w:p w14:paraId="43AEF3FA">
      <w:pPr>
        <w:ind w:firstLine="640" w:firstLineChars="200"/>
        <w:rPr>
          <w:rFonts w:hint="eastAsia" w:eastAsiaTheme="minorEastAsia"/>
          <w:sz w:val="32"/>
          <w:szCs w:val="32"/>
          <w:lang w:val="en-US" w:eastAsia="zh-CN"/>
        </w:rPr>
      </w:pPr>
      <w:r>
        <w:rPr>
          <w:rFonts w:hint="eastAsia"/>
          <w:sz w:val="32"/>
          <w:szCs w:val="32"/>
        </w:rPr>
        <w:t>4</w:t>
      </w:r>
      <w:r>
        <w:rPr>
          <w:rFonts w:hint="eastAsia"/>
          <w:sz w:val="32"/>
          <w:szCs w:val="32"/>
          <w:lang w:eastAsia="zh-CN"/>
        </w:rPr>
        <w:t>、</w:t>
      </w:r>
      <w:r>
        <w:rPr>
          <w:rFonts w:hint="eastAsia"/>
          <w:sz w:val="32"/>
          <w:szCs w:val="32"/>
        </w:rPr>
        <w:t>督导检查组：组长：</w:t>
      </w:r>
      <w:r>
        <w:rPr>
          <w:rFonts w:hint="eastAsia"/>
          <w:sz w:val="32"/>
          <w:szCs w:val="32"/>
          <w:lang w:val="en-US" w:eastAsia="zh-CN"/>
        </w:rPr>
        <w:t>肖芳</w:t>
      </w:r>
    </w:p>
    <w:p w14:paraId="05A73D3E">
      <w:pPr>
        <w:ind w:firstLine="640" w:firstLineChars="200"/>
        <w:rPr>
          <w:rFonts w:hint="eastAsia"/>
          <w:sz w:val="32"/>
          <w:szCs w:val="32"/>
          <w:lang w:val="en-US" w:eastAsia="zh-CN"/>
        </w:rPr>
      </w:pPr>
      <w:r>
        <w:rPr>
          <w:rFonts w:hint="eastAsia"/>
          <w:sz w:val="32"/>
          <w:szCs w:val="32"/>
        </w:rPr>
        <w:t>成员：</w:t>
      </w:r>
      <w:r>
        <w:rPr>
          <w:rFonts w:hint="eastAsia"/>
          <w:sz w:val="32"/>
          <w:szCs w:val="32"/>
          <w:lang w:val="en-US" w:eastAsia="zh-CN"/>
        </w:rPr>
        <w:t>苗谦、王苗苗、郭佳伟、郭子怡、陈昱成、</w:t>
      </w:r>
    </w:p>
    <w:p w14:paraId="4207657A">
      <w:pPr>
        <w:ind w:firstLine="640" w:firstLineChars="200"/>
        <w:rPr>
          <w:rFonts w:hint="eastAsia"/>
          <w:sz w:val="32"/>
          <w:szCs w:val="32"/>
        </w:rPr>
      </w:pPr>
      <w:r>
        <w:rPr>
          <w:rFonts w:hint="eastAsia"/>
          <w:sz w:val="32"/>
          <w:szCs w:val="32"/>
        </w:rPr>
        <w:t>职责：督促各</w:t>
      </w:r>
      <w:r>
        <w:rPr>
          <w:rFonts w:hint="eastAsia"/>
          <w:sz w:val="32"/>
          <w:szCs w:val="32"/>
          <w:lang w:val="en-US" w:eastAsia="zh-CN"/>
        </w:rPr>
        <w:t>集体经济组织</w:t>
      </w:r>
      <w:r>
        <w:rPr>
          <w:rFonts w:hint="eastAsia"/>
          <w:sz w:val="32"/>
          <w:szCs w:val="32"/>
        </w:rPr>
        <w:t>按县</w:t>
      </w:r>
      <w:r>
        <w:rPr>
          <w:rFonts w:hint="eastAsia"/>
          <w:sz w:val="32"/>
          <w:szCs w:val="32"/>
          <w:lang w:eastAsia="zh-CN"/>
        </w:rPr>
        <w:t>、</w:t>
      </w:r>
      <w:r>
        <w:rPr>
          <w:rFonts w:hint="eastAsia"/>
          <w:sz w:val="32"/>
          <w:szCs w:val="32"/>
          <w:lang w:val="en-US" w:eastAsia="zh-CN"/>
        </w:rPr>
        <w:t>中心</w:t>
      </w:r>
      <w:r>
        <w:rPr>
          <w:rFonts w:hint="eastAsia"/>
          <w:sz w:val="32"/>
          <w:szCs w:val="32"/>
        </w:rPr>
        <w:t>统一部署完成各阶段性工作及各</w:t>
      </w:r>
      <w:r>
        <w:rPr>
          <w:rFonts w:hint="eastAsia"/>
          <w:sz w:val="32"/>
          <w:szCs w:val="32"/>
          <w:lang w:val="en-US" w:eastAsia="zh-CN"/>
        </w:rPr>
        <w:t>集体经济组织</w:t>
      </w:r>
      <w:r>
        <w:rPr>
          <w:rFonts w:hint="eastAsia"/>
          <w:sz w:val="32"/>
          <w:szCs w:val="32"/>
        </w:rPr>
        <w:t>土地延包工作进展情况，确保土地延包试点协同联动，高效推进。</w:t>
      </w:r>
    </w:p>
    <w:p w14:paraId="39C30876">
      <w:pPr>
        <w:ind w:firstLine="640" w:firstLineChars="200"/>
        <w:rPr>
          <w:rFonts w:hint="eastAsia"/>
          <w:sz w:val="32"/>
          <w:szCs w:val="32"/>
          <w:lang w:val="en-US" w:eastAsia="zh-CN"/>
        </w:rPr>
      </w:pPr>
      <w:r>
        <w:rPr>
          <w:rFonts w:hint="eastAsia"/>
          <w:sz w:val="32"/>
          <w:szCs w:val="32"/>
        </w:rPr>
        <w:t>5</w:t>
      </w:r>
      <w:r>
        <w:rPr>
          <w:rFonts w:hint="eastAsia"/>
          <w:sz w:val="32"/>
          <w:szCs w:val="32"/>
          <w:lang w:eastAsia="zh-CN"/>
        </w:rPr>
        <w:t>、</w:t>
      </w:r>
      <w:r>
        <w:rPr>
          <w:rFonts w:hint="eastAsia"/>
          <w:sz w:val="32"/>
          <w:szCs w:val="32"/>
        </w:rPr>
        <w:t>作风督查组：组长：</w:t>
      </w:r>
      <w:r>
        <w:rPr>
          <w:rFonts w:hint="eastAsia"/>
          <w:sz w:val="32"/>
          <w:szCs w:val="32"/>
          <w:lang w:val="en-US" w:eastAsia="zh-CN"/>
        </w:rPr>
        <w:t>肖芳</w:t>
      </w:r>
    </w:p>
    <w:p w14:paraId="07FEB7AE">
      <w:pPr>
        <w:ind w:firstLine="640" w:firstLineChars="200"/>
        <w:rPr>
          <w:rFonts w:hint="eastAsia"/>
          <w:sz w:val="32"/>
          <w:szCs w:val="32"/>
          <w:lang w:val="en-US" w:eastAsia="zh-CN"/>
        </w:rPr>
      </w:pPr>
      <w:r>
        <w:rPr>
          <w:rFonts w:hint="eastAsia"/>
          <w:sz w:val="32"/>
          <w:szCs w:val="32"/>
        </w:rPr>
        <w:t>成员：</w:t>
      </w:r>
      <w:r>
        <w:rPr>
          <w:rFonts w:hint="eastAsia"/>
          <w:sz w:val="32"/>
          <w:szCs w:val="32"/>
          <w:lang w:val="en-US" w:eastAsia="zh-CN"/>
        </w:rPr>
        <w:t>李红光、张志刚、侯武杰、王苗苗</w:t>
      </w:r>
    </w:p>
    <w:p w14:paraId="3EDF6BDF">
      <w:pPr>
        <w:ind w:firstLine="640" w:firstLineChars="200"/>
        <w:rPr>
          <w:rFonts w:hint="eastAsia"/>
          <w:sz w:val="32"/>
          <w:szCs w:val="32"/>
        </w:rPr>
      </w:pPr>
      <w:r>
        <w:rPr>
          <w:rFonts w:hint="eastAsia"/>
          <w:sz w:val="32"/>
          <w:szCs w:val="32"/>
        </w:rPr>
        <w:t>职责：负责督查土地延包试点工作中的基层干部存在的不作为，慢作为，乱作为以及侵害群众切身利益等违规违纪行为，一经查实，从严从重追责问责。</w:t>
      </w:r>
    </w:p>
    <w:p w14:paraId="58454340">
      <w:pPr>
        <w:numPr>
          <w:ilvl w:val="0"/>
          <w:numId w:val="3"/>
        </w:numPr>
        <w:ind w:firstLine="640" w:firstLineChars="200"/>
        <w:rPr>
          <w:rFonts w:hint="eastAsia"/>
          <w:sz w:val="32"/>
          <w:szCs w:val="32"/>
          <w:lang w:val="en-US" w:eastAsia="zh-CN"/>
        </w:rPr>
      </w:pPr>
      <w:r>
        <w:rPr>
          <w:rFonts w:hint="eastAsia"/>
          <w:sz w:val="32"/>
          <w:szCs w:val="32"/>
          <w:lang w:val="en-US" w:eastAsia="zh-CN"/>
        </w:rPr>
        <w:t>土地延包工作指导组包村情况</w:t>
      </w:r>
    </w:p>
    <w:p w14:paraId="5247E84C">
      <w:pPr>
        <w:numPr>
          <w:ilvl w:val="0"/>
          <w:numId w:val="0"/>
        </w:numPr>
        <w:ind w:firstLine="640" w:firstLineChars="200"/>
        <w:rPr>
          <w:rFonts w:hint="eastAsia"/>
          <w:sz w:val="32"/>
          <w:szCs w:val="32"/>
          <w:lang w:val="en-US" w:eastAsia="zh-CN"/>
        </w:rPr>
      </w:pPr>
      <w:r>
        <w:rPr>
          <w:rFonts w:hint="eastAsia"/>
          <w:sz w:val="32"/>
          <w:szCs w:val="32"/>
          <w:lang w:val="en-US" w:eastAsia="zh-CN"/>
        </w:rPr>
        <w:t>人员组成</w:t>
      </w:r>
    </w:p>
    <w:p w14:paraId="34389E46">
      <w:pPr>
        <w:ind w:firstLine="640" w:firstLineChars="200"/>
        <w:rPr>
          <w:rFonts w:hint="eastAsia"/>
          <w:sz w:val="32"/>
          <w:szCs w:val="32"/>
          <w:lang w:val="en-US" w:eastAsia="zh-CN"/>
        </w:rPr>
      </w:pPr>
      <w:r>
        <w:rPr>
          <w:rFonts w:hint="eastAsia"/>
          <w:sz w:val="32"/>
          <w:szCs w:val="32"/>
          <w:lang w:val="en-US" w:eastAsia="zh-CN"/>
        </w:rPr>
        <w:t>第一组：寺头村</w:t>
      </w:r>
    </w:p>
    <w:p w14:paraId="78094F80">
      <w:pPr>
        <w:ind w:firstLine="640" w:firstLineChars="200"/>
        <w:rPr>
          <w:rFonts w:hint="eastAsia"/>
          <w:sz w:val="32"/>
          <w:szCs w:val="32"/>
          <w:lang w:val="en-US" w:eastAsia="zh-CN"/>
        </w:rPr>
      </w:pPr>
      <w:r>
        <w:rPr>
          <w:rFonts w:hint="eastAsia"/>
          <w:sz w:val="32"/>
          <w:szCs w:val="32"/>
          <w:lang w:val="en-US" w:eastAsia="zh-CN"/>
        </w:rPr>
        <w:t>组长：肖芳</w:t>
      </w:r>
    </w:p>
    <w:p w14:paraId="3269C213">
      <w:pPr>
        <w:ind w:firstLine="640" w:firstLineChars="200"/>
        <w:rPr>
          <w:rFonts w:hint="eastAsia"/>
          <w:sz w:val="32"/>
          <w:szCs w:val="32"/>
          <w:lang w:val="en-US" w:eastAsia="zh-CN"/>
        </w:rPr>
      </w:pPr>
      <w:r>
        <w:rPr>
          <w:rFonts w:hint="eastAsia"/>
          <w:sz w:val="32"/>
          <w:szCs w:val="32"/>
          <w:lang w:val="en-US" w:eastAsia="zh-CN"/>
        </w:rPr>
        <w:t>成员：苗谦、张建红、秦伟旗、 侯武杰</w:t>
      </w:r>
      <w:r>
        <w:rPr>
          <w:rFonts w:hint="eastAsia"/>
          <w:sz w:val="32"/>
          <w:szCs w:val="32"/>
          <w:lang w:val="en-US" w:eastAsia="zh-CN"/>
        </w:rPr>
        <w:tab/>
      </w:r>
    </w:p>
    <w:p w14:paraId="0D090A8C">
      <w:pPr>
        <w:ind w:firstLine="640" w:firstLineChars="200"/>
        <w:rPr>
          <w:rFonts w:hint="eastAsia"/>
          <w:sz w:val="32"/>
          <w:szCs w:val="32"/>
          <w:lang w:val="en-US" w:eastAsia="zh-CN"/>
        </w:rPr>
      </w:pPr>
      <w:r>
        <w:rPr>
          <w:rFonts w:hint="eastAsia"/>
          <w:sz w:val="32"/>
          <w:szCs w:val="32"/>
          <w:lang w:val="en-US" w:eastAsia="zh-CN"/>
        </w:rPr>
        <w:t>第二组：西李村</w:t>
      </w:r>
    </w:p>
    <w:p w14:paraId="5985778A">
      <w:pPr>
        <w:ind w:firstLine="640" w:firstLineChars="200"/>
        <w:rPr>
          <w:rFonts w:hint="eastAsia"/>
          <w:sz w:val="32"/>
          <w:szCs w:val="32"/>
          <w:lang w:val="en-US" w:eastAsia="zh-CN"/>
        </w:rPr>
      </w:pPr>
      <w:r>
        <w:rPr>
          <w:rFonts w:hint="eastAsia"/>
          <w:sz w:val="32"/>
          <w:szCs w:val="32"/>
          <w:lang w:val="en-US" w:eastAsia="zh-CN"/>
        </w:rPr>
        <w:t>组长：李红光</w:t>
      </w:r>
    </w:p>
    <w:p w14:paraId="7ADF06F8">
      <w:pPr>
        <w:ind w:firstLine="640" w:firstLineChars="200"/>
        <w:rPr>
          <w:rFonts w:hint="eastAsia"/>
          <w:sz w:val="32"/>
          <w:szCs w:val="32"/>
          <w:lang w:val="en-US" w:eastAsia="zh-CN"/>
        </w:rPr>
      </w:pPr>
      <w:r>
        <w:rPr>
          <w:rFonts w:hint="eastAsia"/>
          <w:sz w:val="32"/>
          <w:szCs w:val="32"/>
          <w:lang w:val="en-US" w:eastAsia="zh-CN"/>
        </w:rPr>
        <w:t>成员：陈昱成、宋军、梁树青</w:t>
      </w:r>
    </w:p>
    <w:p w14:paraId="50353CAA">
      <w:pPr>
        <w:ind w:firstLine="640" w:firstLineChars="200"/>
        <w:rPr>
          <w:rFonts w:hint="eastAsia"/>
          <w:sz w:val="32"/>
          <w:szCs w:val="32"/>
          <w:lang w:val="en-US" w:eastAsia="zh-CN"/>
        </w:rPr>
      </w:pPr>
      <w:r>
        <w:rPr>
          <w:rFonts w:hint="eastAsia"/>
          <w:sz w:val="32"/>
          <w:szCs w:val="32"/>
          <w:lang w:val="en-US" w:eastAsia="zh-CN"/>
        </w:rPr>
        <w:t>第三组：王村</w:t>
      </w:r>
    </w:p>
    <w:p w14:paraId="2033F5AF">
      <w:pPr>
        <w:ind w:firstLine="640" w:firstLineChars="200"/>
        <w:rPr>
          <w:rFonts w:hint="eastAsia"/>
          <w:sz w:val="32"/>
          <w:szCs w:val="32"/>
          <w:lang w:val="en-US" w:eastAsia="zh-CN"/>
        </w:rPr>
      </w:pPr>
      <w:r>
        <w:rPr>
          <w:rFonts w:hint="eastAsia"/>
          <w:sz w:val="32"/>
          <w:szCs w:val="32"/>
          <w:lang w:val="en-US" w:eastAsia="zh-CN"/>
        </w:rPr>
        <w:t>组长：张志刚</w:t>
      </w:r>
    </w:p>
    <w:p w14:paraId="587FBCF0">
      <w:pPr>
        <w:ind w:firstLine="640" w:firstLineChars="200"/>
        <w:rPr>
          <w:rFonts w:hint="eastAsia"/>
          <w:sz w:val="32"/>
          <w:szCs w:val="32"/>
          <w:lang w:val="en-US" w:eastAsia="zh-CN"/>
        </w:rPr>
      </w:pPr>
      <w:r>
        <w:rPr>
          <w:rFonts w:hint="eastAsia"/>
          <w:sz w:val="32"/>
          <w:szCs w:val="32"/>
          <w:lang w:val="en-US" w:eastAsia="zh-CN"/>
        </w:rPr>
        <w:t>成员：尤岩兵、张树明</w:t>
      </w:r>
      <w:r>
        <w:rPr>
          <w:rFonts w:hint="eastAsia"/>
          <w:sz w:val="32"/>
          <w:szCs w:val="32"/>
          <w:lang w:val="en-US" w:eastAsia="zh-CN"/>
        </w:rPr>
        <w:tab/>
      </w:r>
      <w:r>
        <w:rPr>
          <w:rFonts w:hint="eastAsia"/>
          <w:sz w:val="32"/>
          <w:szCs w:val="32"/>
          <w:lang w:val="en-US" w:eastAsia="zh-CN"/>
        </w:rPr>
        <w:t>郭子怡</w:t>
      </w:r>
      <w:r>
        <w:rPr>
          <w:rFonts w:hint="eastAsia"/>
          <w:sz w:val="32"/>
          <w:szCs w:val="32"/>
          <w:lang w:val="en-US" w:eastAsia="zh-CN"/>
        </w:rPr>
        <w:tab/>
      </w:r>
    </w:p>
    <w:p w14:paraId="5A1225F1">
      <w:pPr>
        <w:ind w:firstLine="640" w:firstLineChars="200"/>
        <w:rPr>
          <w:rFonts w:hint="eastAsia"/>
          <w:sz w:val="32"/>
          <w:szCs w:val="32"/>
          <w:lang w:val="en-US" w:eastAsia="zh-CN"/>
        </w:rPr>
      </w:pPr>
      <w:r>
        <w:rPr>
          <w:rFonts w:hint="eastAsia"/>
          <w:sz w:val="32"/>
          <w:szCs w:val="32"/>
          <w:lang w:val="en-US" w:eastAsia="zh-CN"/>
        </w:rPr>
        <w:t>第四组：常峪村</w:t>
      </w:r>
    </w:p>
    <w:p w14:paraId="1789E5AC">
      <w:pPr>
        <w:ind w:firstLine="640" w:firstLineChars="200"/>
        <w:rPr>
          <w:rFonts w:hint="eastAsia"/>
          <w:sz w:val="32"/>
          <w:szCs w:val="32"/>
          <w:lang w:val="en-US" w:eastAsia="zh-CN"/>
        </w:rPr>
      </w:pPr>
      <w:r>
        <w:rPr>
          <w:rFonts w:hint="eastAsia"/>
          <w:sz w:val="32"/>
          <w:szCs w:val="32"/>
          <w:lang w:val="en-US" w:eastAsia="zh-CN"/>
        </w:rPr>
        <w:t>组长：王林</w:t>
      </w:r>
    </w:p>
    <w:p w14:paraId="521D7410">
      <w:pPr>
        <w:ind w:firstLine="640" w:firstLineChars="200"/>
        <w:rPr>
          <w:rFonts w:hint="eastAsia"/>
          <w:sz w:val="32"/>
          <w:szCs w:val="32"/>
          <w:lang w:val="en-US" w:eastAsia="zh-CN"/>
        </w:rPr>
      </w:pPr>
      <w:r>
        <w:rPr>
          <w:rFonts w:hint="eastAsia"/>
          <w:sz w:val="32"/>
          <w:szCs w:val="32"/>
          <w:lang w:val="en-US" w:eastAsia="zh-CN"/>
        </w:rPr>
        <w:t>成员：平志印、杨筱琪、郭珍珍、郭佳伟、刘义奎</w:t>
      </w:r>
      <w:r>
        <w:rPr>
          <w:rFonts w:hint="eastAsia"/>
          <w:sz w:val="32"/>
          <w:szCs w:val="32"/>
          <w:lang w:val="en-US" w:eastAsia="zh-CN"/>
        </w:rPr>
        <w:tab/>
      </w:r>
    </w:p>
    <w:p w14:paraId="603C869A">
      <w:pPr>
        <w:ind w:firstLine="640" w:firstLineChars="200"/>
        <w:rPr>
          <w:rFonts w:hint="eastAsia"/>
          <w:sz w:val="32"/>
          <w:szCs w:val="32"/>
          <w:lang w:val="en-US" w:eastAsia="zh-CN"/>
        </w:rPr>
      </w:pPr>
      <w:r>
        <w:rPr>
          <w:rFonts w:hint="eastAsia"/>
          <w:sz w:val="32"/>
          <w:szCs w:val="32"/>
          <w:lang w:val="en-US" w:eastAsia="zh-CN"/>
        </w:rPr>
        <w:t>第五组：田家沟村</w:t>
      </w:r>
    </w:p>
    <w:p w14:paraId="64F85168">
      <w:pPr>
        <w:ind w:firstLine="640" w:firstLineChars="200"/>
        <w:rPr>
          <w:rFonts w:hint="eastAsia"/>
          <w:sz w:val="32"/>
          <w:szCs w:val="32"/>
          <w:lang w:val="en-US" w:eastAsia="zh-CN"/>
        </w:rPr>
      </w:pPr>
      <w:r>
        <w:rPr>
          <w:rFonts w:hint="eastAsia"/>
          <w:sz w:val="32"/>
          <w:szCs w:val="32"/>
          <w:lang w:val="en-US" w:eastAsia="zh-CN"/>
        </w:rPr>
        <w:t>组长：陈慧琦</w:t>
      </w:r>
    </w:p>
    <w:p w14:paraId="052C1F97">
      <w:pPr>
        <w:ind w:firstLine="640" w:firstLineChars="200"/>
        <w:rPr>
          <w:rFonts w:hint="eastAsia"/>
          <w:sz w:val="32"/>
          <w:szCs w:val="32"/>
          <w:lang w:val="en-US" w:eastAsia="zh-CN"/>
        </w:rPr>
      </w:pPr>
      <w:r>
        <w:rPr>
          <w:rFonts w:hint="eastAsia"/>
          <w:sz w:val="32"/>
          <w:szCs w:val="32"/>
          <w:lang w:val="en-US" w:eastAsia="zh-CN"/>
        </w:rPr>
        <w:t>成员：张旭青、王苗苗</w:t>
      </w:r>
    </w:p>
    <w:p w14:paraId="7DA24D5D">
      <w:pPr>
        <w:ind w:firstLine="640" w:firstLineChars="200"/>
        <w:rPr>
          <w:rFonts w:hint="eastAsia" w:ascii="仿宋" w:hAnsi="仿宋" w:eastAsia="仿宋" w:cs="仿宋"/>
          <w:b w:val="0"/>
          <w:bCs w:val="0"/>
          <w:sz w:val="32"/>
          <w:szCs w:val="32"/>
          <w:lang w:val="en-US" w:eastAsia="zh-CN"/>
        </w:rPr>
      </w:pPr>
      <w:r>
        <w:rPr>
          <w:rFonts w:hint="eastAsia"/>
          <w:sz w:val="32"/>
          <w:szCs w:val="32"/>
          <w:lang w:val="en-US" w:eastAsia="zh-CN"/>
        </w:rPr>
        <w:t>可结合乡镇片区化情况确定具体分组，由各片片长或经验丰富的乡镇干部担任组长，成员由包村干部担任。</w:t>
      </w:r>
    </w:p>
    <w:sectPr>
      <w:footerReference r:id="rId3" w:type="default"/>
      <w:pgSz w:w="11906" w:h="16838"/>
      <w:pgMar w:top="1701" w:right="1587" w:bottom="1701" w:left="1587"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FangSong_GB2312">
    <w:altName w:val="仿宋"/>
    <w:panose1 w:val="02010609030101010101"/>
    <w:charset w:val="86"/>
    <w:family w:val="auto"/>
    <w:pitch w:val="default"/>
    <w:sig w:usb0="00000000" w:usb1="00000000" w:usb2="00000000" w:usb3="00000000" w:csb0="00040000" w:csb1="00000000"/>
  </w:font>
  <w:font w:name="KaiTi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altName w:val="微软雅黑"/>
    <w:panose1 w:val="00000000000000000000"/>
    <w:charset w:val="00"/>
    <w:family w:val="auto"/>
    <w:pitch w:val="default"/>
    <w:sig w:usb0="00000000" w:usb1="00000000" w:usb2="00000000" w:usb3="00000000" w:csb0="00040001" w:csb1="00000000"/>
  </w:font>
  <w:font w:name="国标楷体">
    <w:altName w:val="宋体"/>
    <w:panose1 w:val="02000500000000000000"/>
    <w:charset w:val="86"/>
    <w:family w:val="auto"/>
    <w:pitch w:val="default"/>
    <w:sig w:usb0="00000000" w:usb1="00000000" w:usb2="00000000" w:usb3="00000000" w:csb0="00060007" w:csb1="0000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2A849">
    <w:pPr>
      <w:pStyle w:val="5"/>
      <w:tabs>
        <w:tab w:val="clear" w:pos="4153"/>
      </w:tabs>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AF9EC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7AF9EC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CCECA"/>
    <w:multiLevelType w:val="singleLevel"/>
    <w:tmpl w:val="8F9CCECA"/>
    <w:lvl w:ilvl="0" w:tentative="0">
      <w:start w:val="2"/>
      <w:numFmt w:val="decimal"/>
      <w:suff w:val="nothing"/>
      <w:lvlText w:val="%1、"/>
      <w:lvlJc w:val="left"/>
    </w:lvl>
  </w:abstractNum>
  <w:abstractNum w:abstractNumId="1">
    <w:nsid w:val="B28CC196"/>
    <w:multiLevelType w:val="singleLevel"/>
    <w:tmpl w:val="B28CC196"/>
    <w:lvl w:ilvl="0" w:tentative="0">
      <w:start w:val="2"/>
      <w:numFmt w:val="decimal"/>
      <w:lvlText w:val="%1."/>
      <w:lvlJc w:val="left"/>
      <w:pPr>
        <w:tabs>
          <w:tab w:val="left" w:pos="312"/>
        </w:tabs>
      </w:pPr>
    </w:lvl>
  </w:abstractNum>
  <w:abstractNum w:abstractNumId="2">
    <w:nsid w:val="4FBB3398"/>
    <w:multiLevelType w:val="singleLevel"/>
    <w:tmpl w:val="4FBB3398"/>
    <w:lvl w:ilvl="0" w:tentative="0">
      <w:start w:val="6"/>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YjU0NjI1MWNiNzZiOTQwNDhiZmFjN2Y1YWJiOWMifQ=="/>
  </w:docVars>
  <w:rsids>
    <w:rsidRoot w:val="3E0247F2"/>
    <w:rsid w:val="01277CD7"/>
    <w:rsid w:val="018D0F17"/>
    <w:rsid w:val="021F4265"/>
    <w:rsid w:val="026D00EB"/>
    <w:rsid w:val="029A1B3E"/>
    <w:rsid w:val="02DF39F5"/>
    <w:rsid w:val="055A55B4"/>
    <w:rsid w:val="05E7509A"/>
    <w:rsid w:val="08B90724"/>
    <w:rsid w:val="0B033F2A"/>
    <w:rsid w:val="0C3220D4"/>
    <w:rsid w:val="0E0407B3"/>
    <w:rsid w:val="0F517A28"/>
    <w:rsid w:val="10480E2B"/>
    <w:rsid w:val="108B6001"/>
    <w:rsid w:val="133A61AD"/>
    <w:rsid w:val="138707C0"/>
    <w:rsid w:val="16330A22"/>
    <w:rsid w:val="175E0F34"/>
    <w:rsid w:val="18676F77"/>
    <w:rsid w:val="19CF7EC7"/>
    <w:rsid w:val="1AEF6C50"/>
    <w:rsid w:val="1C905E3C"/>
    <w:rsid w:val="1CFA6CD7"/>
    <w:rsid w:val="1D1600F3"/>
    <w:rsid w:val="1DC1221D"/>
    <w:rsid w:val="1E5E09BD"/>
    <w:rsid w:val="1E733517"/>
    <w:rsid w:val="1F9941F7"/>
    <w:rsid w:val="1FA44B70"/>
    <w:rsid w:val="20EF57DE"/>
    <w:rsid w:val="212B636B"/>
    <w:rsid w:val="21C978F2"/>
    <w:rsid w:val="220646A2"/>
    <w:rsid w:val="2234619B"/>
    <w:rsid w:val="24003A9F"/>
    <w:rsid w:val="24763D61"/>
    <w:rsid w:val="258B7398"/>
    <w:rsid w:val="264E4753"/>
    <w:rsid w:val="26FE4CA2"/>
    <w:rsid w:val="2A324A20"/>
    <w:rsid w:val="2B5E52B2"/>
    <w:rsid w:val="2E5549E7"/>
    <w:rsid w:val="2E692241"/>
    <w:rsid w:val="2F435212"/>
    <w:rsid w:val="301C5A08"/>
    <w:rsid w:val="30314FE0"/>
    <w:rsid w:val="31552F50"/>
    <w:rsid w:val="31C6233A"/>
    <w:rsid w:val="31DD2FB1"/>
    <w:rsid w:val="327613D0"/>
    <w:rsid w:val="33811DDB"/>
    <w:rsid w:val="339B3605"/>
    <w:rsid w:val="341437C9"/>
    <w:rsid w:val="356C01B3"/>
    <w:rsid w:val="36527A5E"/>
    <w:rsid w:val="36A13E01"/>
    <w:rsid w:val="372B2789"/>
    <w:rsid w:val="38B93DC5"/>
    <w:rsid w:val="3ABD0591"/>
    <w:rsid w:val="3BCF7608"/>
    <w:rsid w:val="3BDF5A60"/>
    <w:rsid w:val="3BEE1FD7"/>
    <w:rsid w:val="3E0247F2"/>
    <w:rsid w:val="41803099"/>
    <w:rsid w:val="43E54392"/>
    <w:rsid w:val="443F607C"/>
    <w:rsid w:val="44BA514C"/>
    <w:rsid w:val="45F02E39"/>
    <w:rsid w:val="464C6278"/>
    <w:rsid w:val="49D758A7"/>
    <w:rsid w:val="49EB5DA8"/>
    <w:rsid w:val="4A5676C5"/>
    <w:rsid w:val="4A6E2C61"/>
    <w:rsid w:val="4ADB5E1D"/>
    <w:rsid w:val="4B6E2F34"/>
    <w:rsid w:val="4BBB0686"/>
    <w:rsid w:val="4D891B60"/>
    <w:rsid w:val="4DF94F37"/>
    <w:rsid w:val="4EC54E1A"/>
    <w:rsid w:val="4F0911AA"/>
    <w:rsid w:val="4FBB7A44"/>
    <w:rsid w:val="504A42F5"/>
    <w:rsid w:val="52522E68"/>
    <w:rsid w:val="532A7144"/>
    <w:rsid w:val="539179C0"/>
    <w:rsid w:val="54380C18"/>
    <w:rsid w:val="55886BA1"/>
    <w:rsid w:val="55DF2C65"/>
    <w:rsid w:val="560C1580"/>
    <w:rsid w:val="56BF4844"/>
    <w:rsid w:val="579940AC"/>
    <w:rsid w:val="586C6306"/>
    <w:rsid w:val="592B2961"/>
    <w:rsid w:val="597E2795"/>
    <w:rsid w:val="59E36A9C"/>
    <w:rsid w:val="5AF8134E"/>
    <w:rsid w:val="5CC22998"/>
    <w:rsid w:val="5CF52D6E"/>
    <w:rsid w:val="5D896E53"/>
    <w:rsid w:val="5DCF0D76"/>
    <w:rsid w:val="5E993BCD"/>
    <w:rsid w:val="5EA66DD1"/>
    <w:rsid w:val="5EEB63D3"/>
    <w:rsid w:val="5FCD66E7"/>
    <w:rsid w:val="60CB2763"/>
    <w:rsid w:val="61351088"/>
    <w:rsid w:val="632779F9"/>
    <w:rsid w:val="644F6EF5"/>
    <w:rsid w:val="67546DB9"/>
    <w:rsid w:val="691B3B5C"/>
    <w:rsid w:val="6B7C4CD4"/>
    <w:rsid w:val="6B99520C"/>
    <w:rsid w:val="6CD72821"/>
    <w:rsid w:val="6FC05A04"/>
    <w:rsid w:val="71D7083C"/>
    <w:rsid w:val="737A3B75"/>
    <w:rsid w:val="743662B6"/>
    <w:rsid w:val="753A3F8D"/>
    <w:rsid w:val="765E49B7"/>
    <w:rsid w:val="77184ADC"/>
    <w:rsid w:val="77262ECA"/>
    <w:rsid w:val="77F43EF6"/>
    <w:rsid w:val="792720A9"/>
    <w:rsid w:val="79825F27"/>
    <w:rsid w:val="79C8511B"/>
    <w:rsid w:val="7A861051"/>
    <w:rsid w:val="7D470F6C"/>
    <w:rsid w:val="7D8E26F7"/>
    <w:rsid w:val="7DD97F91"/>
    <w:rsid w:val="7F0709B3"/>
    <w:rsid w:val="8B7F8752"/>
    <w:rsid w:val="A3951D77"/>
    <w:rsid w:val="D38F7014"/>
    <w:rsid w:val="E7BEB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qFormat/>
    <w:uiPriority w:val="9"/>
    <w:pPr>
      <w:spacing w:line="580" w:lineRule="exact"/>
      <w:jc w:val="center"/>
      <w:outlineLvl w:val="0"/>
    </w:pPr>
    <w:rPr>
      <w:rFonts w:hint="eastAsia" w:ascii="宋体" w:hAnsi="宋体" w:eastAsia="方正小标宋简体"/>
      <w:bCs/>
      <w:kern w:val="44"/>
      <w:sz w:val="44"/>
      <w:szCs w:val="4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before="0" w:after="140" w:line="276" w:lineRule="auto"/>
    </w:pPr>
  </w:style>
  <w:style w:type="paragraph" w:styleId="4">
    <w:name w:val="Body Text Indent"/>
    <w:basedOn w:val="1"/>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next w:val="1"/>
    <w:qFormat/>
    <w:uiPriority w:val="0"/>
    <w:pPr>
      <w:widowControl w:val="0"/>
      <w:spacing w:after="300" w:line="240" w:lineRule="auto"/>
      <w:jc w:val="both"/>
    </w:pPr>
    <w:rPr>
      <w:rFonts w:ascii="Times New Roman" w:hAnsi="Times New Roman" w:eastAsia="宋体" w:cs="Times New Roman"/>
      <w:smallCaps/>
      <w:kern w:val="2"/>
      <w:sz w:val="52"/>
      <w:szCs w:val="52"/>
      <w:lang w:val="en-US" w:eastAsia="zh-CN"/>
    </w:rPr>
  </w:style>
  <w:style w:type="paragraph" w:styleId="8">
    <w:name w:val="Body Text First Indent 2"/>
    <w:basedOn w:val="4"/>
    <w:qFormat/>
    <w:uiPriority w:val="99"/>
    <w:pPr>
      <w:ind w:firstLine="420" w:firstLineChars="200"/>
    </w:pPr>
  </w:style>
  <w:style w:type="paragraph" w:customStyle="1" w:styleId="11">
    <w:name w:val="Heading5"/>
    <w:basedOn w:val="1"/>
    <w:next w:val="1"/>
    <w:qFormat/>
    <w:uiPriority w:val="0"/>
    <w:pPr>
      <w:keepNext/>
      <w:keepLines/>
      <w:spacing w:before="280" w:after="290" w:line="376" w:lineRule="auto"/>
    </w:pPr>
    <w:rPr>
      <w:b/>
      <w:bCs/>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5639</Words>
  <Characters>5748</Characters>
  <Lines>0</Lines>
  <Paragraphs>0</Paragraphs>
  <TotalTime>4</TotalTime>
  <ScaleCrop>false</ScaleCrop>
  <LinksUpToDate>false</LinksUpToDate>
  <CharactersWithSpaces>5830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2025-06-18T18:32:00Z</dcterms:created>
  <dc:creator>Administrator</dc:creator>
  <cp:lastModifiedBy>沐雨二十四</cp:lastModifiedBy>
  <cp:lastPrinted>2025-12-31T02:57:00Z</cp:lastPrinted>
  <dcterms:modified xsi:type="dcterms:W3CDTF">2026-07-02T03:11:24Z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9F42CFA64F1B42FCA443BE311F50EA0F_13</vt:lpwstr>
  </property>
  <property fmtid="{D5CDD505-2E9C-101B-9397-08002B2CF9AE}" pid="4" name="KSOTemplateDocerSaveRecord">
    <vt:lpwstr>eyJoZGlkIjoiZTg0MzkzMWI0Y2YxYzVlZDIwN2NkNWE1YTU0YjIyM2QiLCJ1c2VySWQiOiIxMzcwNTM3MTA5In0=</vt:lpwstr>
  </property>
</Properties>
</file>