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王峪景区服务中心全面推行林长制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实施方案</w:t>
      </w:r>
    </w:p>
    <w:bookmarkEnd w:id="0"/>
    <w:p>
      <w:pPr>
        <w:jc w:val="center"/>
        <w:rPr>
          <w:rFonts w:asciiTheme="minorEastAsia" w:hAnsiTheme="minorEastAsia" w:cstheme="minorEastAsia"/>
          <w:sz w:val="40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落实保护发展森林资源目标责任制，健全森林资源保护和发展长效机制，全面提升林业治理体系和治理能力现代化水平，统筹推进“山水林田湖草”系统治理，按照省委办公厅、省人民政府办公厅《关于全面推行林长制的意见》、市委办公室、市人民政府办公室《关于全面推行林长制的意见》和县委办公室、县人民政府办公室《关于全面推行林长制实施方案》要求，结合我中心实际，特制定以下实施方案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总体要求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(一)指导思想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习近平新时代中国特色社会主义思想为指导，全面贯彻党的十九大和十九届二中、三中、四中、五中全会精神，认真践行习近平生态文明思想，深入落实习近平总书记视察山西重要讲话重要指示，按照省委“四为四高两同步”总体思路和要求，坚持“绿化、彩化、财化”同步推进、“增绿增景增收”有机统一，以推进森林资源保护和发展为目标，以解决重点难点问题为抓手，以强化各级领导干部保护发展森林资源的责任意识为核心,全面推行林长制，构建责任明确、协调有序、监管有力、奖惩严明的乡、村二级林长制管理新机制，统筹“山水林田湖草”系统治理,加快推进“两个聚力”“六大建设”工作部署，为我中心高质量转型发展提供有力支撑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(二)基本原则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保护优先、系统治理。建立健全最严格的森林资源保护制度,实行“山水林田湖草”系统治理，加强森林资源生态保护与修复，提升森林资源质量，科学利用森林资源，充分发挥林草资源的生态经济和社会效益，构建健康稳定、优质高效的森林草原生态系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绿色发展、生态惠民。践行“绿水青山就是金山银山”理念，在严格保护的前提下，积极推进生态建设产业化和产业发展生态化，实现生态建设“绿化、彩化、财化”,实现生态效益和经济效益的有机统一。针对不同区域森林资源发展现状，分类指导、因林施策、科学经营、规范管理,推动我县森林资源持续、健康、稳定发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坚持问题导向、精准施策。针对资源保护和发展中遇到的难点问题，充分发挥二级林长统筹谋划、协调各方的关键作用，推动解决涉及部门多、推进难度大的重点工作。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坚持依法治林、完善机制。依法依规保护和发展森林资源，强化监督检查，制定考核办法，建立健全森林资源保护管理的长效机制，严厉打击各种破坏森林资源的违法犯罪行为，有效保护我中心森林资源。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坚持党政同责、部门联动。建立健全以党政领导负责制为核心的森林资源保护和发展责任体系,明确各级林长职责，强化部门协作,层层压实责任,确保山有人看、林有人管，责任到人。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二、组织体系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按照属地管理的原则，建立乡镇(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中心)、村二级林长体系。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具体领导机构如下：</w:t>
      </w:r>
    </w:p>
    <w:p>
      <w:pPr>
        <w:widowControl/>
        <w:shd w:val="clear" w:color="auto" w:fill="FFFFFF"/>
        <w:spacing w:line="500" w:lineRule="atLeast"/>
        <w:ind w:firstLine="1280" w:firstLineChars="4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林  长：冀慧峰  党委书记、主任</w:t>
      </w:r>
    </w:p>
    <w:p>
      <w:pPr>
        <w:widowControl/>
        <w:shd w:val="clear" w:color="auto" w:fill="FFFFFF"/>
        <w:spacing w:line="500" w:lineRule="atLeast"/>
        <w:ind w:firstLine="1280" w:firstLineChars="4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 xml:space="preserve">副林长：李红光  副主任  </w:t>
      </w:r>
    </w:p>
    <w:p>
      <w:pPr>
        <w:widowControl/>
        <w:shd w:val="clear" w:color="auto" w:fill="FFFFFF"/>
        <w:spacing w:line="500" w:lineRule="atLeast"/>
        <w:ind w:firstLine="1280" w:firstLineChars="4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成  员：梁树青  张建红  刘义奎  秦伟旗</w:t>
      </w:r>
    </w:p>
    <w:p>
      <w:pPr>
        <w:widowControl/>
        <w:shd w:val="clear" w:color="auto" w:fill="FFFFFF"/>
        <w:spacing w:line="500" w:lineRule="atLeast"/>
        <w:ind w:firstLine="2560" w:firstLineChars="8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尤岩兵  宋  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村级设置“一长两员”，一长为林长，由村委会主任担任,两员为监管员和护林员,监管员由村委会其他同志担任，护林员由村民担任。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三、乡镇林长制工作职责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1、负责本辖区森林资源保护和发展工作，落实保护发展林草资源目标责任制；及时发现、制止破坏林地(草地、湿地)资源的违法行为，对非法占用林地、乱砍滥伐林木等违法行为及时向上级林长报告。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2、严格落实森林防火属地管理责任，严格管控野外用火，有林乡镇组建10-20人森林消防半专业队伍，提高防灭火能力水平。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3、负责本辖区义务植树活动，加快荒山荒坡生态治理，具体落实好新造林地、未成林地、封山育林地等重要生态区域的牛羊放牧等封禁工作，切实加强生态公益林管护工作。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4、负责本辖区森林有害生物灾害预测预警预防，重点防控松材线虫病、美国白蛾等重大林业有害生物入侵，严格控制有害生物成灾率。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5、负责本辖区野生动植物栖息地、原生地的保护和修复，加强野生动物疫源疫情监测防控。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6、负责本辖区的古树名木宣传、保护工作，对新发现的古树名木要及时上报并采取保护措施。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7、负责本辖区退耕还林地的林地保护、抚育管护、保存验收、面积核实等工作，配合县退耕办做好数据统计和资金兑现等其他相关工作。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四、保障措施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(一)健全工作机制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坚持目标导向，对照年度任务，加强日常巡查，建立巡查清单，推动任务完成。坚持问题导向，针对重点工程、重要事项、重大问题开展重点督查，建立督查台账，进行挂牌督办，解决重点难点问题。转变工作作风，带头深入基层一线调研指导，推动责任区域森林资源保护和发展工作科学有序发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(二)加强宣传监督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取手机短信、张贴标语、散发宣传单、网络、护林员培训等多种形式大力宣传林长制，同时通过媒体向社会公告林长名单，在林区主要路口和重点地段设立林长公示牌,公布责任范围、姓名职务,主要职责和联系方式，接受社会群众监督。加强生态文明宣传教育,使保护发展森林资源成为共识，让绿水青山就是金山银山的理念更加深入人心，增强社会各界对森林资源保护的责任意识、参与意识，积极营造全社会关心、支持、参与、监督森林资源保护工作的良好氛围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right="56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王峪景区服务中心</w:t>
      </w:r>
    </w:p>
    <w:p>
      <w:pPr>
        <w:ind w:right="56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2021年10月8日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4DCF5"/>
    <w:multiLevelType w:val="singleLevel"/>
    <w:tmpl w:val="61F4DC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ZGU5OGIwYjllZmRlYjM2MWEwNjYxOWMwNTEzNWYifQ=="/>
  </w:docVars>
  <w:rsids>
    <w:rsidRoot w:val="00347073"/>
    <w:rsid w:val="00347073"/>
    <w:rsid w:val="00E8493F"/>
    <w:rsid w:val="044B61B4"/>
    <w:rsid w:val="07782788"/>
    <w:rsid w:val="0A9D6E30"/>
    <w:rsid w:val="0DBC4475"/>
    <w:rsid w:val="0F5175D7"/>
    <w:rsid w:val="17C535E7"/>
    <w:rsid w:val="1F80687D"/>
    <w:rsid w:val="1FE05D8C"/>
    <w:rsid w:val="227930C6"/>
    <w:rsid w:val="244F0582"/>
    <w:rsid w:val="27117EF1"/>
    <w:rsid w:val="2AB204CA"/>
    <w:rsid w:val="2C085AB4"/>
    <w:rsid w:val="2D6A64A2"/>
    <w:rsid w:val="2E3C4668"/>
    <w:rsid w:val="2FDD3B12"/>
    <w:rsid w:val="323E1F79"/>
    <w:rsid w:val="37236828"/>
    <w:rsid w:val="410E5622"/>
    <w:rsid w:val="41554B6D"/>
    <w:rsid w:val="41B96936"/>
    <w:rsid w:val="449B2063"/>
    <w:rsid w:val="4EF5341C"/>
    <w:rsid w:val="52AF540D"/>
    <w:rsid w:val="55EB6918"/>
    <w:rsid w:val="56941CA1"/>
    <w:rsid w:val="56B73D12"/>
    <w:rsid w:val="56CD3EAB"/>
    <w:rsid w:val="5FC50FF6"/>
    <w:rsid w:val="60732B62"/>
    <w:rsid w:val="60FA52BB"/>
    <w:rsid w:val="61AF5B02"/>
    <w:rsid w:val="621734B4"/>
    <w:rsid w:val="636517F4"/>
    <w:rsid w:val="64F11C79"/>
    <w:rsid w:val="6BD13C70"/>
    <w:rsid w:val="6D1073E3"/>
    <w:rsid w:val="6D510000"/>
    <w:rsid w:val="6E553D1B"/>
    <w:rsid w:val="6F6C2AD3"/>
    <w:rsid w:val="700F4ED9"/>
    <w:rsid w:val="718D052A"/>
    <w:rsid w:val="733B43BE"/>
    <w:rsid w:val="738E1D3F"/>
    <w:rsid w:val="7FE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1986</Words>
  <Characters>1994</Characters>
  <Lines>14</Lines>
  <Paragraphs>4</Paragraphs>
  <TotalTime>25</TotalTime>
  <ScaleCrop>false</ScaleCrop>
  <LinksUpToDate>false</LinksUpToDate>
  <CharactersWithSpaces>2014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2021-10-08T07:43:00Z</dcterms:created>
  <dc:creator>ZHENZHEN</dc:creator>
  <cp:lastModifiedBy>@归零@</cp:lastModifiedBy>
  <dcterms:modified xsi:type="dcterms:W3CDTF">2022-10-11T04:12:26Z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33CE1F342FF847CBA460F876FA00C79F</vt:lpwstr>
  </property>
</Properties>
</file>