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2E" w:rsidRPr="00E71B2E" w:rsidRDefault="00E71B2E" w:rsidP="00E71B2E">
      <w:pPr>
        <w:jc w:val="center"/>
        <w:rPr>
          <w:rFonts w:asciiTheme="majorEastAsia" w:eastAsiaTheme="majorEastAsia" w:hAnsiTheme="majorEastAsia" w:cs="方正小标宋_GBK" w:hint="eastAsia"/>
          <w:sz w:val="44"/>
          <w:szCs w:val="44"/>
        </w:rPr>
      </w:pPr>
      <w:r w:rsidRPr="00E71B2E">
        <w:rPr>
          <w:rFonts w:asciiTheme="majorEastAsia" w:eastAsiaTheme="majorEastAsia" w:hAnsiTheme="majorEastAsia" w:cs="方正小标宋_GBK" w:hint="eastAsia"/>
          <w:sz w:val="44"/>
          <w:szCs w:val="44"/>
        </w:rPr>
        <w:t>横水林区服务中心农村集体“三资”管理贪腐问题专项整治典型案例</w:t>
      </w:r>
    </w:p>
    <w:p w:rsidR="00E71B2E" w:rsidRDefault="00E71B2E" w:rsidP="00E71B2E">
      <w:pPr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E71B2E" w:rsidRPr="00E71B2E" w:rsidRDefault="00E71B2E" w:rsidP="00E71B2E">
      <w:pPr>
        <w:spacing w:line="50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E71B2E">
        <w:rPr>
          <w:rFonts w:ascii="仿宋" w:eastAsia="仿宋" w:hAnsi="仿宋" w:cs="仿宋" w:hint="eastAsia"/>
          <w:kern w:val="2"/>
          <w:sz w:val="32"/>
          <w:szCs w:val="32"/>
        </w:rPr>
        <w:t>农村集体“三资”管理贪腐问题专项整治工作开展以来，为加强专项整治工作的组织领导，我中心高度重视积极召开动员部署会议，严格对照上级实施方案，中心党委成立了农村集体“三资”管理贪腐问题专项整治工作专班。中心制定《横水林区服务中心开展农村集体“三资”管理贪腐问题专项整治实施方案》，确保专项整治工作扎实推进，并根据上级要求对工作方案及时调整，确立目标任务、工作原则、整治重点、实施步骤。根据有关要求，现将我中心“三资”管理贪腐专项整治工作典型案例情况汇报如下：</w:t>
      </w:r>
    </w:p>
    <w:p w:rsidR="00E71B2E" w:rsidRDefault="00E71B2E" w:rsidP="00E71B2E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案例一：</w:t>
      </w:r>
    </w:p>
    <w:p w:rsidR="00E71B2E" w:rsidRPr="00E71B2E" w:rsidRDefault="00E71B2E" w:rsidP="00E71B2E">
      <w:pPr>
        <w:spacing w:line="50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 w:rsidRPr="00E71B2E">
        <w:rPr>
          <w:rFonts w:ascii="仿宋" w:eastAsia="仿宋" w:hAnsi="仿宋" w:cs="仿宋" w:hint="eastAsia"/>
          <w:kern w:val="2"/>
          <w:sz w:val="32"/>
          <w:szCs w:val="32"/>
        </w:rPr>
        <w:t>按照抓党建促基层治理能力提升工作要求，为全面理清村级“三资”情况，切实规范村级“三资”管理，按照要求，扎实推进农村集体 “三资”工作，</w:t>
      </w:r>
      <w:r w:rsidRPr="00E71B2E">
        <w:rPr>
          <w:rFonts w:ascii="仿宋" w:eastAsia="仿宋" w:hAnsi="仿宋" w:cs="仿宋"/>
          <w:kern w:val="2"/>
          <w:sz w:val="32"/>
          <w:szCs w:val="32"/>
        </w:rPr>
        <w:t>我中心</w:t>
      </w:r>
      <w:r w:rsidRPr="00E71B2E">
        <w:rPr>
          <w:rFonts w:ascii="仿宋" w:eastAsia="仿宋" w:hAnsi="仿宋" w:cs="仿宋" w:hint="eastAsia"/>
          <w:kern w:val="2"/>
          <w:sz w:val="32"/>
          <w:szCs w:val="32"/>
        </w:rPr>
        <w:t>自查“</w:t>
      </w:r>
      <w:r w:rsidRPr="00E71B2E">
        <w:rPr>
          <w:rFonts w:ascii="仿宋" w:eastAsia="仿宋" w:hAnsi="仿宋" w:cs="仿宋"/>
          <w:kern w:val="2"/>
          <w:sz w:val="32"/>
          <w:szCs w:val="32"/>
        </w:rPr>
        <w:t>三资</w:t>
      </w:r>
      <w:r w:rsidRPr="00E71B2E">
        <w:rPr>
          <w:rFonts w:ascii="仿宋" w:eastAsia="仿宋" w:hAnsi="仿宋" w:cs="仿宋" w:hint="eastAsia"/>
          <w:kern w:val="2"/>
          <w:sz w:val="32"/>
          <w:szCs w:val="32"/>
        </w:rPr>
        <w:t>”</w:t>
      </w:r>
      <w:r w:rsidRPr="00E71B2E">
        <w:rPr>
          <w:rFonts w:ascii="仿宋" w:eastAsia="仿宋" w:hAnsi="仿宋" w:cs="仿宋"/>
          <w:kern w:val="2"/>
          <w:sz w:val="32"/>
          <w:szCs w:val="32"/>
        </w:rPr>
        <w:t>管理主要存在问题有</w:t>
      </w:r>
      <w:r w:rsidRPr="00E71B2E">
        <w:rPr>
          <w:rFonts w:ascii="仿宋" w:eastAsia="仿宋" w:hAnsi="仿宋" w:cs="仿宋" w:hint="eastAsia"/>
          <w:kern w:val="2"/>
          <w:sz w:val="32"/>
          <w:szCs w:val="32"/>
        </w:rPr>
        <w:t>1条：小坪头村一辆拖拉机在原村委主任手中，其未进行移交或缴纳租赁费用情况。目前，已由现任村干部沟通耐心做好思想工作，经村委协商，现已签订租赁合同并缴纳租赁费用。按照每年缴纳3500元承包费的价格，现金一次性付清。</w:t>
      </w:r>
    </w:p>
    <w:p w:rsidR="00E71B2E" w:rsidRDefault="00E71B2E" w:rsidP="00E71B2E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案例二：</w:t>
      </w:r>
    </w:p>
    <w:p w:rsidR="00E71B2E" w:rsidRPr="006072F1" w:rsidRDefault="00E71B2E" w:rsidP="00E71B2E">
      <w:pPr>
        <w:spacing w:line="5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针对</w:t>
      </w:r>
      <w:r w:rsidRPr="00A82D80"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村内未制定“三资”管理</w:t>
      </w:r>
      <w:r w:rsidRPr="00A82D80">
        <w:rPr>
          <w:rFonts w:ascii="仿宋" w:eastAsia="仿宋" w:hAnsi="仿宋" w:cs="仿宋" w:hint="eastAsia"/>
          <w:sz w:val="32"/>
          <w:szCs w:val="32"/>
        </w:rPr>
        <w:t>制度</w:t>
      </w:r>
      <w:r>
        <w:rPr>
          <w:rFonts w:ascii="仿宋" w:eastAsia="仿宋" w:hAnsi="仿宋" w:cs="仿宋" w:hint="eastAsia"/>
          <w:sz w:val="32"/>
          <w:szCs w:val="32"/>
        </w:rPr>
        <w:t>细则</w:t>
      </w:r>
      <w:r w:rsidRPr="00A82D80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的情况，</w:t>
      </w:r>
      <w:r w:rsidRPr="006072F1">
        <w:rPr>
          <w:rFonts w:ascii="仿宋" w:eastAsia="仿宋" w:hAnsi="仿宋" w:cs="仿宋" w:hint="eastAsia"/>
          <w:sz w:val="32"/>
          <w:szCs w:val="32"/>
        </w:rPr>
        <w:t>我中心召集机关全体人员、各村主干及各村会计开展了一次“三资”管理推进会暨两个管理办法培训会议，集中学</w:t>
      </w:r>
      <w:r w:rsidRPr="006072F1">
        <w:rPr>
          <w:rFonts w:ascii="仿宋" w:eastAsia="仿宋" w:hAnsi="仿宋" w:cs="仿宋" w:hint="eastAsia"/>
          <w:sz w:val="32"/>
          <w:szCs w:val="32"/>
        </w:rPr>
        <w:lastRenderedPageBreak/>
        <w:t>习了《长子县农村集体“三资”管理办法（试行）的通知》。根据上级文件并结合我中心实际制定了《横水林区服务中心农村集体三资管理制度细则》，各村也结合各村实际出台了相应的“三资”管理办法，在以后的工作中，要不断完善农村三资管理制度，规范操作，逐步完善财务相关制度。</w:t>
      </w:r>
    </w:p>
    <w:p w:rsidR="00E71B2E" w:rsidRDefault="00E71B2E" w:rsidP="00E71B2E">
      <w:pPr>
        <w:spacing w:line="50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与此同时，还要加大对违反细则的处罚力度，“三资”管理关乎群众切身利益，也是乡村振兴的重要内容之一。严肃查处农村集体“三资”管理混乱、违规使用集体资金等背后的腐败问题，着力推动监督下沉、监督落地。才能让三资管理更透明。</w:t>
      </w:r>
    </w:p>
    <w:p w:rsidR="00E71B2E" w:rsidRDefault="00E71B2E" w:rsidP="00E71B2E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514B2F">
        <w:rPr>
          <w:rFonts w:ascii="黑体" w:eastAsia="黑体" w:hAnsi="黑体" w:cs="黑体" w:hint="eastAsia"/>
          <w:sz w:val="32"/>
          <w:szCs w:val="32"/>
        </w:rPr>
        <w:t>案例三：</w:t>
      </w:r>
    </w:p>
    <w:p w:rsidR="00E71B2E" w:rsidRPr="00E71B2E" w:rsidRDefault="00E71B2E" w:rsidP="00E71B2E">
      <w:pPr>
        <w:spacing w:line="50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针对“</w:t>
      </w:r>
      <w:r w:rsidRPr="00514B2F">
        <w:rPr>
          <w:rFonts w:ascii="仿宋" w:eastAsia="仿宋" w:hAnsi="仿宋" w:cs="仿宋" w:hint="eastAsia"/>
          <w:sz w:val="32"/>
          <w:szCs w:val="32"/>
        </w:rPr>
        <w:t>固定资产台账更新不及时</w:t>
      </w:r>
      <w:r w:rsidRPr="006072F1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的情况，我中心召集各村会计进行</w:t>
      </w:r>
      <w:r w:rsidRPr="00CD4301"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，对历史遗留问题进行梳理，并及时进行修正。指导各村制定了相关财务管理制度，分类汇总，登记造册，</w:t>
      </w:r>
      <w:r w:rsidRPr="00E71B2E">
        <w:rPr>
          <w:rFonts w:ascii="仿宋" w:eastAsia="仿宋" w:hAnsi="仿宋" w:cs="仿宋" w:hint="eastAsia"/>
          <w:sz w:val="32"/>
          <w:szCs w:val="32"/>
        </w:rPr>
        <w:t>协助各村建立固定资产台账和村集体固定资产登记卡。各村台账要求一式两份，一份由村级保管，一份交中心保管。在三资管理中，实行动态管理，根据实际情况随时调整台账数据，做到账物相符。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B2" w:rsidRDefault="00C012B2" w:rsidP="00E71B2E">
      <w:pPr>
        <w:spacing w:after="0"/>
      </w:pPr>
      <w:r>
        <w:separator/>
      </w:r>
    </w:p>
  </w:endnote>
  <w:endnote w:type="continuationSeparator" w:id="0">
    <w:p w:rsidR="00C012B2" w:rsidRDefault="00C012B2" w:rsidP="00E71B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B2" w:rsidRDefault="00C012B2" w:rsidP="00E71B2E">
      <w:pPr>
        <w:spacing w:after="0"/>
      </w:pPr>
      <w:r>
        <w:separator/>
      </w:r>
    </w:p>
  </w:footnote>
  <w:footnote w:type="continuationSeparator" w:id="0">
    <w:p w:rsidR="00C012B2" w:rsidRDefault="00C012B2" w:rsidP="00E71B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66CE"/>
    <w:rsid w:val="00323B43"/>
    <w:rsid w:val="003D37D8"/>
    <w:rsid w:val="00426133"/>
    <w:rsid w:val="004358AB"/>
    <w:rsid w:val="008B7726"/>
    <w:rsid w:val="00C012B2"/>
    <w:rsid w:val="00D31D50"/>
    <w:rsid w:val="00E7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B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B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B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B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2023-05-11T08:15:00Z</dcterms:modified>
</cp:coreProperties>
</file>