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长子县卫生健康和体育局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 年普法责任清单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sz w:val="30"/>
          <w:szCs w:val="30"/>
        </w:rPr>
        <w:t>、普法内容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01" w:firstLineChars="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（一）共性普法内容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01" w:firstLineChars="1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·</w:t>
      </w:r>
      <w:r>
        <w:rPr>
          <w:rFonts w:hint="eastAsia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</w:rPr>
        <w:t>政治引领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习近平法治思想、党的二十大法治建设部署、《中华人民共和国宪法》《中华人民共和国民法典》。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01" w:firstLineChars="1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·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</w:rPr>
        <w:t>行政基础</w:t>
      </w:r>
      <w:r>
        <w:rPr>
          <w:rFonts w:hint="eastAsia" w:ascii="宋体" w:hAnsi="宋体" w:eastAsia="宋体" w:cs="宋体"/>
          <w:sz w:val="30"/>
          <w:szCs w:val="30"/>
        </w:rPr>
        <w:t>：《行政处罚法》《行政复议法》《行政诉讼法》《政府信息公开条例》《国家安全法》《保守国家秘密法》</w:t>
      </w:r>
      <w:r>
        <w:rPr>
          <w:rFonts w:hint="eastAsia" w:ascii="仿宋_GB2312" w:hAnsi="仿宋_GB2312" w:eastAsia="仿宋_GB2312" w:cs="仿宋_GB2312"/>
          <w:sz w:val="21"/>
          <w:szCs w:val="21"/>
        </w:rPr>
        <w:t>《</w:t>
      </w:r>
      <w:r>
        <w:rPr>
          <w:rFonts w:hint="eastAsia" w:ascii="宋体" w:hAnsi="宋体" w:eastAsia="宋体" w:cs="宋体"/>
          <w:sz w:val="30"/>
          <w:szCs w:val="30"/>
        </w:rPr>
        <w:t>优化营商环境条例》《信访工作条例》。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01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·</w:t>
      </w:r>
      <w:r>
        <w:rPr>
          <w:rFonts w:hint="eastAsia" w:cs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</w:rPr>
        <w:t>党内法规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《中国共产党章程》</w:t>
      </w:r>
      <w:bookmarkStart w:id="0" w:name="_GoBack"/>
      <w:bookmarkEnd w:id="0"/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《中国共产党纪律处分条例》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《中国共产党廉洁自律准则》《中国共产党党内监督条例》。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01" w:firstLineChars="1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（二）个性普法内容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1、卫生健康核心法律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·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《基本医疗卫生与健康促进法》（行业母法，全覆盖宣传）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《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中华人民共和国医师法》《中华人民共和国中医药法》《护士条例》（医务人员执业规范）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·《 中华人民共和国传染病防治法》《艾滋病防治条例》《中华人民共和国疫苗管理法》（公共卫生应急）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·《中华人民共和国食品安全法》（食源性疾病防控）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·《中华人民共和国职业病防治法》《用人单位职业健康监护监督管理办法》（职业健康监管）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·《中华人民共和国母婴保健法》（妇幼健康）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pacing w:val="-28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·《中华人民共和国人口与计划生育法》</w:t>
      </w:r>
      <w:r>
        <w:rPr>
          <w:rFonts w:hint="eastAsia" w:ascii="宋体" w:hAnsi="宋体" w:eastAsia="宋体" w:cs="宋体"/>
          <w:spacing w:val="-28"/>
          <w:kern w:val="2"/>
          <w:sz w:val="30"/>
          <w:szCs w:val="30"/>
          <w:lang w:val="en-US" w:eastAsia="zh-CN" w:bidi="ar-SA"/>
        </w:rPr>
        <w:t>（人口监测与家庭发展）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30"/>
          <w:szCs w:val="30"/>
        </w:rPr>
        <w:t>体育领域法律法规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中华人民共和国</w:t>
      </w:r>
      <w:r>
        <w:rPr>
          <w:rFonts w:hint="eastAsia" w:ascii="宋体" w:hAnsi="宋体" w:eastAsia="宋体" w:cs="宋体"/>
          <w:sz w:val="30"/>
          <w:szCs w:val="30"/>
        </w:rPr>
        <w:t>体育法》（2023 修订）《全民健身条例》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山西省体育发展条例》</w:t>
      </w:r>
      <w:r>
        <w:rPr>
          <w:rFonts w:hint="eastAsia" w:ascii="宋体" w:hAnsi="宋体" w:eastAsia="宋体" w:cs="宋体"/>
          <w:sz w:val="30"/>
          <w:szCs w:val="30"/>
        </w:rPr>
        <w:t>《公共文化体育设施条例》《反兴奋剂条例》《体育赛事活动管理办法》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360" w:leftChars="0" w:firstLine="301" w:firstLineChars="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b/>
          <w:sz w:val="30"/>
          <w:szCs w:val="30"/>
        </w:rPr>
        <w:t>专项整治重点法规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sz w:val="30"/>
          <w:szCs w:val="30"/>
        </w:rPr>
        <w:t>《医疗机构管理条例》《医疗纠纷预防和处理条例》</w:t>
      </w:r>
      <w:r>
        <w:rPr>
          <w:rFonts w:hint="default" w:ascii="宋体" w:hAnsi="宋体" w:eastAsia="宋体" w:cs="宋体"/>
          <w:sz w:val="30"/>
          <w:szCs w:val="30"/>
        </w:rPr>
        <w:t>《处方管理办法》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《医疗废物管理条例》《乡村医生从业管理条例》</w:t>
      </w:r>
      <w:r>
        <w:rPr>
          <w:rFonts w:hint="eastAsia" w:ascii="宋体" w:hAnsi="宋体" w:eastAsia="宋体" w:cs="宋体"/>
          <w:sz w:val="30"/>
          <w:szCs w:val="30"/>
        </w:rPr>
        <w:t>（规范医疗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行为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360" w:leftChars="0" w:firstLine="300" w:firstLineChars="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《公共场所卫生管理条例》《公共场所卫生管理条例实施细则》《生活饮用水卫生监督管理办法》（公共卫生监管）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360" w:leftChars="0" w:firstLine="300" w:firstLineChars="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sz w:val="30"/>
          <w:szCs w:val="30"/>
        </w:rPr>
        <w:t>《学校卫生工作条例》（校园健康）、《养老机构管理办法》（老年健康）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="宋体"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普法对象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系统内人员：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局机关干部、行政执法人员、医护人员、疾控人员、体育工作者、医疗机构管理人员及后勤人员。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管理服务对象：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医疗机构、母婴保健机构、公共场所经营单位、职业危害企业、学校、体育经营单位及从业人员。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社会公众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：城乡居民、青少年、老年人、流动人口等重点群体。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>、普法目标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sz w:val="30"/>
          <w:szCs w:val="30"/>
        </w:rPr>
        <w:t>干部层面</w:t>
      </w:r>
      <w:r>
        <w:rPr>
          <w:rFonts w:hint="eastAsia" w:ascii="宋体" w:hAnsi="宋体" w:eastAsia="宋体" w:cs="宋体"/>
          <w:sz w:val="30"/>
          <w:szCs w:val="30"/>
        </w:rPr>
        <w:t xml:space="preserve">：局领导班子、执法人员年度学法不少于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0 学时，熟练掌握岗位相关法律法规，依法决策、依法行政能力显著提升。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sz w:val="30"/>
          <w:szCs w:val="30"/>
        </w:rPr>
        <w:t>机构层面</w:t>
      </w:r>
      <w:r>
        <w:rPr>
          <w:rFonts w:hint="eastAsia" w:ascii="宋体" w:hAnsi="宋体" w:eastAsia="宋体" w:cs="宋体"/>
          <w:sz w:val="30"/>
          <w:szCs w:val="30"/>
        </w:rPr>
        <w:t>：医疗机构、疾控、监督机构 100% 落实依法执业自查，医护人员核心法规知晓率≥95%，医疗纠纷发生率稳步下降。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sz w:val="30"/>
          <w:szCs w:val="30"/>
        </w:rPr>
        <w:t>公众层面</w:t>
      </w:r>
      <w:r>
        <w:rPr>
          <w:rFonts w:hint="eastAsia" w:ascii="宋体" w:hAnsi="宋体" w:eastAsia="宋体" w:cs="宋体"/>
          <w:sz w:val="30"/>
          <w:szCs w:val="30"/>
        </w:rPr>
        <w:t>：群众法治意识明显增强，就医维权、公共卫生义务、全民健身权益等知识普及率提升，形成 “尊法学法守法用法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sz w:val="30"/>
          <w:szCs w:val="30"/>
        </w:rPr>
        <w:t>的良好氛围。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</w:rPr>
        <w:t>、普法举措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（一）强化系统内学法（常态化）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sz w:val="30"/>
          <w:szCs w:val="30"/>
        </w:rPr>
        <w:t>干部职工常态化学法</w:t>
      </w:r>
      <w:r>
        <w:rPr>
          <w:rFonts w:hint="eastAsia" w:ascii="宋体" w:hAnsi="宋体" w:eastAsia="宋体" w:cs="宋体"/>
          <w:sz w:val="30"/>
          <w:szCs w:val="30"/>
        </w:rPr>
        <w:t>：每月 1 次集中学法，重点学习习近平法治思想、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宋体"/>
          <w:sz w:val="30"/>
          <w:szCs w:val="30"/>
        </w:rPr>
        <w:t>宪法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》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宋体"/>
          <w:sz w:val="30"/>
          <w:szCs w:val="30"/>
        </w:rPr>
        <w:t>民法典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》</w:t>
      </w:r>
      <w:r>
        <w:rPr>
          <w:rFonts w:hint="eastAsia" w:ascii="宋体" w:hAnsi="宋体" w:eastAsia="宋体" w:cs="宋体"/>
          <w:sz w:val="30"/>
          <w:szCs w:val="30"/>
        </w:rPr>
        <w:t>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卫体领域</w:t>
      </w:r>
      <w:r>
        <w:rPr>
          <w:rFonts w:hint="eastAsia" w:ascii="宋体" w:hAnsi="宋体" w:eastAsia="宋体" w:cs="宋体"/>
          <w:sz w:val="30"/>
          <w:szCs w:val="30"/>
        </w:rPr>
        <w:t>核心法律，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参与</w:t>
      </w:r>
      <w:r>
        <w:rPr>
          <w:rFonts w:hint="eastAsia" w:ascii="宋体" w:hAnsi="宋体" w:eastAsia="宋体" w:cs="宋体"/>
          <w:sz w:val="30"/>
          <w:szCs w:val="30"/>
        </w:rPr>
        <w:t xml:space="preserve"> “山西普法” 公众号答题，全年学法不少于 12 次。（责任：法规股；完成时限：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全年</w:t>
      </w:r>
      <w:r>
        <w:rPr>
          <w:rFonts w:hint="eastAsia" w:ascii="宋体" w:hAnsi="宋体" w:eastAsia="宋体" w:cs="宋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360" w:leftChars="0" w:firstLine="300" w:firstLineChars="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sz w:val="30"/>
          <w:szCs w:val="30"/>
        </w:rPr>
        <w:t>执法人员能力提升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参加“行政执法大讲堂”和</w:t>
      </w:r>
      <w:r>
        <w:rPr>
          <w:rFonts w:hint="eastAsia" w:ascii="宋体" w:hAnsi="宋体" w:eastAsia="宋体" w:cs="宋体"/>
          <w:sz w:val="30"/>
          <w:szCs w:val="30"/>
        </w:rPr>
        <w:t>行政执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 “三项制度”（公示、记录、法制审核）培训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组织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案卷评查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规范执法行为。（责任：法规股、监督股；完成时限：全年）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（二）深化执法全过程普法（日常 + 专项）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sz w:val="30"/>
          <w:szCs w:val="30"/>
        </w:rPr>
        <w:t>日常监督普法</w:t>
      </w:r>
      <w:r>
        <w:rPr>
          <w:rFonts w:hint="eastAsia" w:ascii="宋体" w:hAnsi="宋体" w:eastAsia="宋体" w:cs="宋体"/>
          <w:sz w:val="30"/>
          <w:szCs w:val="30"/>
        </w:rPr>
        <w:t>：在 “双随机” 检查、专项整治（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无证</w:t>
      </w:r>
      <w:r>
        <w:rPr>
          <w:rFonts w:hint="eastAsia" w:ascii="宋体" w:hAnsi="宋体" w:eastAsia="宋体" w:cs="宋体"/>
          <w:sz w:val="30"/>
          <w:szCs w:val="30"/>
        </w:rPr>
        <w:t>行医、公共场所卫生、职业健康）中，同步开展 “以案释法”，现场解读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法律法规</w:t>
      </w:r>
      <w:r>
        <w:rPr>
          <w:rFonts w:hint="eastAsia" w:ascii="宋体" w:hAnsi="宋体" w:eastAsia="宋体" w:cs="宋体"/>
          <w:sz w:val="30"/>
          <w:szCs w:val="30"/>
        </w:rPr>
        <w:t>、发放宣传资料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等活动</w:t>
      </w:r>
      <w:r>
        <w:rPr>
          <w:rFonts w:hint="eastAsia" w:ascii="宋体" w:hAnsi="宋体" w:eastAsia="宋体" w:cs="宋体"/>
          <w:sz w:val="30"/>
          <w:szCs w:val="30"/>
        </w:rPr>
        <w:t>。（责任：监督股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职业健康股</w:t>
      </w:r>
      <w:r>
        <w:rPr>
          <w:rFonts w:hint="eastAsia" w:ascii="宋体" w:hAnsi="宋体" w:eastAsia="宋体" w:cs="宋体"/>
          <w:sz w:val="30"/>
          <w:szCs w:val="30"/>
        </w:rPr>
        <w:t>；完成时限：全年）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sz w:val="30"/>
          <w:szCs w:val="30"/>
        </w:rPr>
        <w:t>重大执法决定普法</w:t>
      </w:r>
      <w:r>
        <w:rPr>
          <w:rFonts w:hint="eastAsia" w:ascii="宋体" w:hAnsi="宋体" w:eastAsia="宋体" w:cs="宋体"/>
          <w:sz w:val="30"/>
          <w:szCs w:val="30"/>
        </w:rPr>
        <w:t>：对行政处罚、行政许可等重大决定，主动向当事人告知法律依据、权利义务，引导依法维权。（责任：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监督</w:t>
      </w:r>
      <w:r>
        <w:rPr>
          <w:rFonts w:hint="eastAsia" w:ascii="宋体" w:hAnsi="宋体" w:eastAsia="宋体" w:cs="宋体"/>
          <w:sz w:val="30"/>
          <w:szCs w:val="30"/>
        </w:rPr>
        <w:t>股；完成时限：全年）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·</w:t>
      </w:r>
      <w:r>
        <w:rPr>
          <w:rFonts w:hint="eastAsia" w:ascii="宋体" w:hAnsi="宋体" w:eastAsia="宋体" w:cs="宋体"/>
          <w:b/>
          <w:sz w:val="30"/>
          <w:szCs w:val="30"/>
        </w:rPr>
        <w:t>专项行动普法</w:t>
      </w:r>
      <w:r>
        <w:rPr>
          <w:rFonts w:hint="eastAsia" w:ascii="宋体" w:hAnsi="宋体" w:eastAsia="宋体" w:cs="宋体"/>
          <w:sz w:val="30"/>
          <w:szCs w:val="30"/>
        </w:rPr>
        <w:t>：结合 “打击非法行医”“职业病防治”“疫苗安全” 等专项，开展集中普法宣传。（责任：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监督股</w:t>
      </w:r>
      <w:r>
        <w:rPr>
          <w:rFonts w:hint="eastAsia" w:ascii="宋体" w:hAnsi="宋体" w:eastAsia="宋体" w:cs="宋体"/>
          <w:sz w:val="30"/>
          <w:szCs w:val="30"/>
        </w:rPr>
        <w:t>；完成时限：专项行动期间）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（三）开展社会面精准普法（重要节点 + 重点群体）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重要节点集中宣传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世界卫生日（4 月 7 日）</w:t>
      </w:r>
      <w:r>
        <w:rPr>
          <w:rFonts w:hint="eastAsia" w:cs="宋体"/>
          <w:sz w:val="30"/>
          <w:szCs w:val="30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推广中医药健康养生文化，倡导健康生活方式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民法典宣传月（5 月）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：聚焦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人格权保护、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医疗损害、医患纠纷等内容宣传。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</w:rPr>
        <w:t>全民健身日（8 月 8 日）：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宣传《体育法》《全民健身条例》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等法律法规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医师节（8 月 19 日）：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宣传《基本医疗卫生与健康促进法》《医师法》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等法律法规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世界艾滋病日（12 月 1 日）：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宣传传染病防治、禁毒防艾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等法律法规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国家宪法日、宪法宣传周</w:t>
      </w:r>
      <w:r>
        <w:rPr>
          <w:rFonts w:hint="eastAsia" w:cs="宋体"/>
          <w:sz w:val="30"/>
          <w:szCs w:val="30"/>
          <w:lang w:val="en-US"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</w:t>
      </w:r>
      <w:r>
        <w:rPr>
          <w:rFonts w:hint="eastAsia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cs="宋体"/>
          <w:sz w:val="30"/>
          <w:szCs w:val="30"/>
          <w:lang w:val="en-US" w:eastAsia="zh-CN"/>
        </w:rPr>
        <w:t>日）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：</w:t>
      </w:r>
      <w:r>
        <w:rPr>
          <w:rFonts w:hint="eastAsia" w:cs="宋体"/>
          <w:sz w:val="30"/>
          <w:szCs w:val="30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宪法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》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+ 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行业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法规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融合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宣传。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2、重</w:t>
      </w:r>
      <w:r>
        <w:rPr>
          <w:rFonts w:hint="eastAsia" w:ascii="宋体" w:hAnsi="宋体" w:eastAsia="宋体" w:cs="宋体"/>
          <w:sz w:val="30"/>
          <w:szCs w:val="30"/>
        </w:rPr>
        <w:t>点群体精准普法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</w:rPr>
        <w:t>青少年：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宣传《学校卫生工作条例》《未成年人保护法》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等法律法规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，普及近视防控、传染病防控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、未成年人保护等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知识。（责任：法规股；完成时限：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全年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</w:rPr>
        <w:t>老年人：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结合重阳节，宣传《老年健康促进法》《养老机构管理办法》，防范养老诈骗、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无证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行医。（责任：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老龄体育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股；完成时限：10 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</w:rPr>
        <w:t>企业职工：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进企业开展职业健康普法，宣传《职业病防治法》，指导企业落实防护措施。（责任：</w:t>
      </w:r>
      <w:r>
        <w:rPr>
          <w:rFonts w:hint="eastAsia" w:cs="宋体"/>
          <w:b w:val="0"/>
          <w:bCs w:val="0"/>
          <w:kern w:val="2"/>
          <w:sz w:val="30"/>
          <w:szCs w:val="30"/>
          <w:lang w:val="en-US" w:eastAsia="zh-CN" w:bidi="ar-SA"/>
        </w:rPr>
        <w:t>职业健康股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；完成时限：全年）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</w:rPr>
        <w:t>农村群众：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依托乡镇卫生院、村卫生室，开展 “送法下乡”，宣传基本医疗、公共卫生服务政策。（责任：医政医管股；完成时限：全年）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2" w:firstLineChars="200"/>
        <w:textAlignment w:val="auto"/>
        <w:outlineLvl w:val="1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五、责任领导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长子县卫生健康和体育局聂峰雨同志负责普法工作的统筹部署、推动落实、考核问责；指导和督促系统各单位建立普法长效工作机制，落实“谁执法谁普法、谁主管谁负责” 的闭环管理机制。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ind w:firstLine="600" w:firstLineChars="200"/>
        <w:jc w:val="center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                       </w:t>
      </w:r>
    </w:p>
    <w:p>
      <w:pPr>
        <w:numPr>
          <w:ilvl w:val="0"/>
          <w:numId w:val="0"/>
        </w:numPr>
        <w:ind w:firstLine="600" w:firstLineChars="200"/>
        <w:jc w:val="center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0"/>
        </w:numPr>
        <w:ind w:firstLine="600" w:firstLineChars="200"/>
        <w:jc w:val="center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                       长子县卫生健康和体育局</w:t>
      </w:r>
    </w:p>
    <w:p>
      <w:pPr>
        <w:numPr>
          <w:ilvl w:val="0"/>
          <w:numId w:val="0"/>
        </w:numPr>
        <w:ind w:firstLine="600" w:firstLineChars="200"/>
        <w:jc w:val="center"/>
        <w:rPr>
          <w:rFonts w:hint="default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 xml:space="preserve">                          2026年5月25日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94CBB"/>
    <w:rsid w:val="26834513"/>
    <w:rsid w:val="4F69333A"/>
    <w:rsid w:val="7FF014B9"/>
    <w:rsid w:val="8DF6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2045</Words>
  <Characters>2066</Characters>
  <Lines>0</Lines>
  <Paragraphs>0</Paragraphs>
  <TotalTime>22</TotalTime>
  <ScaleCrop>false</ScaleCrop>
  <LinksUpToDate>false</LinksUpToDate>
  <CharactersWithSpaces>2188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2026-05-25T15:29:00Z</dcterms:created>
  <dc:creator>Administrator</dc:creator>
  <cp:lastModifiedBy>user</cp:lastModifiedBy>
  <dcterms:modified xsi:type="dcterms:W3CDTF">2026-06-01T17:52:58Z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eyJoZGlkIjoiMWJkMmU0ZWY2ZDVlMjFiNTZkNDE0YzAwZjE3YjY4ODgiLCJ1c2VySWQiOiIzNjMwMzkyNzEifQ==</vt:lpwstr>
  </property>
  <property fmtid="{D5CDD505-2E9C-101B-9397-08002B2CF9AE}" pid="4" name="ICV">
    <vt:lpwstr>26038B77922C4AAAB011E9A69306803C_13</vt:lpwstr>
  </property>
</Properties>
</file>