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cs="宋体"/>
          <w:kern w:val="0"/>
          <w:sz w:val="40"/>
          <w:szCs w:val="40"/>
        </w:rPr>
      </w:pPr>
      <w:r>
        <w:rPr>
          <w:rFonts w:hint="eastAsia" w:ascii="方正小标宋简体" w:hAnsi="方正小标宋简体" w:cs="宋体"/>
          <w:kern w:val="0"/>
          <w:sz w:val="40"/>
          <w:szCs w:val="40"/>
          <w:lang w:eastAsia="zh-CN"/>
        </w:rPr>
        <w:t>长子县</w:t>
      </w:r>
      <w:r>
        <w:rPr>
          <w:rFonts w:ascii="方正小标宋简体" w:hAnsi="方正小标宋简体" w:cs="宋体"/>
          <w:kern w:val="0"/>
          <w:sz w:val="40"/>
          <w:szCs w:val="40"/>
        </w:rPr>
        <w:t>审计局随机抽查事项清单</w:t>
      </w:r>
    </w:p>
    <w:p>
      <w:pPr>
        <w:jc w:val="center"/>
        <w:rPr>
          <w:rFonts w:ascii="方正小标宋简体" w:hAnsi="方正小标宋简体" w:cs="宋体"/>
          <w:kern w:val="0"/>
          <w:sz w:val="40"/>
          <w:szCs w:val="40"/>
        </w:rPr>
      </w:pPr>
      <w:bookmarkStart w:id="0" w:name="_GoBack"/>
      <w:bookmarkEnd w:id="0"/>
    </w:p>
    <w:tbl>
      <w:tblPr>
        <w:tblStyle w:val="3"/>
        <w:tblW w:w="141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213"/>
        <w:gridCol w:w="1802"/>
        <w:gridCol w:w="1622"/>
        <w:gridCol w:w="1982"/>
        <w:gridCol w:w="3932"/>
        <w:gridCol w:w="933"/>
        <w:gridCol w:w="1072"/>
        <w:gridCol w:w="10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检查依据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检查主体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检查对象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3" w:leftChars="106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抽查比例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抽查频率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ourier New" w:cs="Courier New"/>
                <w:kern w:val="0"/>
              </w:rPr>
            </w:pPr>
            <w:r>
              <w:rPr>
                <w:rFonts w:hint="eastAsia" w:ascii="仿宋_GB2312" w:hAnsi="Courier New" w:cs="Courier New"/>
                <w:kern w:val="0"/>
                <w:lang w:val="en-US" w:eastAsia="zh-CN"/>
              </w:rPr>
              <w:t xml:space="preserve"> </w:t>
            </w:r>
            <w:r>
              <w:rPr>
                <w:rFonts w:ascii="仿宋_GB2312" w:hAnsi="Courier New" w:cs="Courier New"/>
                <w:kern w:val="0"/>
              </w:rPr>
              <w:t xml:space="preserve">1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县级预算执行审计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《中华人民共和国审计法》第十六条、第十七条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审计局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财政局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财政、财务收支及其相关资料的真实性、正确性、合规性、合法性、效益性进行审查和监督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100%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1 次/年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Courier New" w:cs="Courier New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ourier New" w:eastAsia="宋体" w:cs="Courier New"/>
                <w:kern w:val="0"/>
                <w:lang w:eastAsia="zh-CN"/>
              </w:rPr>
            </w:pPr>
            <w:r>
              <w:rPr>
                <w:rFonts w:ascii="仿宋_GB2312" w:hAnsi="Courier New" w:cs="Courier New"/>
                <w:kern w:val="0"/>
              </w:rPr>
              <w:t xml:space="preserve"> </w:t>
            </w:r>
            <w:r>
              <w:rPr>
                <w:rFonts w:hint="eastAsia" w:ascii="仿宋_GB2312" w:hAnsi="Courier New" w:cs="Courier New"/>
                <w:kern w:val="0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乡镇决算审计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《中华人民共和国审计法》第十六条、第十七条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审计局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全县各乡镇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财政、财务收支及其相关资料的真实性、正确性、合规性、合法性、效益性进行审查和监督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hint="eastAsia" w:ascii="仿宋_GB2312" w:hAnsi="Courier New" w:cs="Courier New"/>
                <w:kern w:val="0"/>
                <w:lang w:val="en-US" w:eastAsia="zh-CN"/>
              </w:rPr>
              <w:t>3</w:t>
            </w:r>
            <w:r>
              <w:rPr>
                <w:rFonts w:ascii="仿宋_GB2312" w:hAnsi="Courier New" w:cs="Courier New"/>
                <w:kern w:val="0"/>
              </w:rPr>
              <w:t>0%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1 次/年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Courier New" w:cs="Courier New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ourier New" w:eastAsia="宋体" w:cs="Courier New"/>
                <w:kern w:val="0"/>
                <w:lang w:eastAsia="zh-CN"/>
              </w:rPr>
            </w:pPr>
            <w:r>
              <w:rPr>
                <w:rFonts w:ascii="仿宋_GB2312" w:hAnsi="Courier New" w:cs="Courier New"/>
                <w:kern w:val="0"/>
              </w:rPr>
              <w:t xml:space="preserve"> </w:t>
            </w:r>
            <w:r>
              <w:rPr>
                <w:rFonts w:hint="eastAsia" w:ascii="仿宋_GB2312" w:hAnsi="Courier New" w:cs="Courier New"/>
                <w:kern w:val="0"/>
                <w:lang w:val="en-US" w:eastAsia="zh-CN"/>
              </w:rPr>
              <w:t>3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部门预算执行审计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《中华人民共和国审计法》第十六条、第十七条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审计局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全县一级预算单位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财政、财务收支及其相关资料的真实性、正确性、合规性、合法性、效益性进行审查和监督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hint="eastAsia" w:ascii="仿宋_GB2312" w:hAnsi="Courier New" w:cs="Courier New"/>
                <w:kern w:val="0"/>
                <w:lang w:val="en-US" w:eastAsia="zh-CN"/>
              </w:rPr>
              <w:t>2</w:t>
            </w:r>
            <w:r>
              <w:rPr>
                <w:rFonts w:ascii="仿宋_GB2312" w:hAnsi="Courier New" w:cs="Courier New"/>
                <w:kern w:val="0"/>
              </w:rPr>
              <w:t>0%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1 次/年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Courier New" w:cs="Courier New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ourier New" w:eastAsia="宋体" w:cs="Courier New"/>
                <w:kern w:val="0"/>
                <w:lang w:eastAsia="zh-CN"/>
              </w:rPr>
            </w:pPr>
            <w:r>
              <w:rPr>
                <w:rFonts w:ascii="仿宋_GB2312" w:hAnsi="Courier New" w:cs="Courier New"/>
                <w:kern w:val="0"/>
              </w:rPr>
              <w:t xml:space="preserve"> </w:t>
            </w:r>
            <w:r>
              <w:rPr>
                <w:rFonts w:hint="eastAsia" w:ascii="仿宋_GB2312" w:hAnsi="Courier New" w:cs="Courier New"/>
                <w:kern w:val="0"/>
                <w:lang w:val="en-US" w:eastAsia="zh-CN"/>
              </w:rPr>
              <w:t>4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财务收支审计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《中华人民共和国审计法》第十六条、第十七条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审计局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全县行政事业单位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财政、财务收支及其相关资料的真实性、正确性、合规性、合法性、效益性进行审查和监督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hint="eastAsia" w:ascii="仿宋_GB2312" w:hAnsi="Courier New" w:cs="Courier New"/>
                <w:kern w:val="0"/>
                <w:lang w:val="en-US" w:eastAsia="zh-CN"/>
              </w:rPr>
              <w:t>2</w:t>
            </w:r>
            <w:r>
              <w:rPr>
                <w:rFonts w:ascii="仿宋_GB2312" w:hAnsi="Courier New" w:cs="Courier New"/>
                <w:kern w:val="0"/>
              </w:rPr>
              <w:t>0%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1 次/年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Courier New" w:cs="Courier New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889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ourier New" w:cs="Courier New"/>
                <w:kern w:val="0"/>
              </w:rPr>
            </w:pPr>
            <w:r>
              <w:rPr>
                <w:rFonts w:hint="eastAsia" w:ascii="仿宋_GB2312" w:hAnsi="Courier New" w:cs="Courier New"/>
                <w:kern w:val="0"/>
                <w:lang w:val="en-US" w:eastAsia="zh-CN"/>
              </w:rPr>
              <w:t>5</w:t>
            </w:r>
            <w:r>
              <w:rPr>
                <w:rFonts w:ascii="仿宋_GB2312" w:hAnsi="Courier New" w:cs="Courier New"/>
                <w:kern w:val="0"/>
              </w:rPr>
              <w:t xml:space="preserve">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乡镇财政财务收支审计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《中华人民共和国审计法》第十六条、第十七条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审计局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全县各乡镇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财政、财务收支及其相关资料的真实性、正确性、合规性、合法性、效益性进行审查和监督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hint="eastAsia" w:ascii="仿宋_GB2312" w:hAnsi="Courier New" w:cs="Courier New"/>
                <w:kern w:val="0"/>
                <w:lang w:val="en-US" w:eastAsia="zh-CN"/>
              </w:rPr>
              <w:t>20</w:t>
            </w:r>
            <w:r>
              <w:rPr>
                <w:rFonts w:ascii="仿宋_GB2312" w:hAnsi="Courier New" w:cs="Courier New"/>
                <w:kern w:val="0"/>
              </w:rPr>
              <w:t>%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Courier New" w:cs="Courier New"/>
                <w:kern w:val="0"/>
              </w:rPr>
            </w:pPr>
            <w:r>
              <w:rPr>
                <w:rFonts w:ascii="仿宋_GB2312" w:hAnsi="Courier New" w:cs="Courier New"/>
                <w:kern w:val="0"/>
              </w:rPr>
              <w:t>1 次/年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Courier New" w:cs="Courier New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0411"/>
    <w:rsid w:val="000365D4"/>
    <w:rsid w:val="001E0411"/>
    <w:rsid w:val="157353C7"/>
    <w:rsid w:val="264874E8"/>
    <w:rsid w:val="5A96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95</Words>
  <Characters>548</Characters>
  <Lines>4</Lines>
  <Paragraphs>1</Paragraphs>
  <TotalTime>3</TotalTime>
  <ScaleCrop>false</ScaleCrop>
  <LinksUpToDate>false</LinksUpToDate>
  <CharactersWithSpaces>642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2017-07-17T02:44:00Z</dcterms:created>
  <dc:creator>dreamsummit</dc:creator>
  <cp:lastModifiedBy>Administrator</cp:lastModifiedBy>
  <cp:lastPrinted>2018-09-18T08:03:44Z</cp:lastPrinted>
  <dcterms:modified xsi:type="dcterms:W3CDTF">2018-09-18T08:03:55Z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