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5" w:line="230" w:lineRule="auto"/>
        <w:ind w:left="44"/>
        <w:rPr>
          <w:rFonts w:hint="eastAsia" w:ascii="黑体" w:hAnsi="黑体" w:eastAsia="黑体" w:cs="黑体"/>
          <w:sz w:val="31"/>
          <w:szCs w:val="31"/>
          <w:highlight w:val="none"/>
          <w:lang w:eastAsia="zh-CN"/>
        </w:rPr>
      </w:pPr>
    </w:p>
    <w:p>
      <w:pPr>
        <w:pStyle w:val="2"/>
        <w:spacing w:line="260" w:lineRule="auto"/>
        <w:rPr>
          <w:highlight w:val="none"/>
          <w:lang w:eastAsia="zh-CN"/>
        </w:rPr>
      </w:pPr>
    </w:p>
    <w:p>
      <w:pPr>
        <w:pStyle w:val="2"/>
        <w:spacing w:line="260" w:lineRule="auto"/>
        <w:rPr>
          <w:highlight w:val="none"/>
          <w:lang w:eastAsia="zh-CN"/>
        </w:rPr>
      </w:pPr>
    </w:p>
    <w:p>
      <w:pPr>
        <w:pStyle w:val="2"/>
        <w:spacing w:line="260" w:lineRule="auto"/>
        <w:rPr>
          <w:highlight w:val="none"/>
          <w:lang w:eastAsia="zh-CN"/>
        </w:rPr>
      </w:pPr>
    </w:p>
    <w:p>
      <w:pPr>
        <w:pStyle w:val="2"/>
        <w:spacing w:line="260" w:lineRule="auto"/>
        <w:rPr>
          <w:highlight w:val="none"/>
          <w:lang w:eastAsia="zh-CN"/>
        </w:rPr>
      </w:pPr>
    </w:p>
    <w:p>
      <w:pPr>
        <w:pStyle w:val="2"/>
        <w:spacing w:line="260" w:lineRule="auto"/>
        <w:rPr>
          <w:highlight w:val="none"/>
          <w:lang w:eastAsia="zh-CN"/>
        </w:rPr>
      </w:pPr>
    </w:p>
    <w:p>
      <w:pPr>
        <w:pStyle w:val="2"/>
        <w:spacing w:line="261" w:lineRule="auto"/>
        <w:rPr>
          <w:highlight w:val="none"/>
          <w:lang w:eastAsia="zh-CN"/>
        </w:rPr>
      </w:pPr>
    </w:p>
    <w:p>
      <w:pPr>
        <w:pStyle w:val="2"/>
        <w:spacing w:line="261" w:lineRule="auto"/>
        <w:rPr>
          <w:rFonts w:hint="eastAsia" w:ascii="方正小标宋简体" w:hAnsi="方正小标宋简体" w:eastAsia="方正小标宋简体" w:cs="方正小标宋简体"/>
          <w:sz w:val="52"/>
          <w:szCs w:val="52"/>
          <w:highlight w:val="none"/>
          <w:lang w:eastAsia="zh-CN"/>
        </w:rPr>
      </w:pPr>
    </w:p>
    <w:p>
      <w:pPr>
        <w:tabs>
          <w:tab w:val="left" w:pos="2406"/>
        </w:tabs>
        <w:spacing w:before="140" w:line="248" w:lineRule="auto"/>
        <w:ind w:left="1971" w:right="1528" w:hanging="445"/>
        <w:jc w:val="center"/>
        <w:rPr>
          <w:rFonts w:hint="eastAsia" w:ascii="方正小标宋简体" w:hAnsi="方正小标宋简体" w:eastAsia="方正小标宋简体" w:cs="方正小标宋简体"/>
          <w:b/>
          <w:bCs/>
          <w:spacing w:val="4"/>
          <w:sz w:val="52"/>
          <w:szCs w:val="52"/>
          <w:highlight w:val="none"/>
          <w:lang w:eastAsia="zh-CN"/>
        </w:rPr>
      </w:pPr>
      <w:bookmarkStart w:id="0" w:name="OLE_LINK1"/>
      <w:r>
        <w:rPr>
          <w:rFonts w:hint="eastAsia" w:ascii="方正小标宋简体" w:hAnsi="方正小标宋简体" w:eastAsia="方正小标宋简体" w:cs="方正小标宋简体"/>
          <w:b/>
          <w:bCs/>
          <w:spacing w:val="5"/>
          <w:sz w:val="52"/>
          <w:szCs w:val="52"/>
          <w:highlight w:val="none"/>
          <w:lang w:eastAsia="zh-CN"/>
        </w:rPr>
        <w:t>长子</w:t>
      </w:r>
      <w:bookmarkStart w:id="1" w:name="OLE_LINK9"/>
      <w:r>
        <w:rPr>
          <w:rFonts w:hint="eastAsia" w:ascii="方正小标宋简体" w:hAnsi="方正小标宋简体" w:eastAsia="方正小标宋简体" w:cs="方正小标宋简体"/>
          <w:b/>
          <w:bCs/>
          <w:spacing w:val="4"/>
          <w:sz w:val="52"/>
          <w:szCs w:val="52"/>
          <w:highlight w:val="none"/>
          <w:lang w:eastAsia="zh-CN"/>
        </w:rPr>
        <w:t>县</w:t>
      </w:r>
      <w:bookmarkStart w:id="2" w:name="OLE_LINK17"/>
      <w:r>
        <w:rPr>
          <w:rFonts w:hint="eastAsia" w:ascii="方正小标宋简体" w:hAnsi="方正小标宋简体" w:eastAsia="方正小标宋简体" w:cs="方正小标宋简体"/>
          <w:b/>
          <w:bCs/>
          <w:spacing w:val="4"/>
          <w:sz w:val="52"/>
          <w:szCs w:val="52"/>
          <w:highlight w:val="none"/>
          <w:lang w:eastAsia="zh-CN"/>
        </w:rPr>
        <w:t>特优农业</w:t>
      </w:r>
    </w:p>
    <w:p>
      <w:pPr>
        <w:tabs>
          <w:tab w:val="left" w:pos="2406"/>
        </w:tabs>
        <w:spacing w:before="140" w:line="248" w:lineRule="auto"/>
        <w:ind w:left="1971" w:right="1528" w:hanging="445"/>
        <w:jc w:val="center"/>
        <w:rPr>
          <w:rFonts w:hint="eastAsia" w:ascii="方正小标宋简体" w:hAnsi="方正小标宋简体" w:eastAsia="方正小标宋简体" w:cs="方正小标宋简体"/>
          <w:b/>
          <w:bCs/>
          <w:spacing w:val="5"/>
          <w:sz w:val="52"/>
          <w:szCs w:val="52"/>
          <w:highlight w:val="none"/>
          <w:lang w:eastAsia="zh-CN"/>
        </w:rPr>
      </w:pPr>
      <w:r>
        <w:rPr>
          <w:rFonts w:hint="eastAsia" w:ascii="方正小标宋简体" w:hAnsi="方正小标宋简体" w:eastAsia="方正小标宋简体" w:cs="方正小标宋简体"/>
          <w:b/>
          <w:bCs/>
          <w:spacing w:val="5"/>
          <w:sz w:val="52"/>
          <w:szCs w:val="52"/>
          <w:highlight w:val="none"/>
          <w:lang w:eastAsia="zh-CN"/>
        </w:rPr>
        <w:t>提质增效</w:t>
      </w:r>
      <w:bookmarkEnd w:id="1"/>
      <w:r>
        <w:rPr>
          <w:rFonts w:hint="eastAsia" w:ascii="方正小标宋简体" w:hAnsi="方正小标宋简体" w:eastAsia="方正小标宋简体" w:cs="方正小标宋简体"/>
          <w:b/>
          <w:bCs/>
          <w:spacing w:val="5"/>
          <w:sz w:val="52"/>
          <w:szCs w:val="52"/>
          <w:highlight w:val="none"/>
          <w:lang w:eastAsia="zh-CN"/>
        </w:rPr>
        <w:t>项目</w:t>
      </w:r>
      <w:bookmarkEnd w:id="2"/>
      <w:r>
        <w:rPr>
          <w:rFonts w:hint="eastAsia" w:ascii="方正小标宋简体" w:hAnsi="方正小标宋简体" w:eastAsia="方正小标宋简体" w:cs="方正小标宋简体"/>
          <w:b/>
          <w:bCs/>
          <w:spacing w:val="5"/>
          <w:sz w:val="52"/>
          <w:szCs w:val="52"/>
          <w:highlight w:val="none"/>
          <w:lang w:eastAsia="zh-CN"/>
        </w:rPr>
        <w:t>建设</w:t>
      </w:r>
      <w:bookmarkEnd w:id="0"/>
      <w:r>
        <w:rPr>
          <w:rFonts w:hint="eastAsia" w:ascii="方正小标宋简体" w:hAnsi="方正小标宋简体" w:eastAsia="方正小标宋简体" w:cs="方正小标宋简体"/>
          <w:b/>
          <w:bCs/>
          <w:spacing w:val="5"/>
          <w:sz w:val="52"/>
          <w:szCs w:val="52"/>
          <w:highlight w:val="none"/>
          <w:lang w:eastAsia="zh-CN"/>
        </w:rPr>
        <w:t>方案</w:t>
      </w:r>
    </w:p>
    <w:p>
      <w:pPr>
        <w:pStyle w:val="2"/>
        <w:spacing w:line="245" w:lineRule="auto"/>
        <w:rPr>
          <w:highlight w:val="none"/>
          <w:lang w:eastAsia="zh-CN"/>
        </w:rPr>
      </w:pPr>
    </w:p>
    <w:p>
      <w:pPr>
        <w:pStyle w:val="2"/>
        <w:spacing w:line="245" w:lineRule="auto"/>
        <w:rPr>
          <w:highlight w:val="none"/>
          <w:lang w:eastAsia="zh-CN"/>
        </w:rPr>
      </w:pPr>
    </w:p>
    <w:p>
      <w:pPr>
        <w:pStyle w:val="2"/>
        <w:spacing w:line="245" w:lineRule="auto"/>
        <w:rPr>
          <w:highlight w:val="none"/>
          <w:lang w:eastAsia="zh-CN"/>
        </w:rPr>
      </w:pPr>
    </w:p>
    <w:p>
      <w:pPr>
        <w:pStyle w:val="2"/>
        <w:spacing w:line="245" w:lineRule="auto"/>
        <w:rPr>
          <w:highlight w:val="none"/>
          <w:lang w:eastAsia="zh-CN"/>
        </w:rPr>
      </w:pPr>
    </w:p>
    <w:p>
      <w:pPr>
        <w:pStyle w:val="2"/>
        <w:spacing w:line="245" w:lineRule="auto"/>
        <w:rPr>
          <w:highlight w:val="none"/>
          <w:lang w:eastAsia="zh-CN"/>
        </w:rPr>
      </w:pPr>
    </w:p>
    <w:p>
      <w:pPr>
        <w:pStyle w:val="2"/>
        <w:spacing w:line="245" w:lineRule="auto"/>
        <w:rPr>
          <w:highlight w:val="none"/>
          <w:lang w:eastAsia="zh-CN"/>
        </w:rPr>
      </w:pPr>
    </w:p>
    <w:p>
      <w:pPr>
        <w:pStyle w:val="2"/>
        <w:spacing w:line="245" w:lineRule="auto"/>
        <w:rPr>
          <w:highlight w:val="none"/>
          <w:lang w:eastAsia="zh-CN"/>
        </w:rPr>
      </w:pPr>
    </w:p>
    <w:p>
      <w:pPr>
        <w:pStyle w:val="2"/>
        <w:spacing w:line="245" w:lineRule="auto"/>
        <w:rPr>
          <w:highlight w:val="none"/>
          <w:lang w:eastAsia="zh-CN"/>
        </w:rPr>
      </w:pPr>
    </w:p>
    <w:p>
      <w:pPr>
        <w:pStyle w:val="2"/>
        <w:spacing w:line="245" w:lineRule="auto"/>
        <w:rPr>
          <w:highlight w:val="none"/>
          <w:lang w:eastAsia="zh-CN"/>
        </w:rPr>
      </w:pPr>
    </w:p>
    <w:p>
      <w:pPr>
        <w:pStyle w:val="2"/>
        <w:spacing w:line="245" w:lineRule="auto"/>
        <w:rPr>
          <w:highlight w:val="none"/>
          <w:lang w:eastAsia="zh-CN"/>
        </w:rPr>
      </w:pPr>
    </w:p>
    <w:p>
      <w:pPr>
        <w:pStyle w:val="2"/>
        <w:spacing w:line="245" w:lineRule="auto"/>
        <w:rPr>
          <w:highlight w:val="none"/>
          <w:lang w:eastAsia="zh-CN"/>
        </w:rPr>
      </w:pPr>
    </w:p>
    <w:p>
      <w:pPr>
        <w:pStyle w:val="2"/>
        <w:spacing w:line="245" w:lineRule="auto"/>
        <w:rPr>
          <w:highlight w:val="none"/>
          <w:lang w:eastAsia="zh-CN"/>
        </w:rPr>
      </w:pPr>
    </w:p>
    <w:p>
      <w:pPr>
        <w:spacing w:before="101" w:line="222" w:lineRule="auto"/>
        <w:ind w:left="2357"/>
        <w:rPr>
          <w:rFonts w:hint="eastAsia" w:ascii="仿宋" w:hAnsi="仿宋" w:eastAsia="仿宋" w:cs="仿宋"/>
          <w:spacing w:val="14"/>
          <w:sz w:val="31"/>
          <w:szCs w:val="31"/>
          <w:highlight w:val="none"/>
          <w:lang w:eastAsia="zh-CN"/>
        </w:rPr>
      </w:pPr>
    </w:p>
    <w:p>
      <w:pPr>
        <w:spacing w:before="101" w:line="223" w:lineRule="auto"/>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pacing w:val="14"/>
          <w:sz w:val="32"/>
          <w:szCs w:val="32"/>
          <w:highlight w:val="none"/>
          <w:lang w:eastAsia="zh-CN"/>
        </w:rPr>
        <w:t>长子县人民政府</w:t>
      </w:r>
    </w:p>
    <w:p>
      <w:pPr>
        <w:spacing w:before="251" w:line="223" w:lineRule="auto"/>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pacing w:val="1"/>
          <w:sz w:val="32"/>
          <w:szCs w:val="32"/>
          <w:highlight w:val="none"/>
          <w:lang w:eastAsia="zh-CN"/>
        </w:rPr>
        <w:t>2026</w:t>
      </w:r>
      <w:r>
        <w:rPr>
          <w:rFonts w:hint="eastAsia" w:ascii="仿宋_GB2312" w:hAnsi="仿宋_GB2312" w:eastAsia="仿宋_GB2312" w:cs="仿宋_GB2312"/>
          <w:spacing w:val="-54"/>
          <w:sz w:val="32"/>
          <w:szCs w:val="32"/>
          <w:highlight w:val="none"/>
          <w:lang w:eastAsia="zh-CN"/>
        </w:rPr>
        <w:t xml:space="preserve"> </w:t>
      </w:r>
      <w:r>
        <w:rPr>
          <w:rFonts w:hint="eastAsia" w:ascii="仿宋_GB2312" w:hAnsi="仿宋_GB2312" w:eastAsia="仿宋_GB2312" w:cs="仿宋_GB2312"/>
          <w:spacing w:val="1"/>
          <w:sz w:val="32"/>
          <w:szCs w:val="32"/>
          <w:highlight w:val="none"/>
          <w:lang w:eastAsia="zh-CN"/>
        </w:rPr>
        <w:t xml:space="preserve">年 03 月 </w:t>
      </w:r>
      <w:r>
        <w:rPr>
          <w:rFonts w:hint="eastAsia" w:ascii="仿宋_GB2312" w:hAnsi="仿宋_GB2312" w:eastAsia="仿宋_GB2312" w:cs="仿宋_GB2312"/>
          <w:spacing w:val="1"/>
          <w:sz w:val="32"/>
          <w:szCs w:val="32"/>
          <w:highlight w:val="none"/>
          <w:lang w:val="en-US" w:eastAsia="zh-CN"/>
        </w:rPr>
        <w:t>12</w:t>
      </w:r>
      <w:r>
        <w:rPr>
          <w:rFonts w:hint="eastAsia" w:ascii="仿宋_GB2312" w:hAnsi="仿宋_GB2312" w:eastAsia="仿宋_GB2312" w:cs="仿宋_GB2312"/>
          <w:spacing w:val="1"/>
          <w:sz w:val="32"/>
          <w:szCs w:val="32"/>
          <w:highlight w:val="none"/>
          <w:lang w:eastAsia="zh-CN"/>
        </w:rPr>
        <w:t xml:space="preserve"> 日</w:t>
      </w:r>
    </w:p>
    <w:p>
      <w:pPr>
        <w:spacing w:line="222" w:lineRule="auto"/>
        <w:rPr>
          <w:rFonts w:hint="eastAsia" w:ascii="仿宋" w:hAnsi="仿宋" w:eastAsia="仿宋" w:cs="仿宋"/>
          <w:sz w:val="31"/>
          <w:szCs w:val="31"/>
          <w:highlight w:val="none"/>
          <w:lang w:eastAsia="zh-CN"/>
        </w:rPr>
        <w:sectPr>
          <w:footerReference r:id="rId5" w:type="default"/>
          <w:pgSz w:w="11906" w:h="16839"/>
          <w:pgMar w:top="1431" w:right="1785" w:bottom="1190" w:left="1785" w:header="0" w:footer="883" w:gutter="0"/>
          <w:cols w:space="720" w:num="1"/>
        </w:sectPr>
      </w:pPr>
    </w:p>
    <w:p>
      <w:pPr>
        <w:keepNext w:val="0"/>
        <w:keepLines w:val="0"/>
        <w:pageBreakBefore w:val="0"/>
        <w:wordWrap/>
        <w:overflowPunct/>
        <w:topLinePunct w:val="0"/>
        <w:bidi w:val="0"/>
        <w:spacing w:before="140" w:line="560" w:lineRule="exact"/>
        <w:ind w:left="753"/>
        <w:rPr>
          <w:rFonts w:hint="eastAsia" w:ascii="黑体" w:hAnsi="黑体" w:eastAsia="黑体" w:cs="黑体"/>
          <w:sz w:val="32"/>
          <w:szCs w:val="32"/>
          <w:highlight w:val="none"/>
          <w:lang w:eastAsia="zh-CN"/>
        </w:rPr>
      </w:pPr>
      <w:r>
        <w:rPr>
          <w:rFonts w:ascii="黑体" w:hAnsi="黑体" w:eastAsia="黑体" w:cs="黑体"/>
          <w:spacing w:val="6"/>
          <w:sz w:val="32"/>
          <w:szCs w:val="32"/>
          <w:highlight w:val="none"/>
          <w:lang w:eastAsia="zh-CN"/>
        </w:rPr>
        <w:t>一、基本情况</w:t>
      </w:r>
    </w:p>
    <w:p>
      <w:pPr>
        <w:keepNext w:val="0"/>
        <w:keepLines w:val="0"/>
        <w:pageBreakBefore w:val="0"/>
        <w:wordWrap/>
        <w:overflowPunct/>
        <w:topLinePunct w:val="0"/>
        <w:bidi w:val="0"/>
        <w:spacing w:before="232" w:line="560" w:lineRule="exact"/>
        <w:ind w:left="22" w:firstLine="716"/>
        <w:outlineLvl w:val="1"/>
        <w:rPr>
          <w:rFonts w:hint="eastAsia" w:ascii="楷体_GB2312" w:hAnsi="楷体_GB2312" w:eastAsia="楷体_GB2312" w:cs="楷体_GB2312"/>
          <w:color w:val="FF0000"/>
          <w:spacing w:val="6"/>
          <w:sz w:val="32"/>
          <w:szCs w:val="32"/>
          <w:highlight w:val="none"/>
          <w:lang w:eastAsia="zh-CN"/>
        </w:rPr>
      </w:pPr>
      <w:r>
        <w:rPr>
          <w:rFonts w:hint="eastAsia" w:ascii="楷体_GB2312" w:hAnsi="楷体_GB2312" w:eastAsia="楷体_GB2312" w:cs="楷体_GB2312"/>
          <w:b/>
          <w:bCs/>
          <w:spacing w:val="-2"/>
          <w:sz w:val="32"/>
          <w:szCs w:val="32"/>
          <w:highlight w:val="none"/>
          <w:lang w:eastAsia="zh-CN"/>
        </w:rPr>
        <w:t>（一）县情农情</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长子县位于山西省东南部，东与上党区接壤，西邻沁水县、安泽县</w:t>
      </w:r>
      <w:r>
        <w:rPr>
          <w:rFonts w:hint="eastAsia" w:ascii="仿宋_GB2312" w:hAnsi="仿宋_GB2312" w:eastAsia="仿宋_GB2312" w:cs="仿宋_GB2312"/>
          <w:sz w:val="32"/>
          <w:szCs w:val="32"/>
          <w:highlight w:val="none"/>
          <w:lang w:eastAsia="zh-CN"/>
        </w:rPr>
        <w:t>，南连高平市、北接屯留区。</w:t>
      </w:r>
      <w:r>
        <w:rPr>
          <w:rFonts w:hint="eastAsia" w:ascii="仿宋_GB2312" w:hAnsi="仿宋_GB2312" w:eastAsia="仿宋_GB2312" w:cs="仿宋_GB2312"/>
          <w:color w:val="000000"/>
          <w:sz w:val="32"/>
          <w:szCs w:val="32"/>
          <w:highlight w:val="none"/>
        </w:rPr>
        <w:t>国土总面积1029平方公里</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sz w:val="32"/>
          <w:szCs w:val="32"/>
          <w:highlight w:val="none"/>
          <w:lang w:eastAsia="zh-CN"/>
        </w:rPr>
        <w:t>辖9镇2乡2个服务中心，共286个行政村，总人口29.87万人，其中农业人口19.42万人。作为全省粮食、蔬菜、畜禽生产大县，长子素有“太行聚宝盆”“上党米粮川”之称。</w:t>
      </w:r>
      <w:r>
        <w:rPr>
          <w:rFonts w:hint="eastAsia" w:ascii="仿宋_GB2312" w:hAnsi="仿宋_GB2312" w:eastAsia="仿宋_GB2312" w:cs="仿宋_GB2312"/>
          <w:sz w:val="32"/>
          <w:szCs w:val="32"/>
          <w:highlight w:val="none"/>
          <w:lang w:val="en-US" w:eastAsia="zh-CN"/>
        </w:rPr>
        <w:t>近年来，长子县接连荣获</w:t>
      </w:r>
      <w:r>
        <w:rPr>
          <w:rFonts w:hint="eastAsia" w:ascii="仿宋_GB2312" w:hAnsi="仿宋_GB2312" w:eastAsia="仿宋_GB2312" w:cs="仿宋_GB2312"/>
          <w:sz w:val="32"/>
          <w:szCs w:val="32"/>
          <w:highlight w:val="none"/>
          <w:lang w:eastAsia="zh-CN"/>
        </w:rPr>
        <w:t>国家级农产品质量安全县</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国家现代农业全产业链标准化示范基地、国家农业现代化示范区、国家现代农业产业园、</w:t>
      </w:r>
      <w:r>
        <w:rPr>
          <w:rFonts w:hint="eastAsia" w:ascii="仿宋_GB2312" w:hAnsi="仿宋_GB2312" w:eastAsia="仿宋_GB2312" w:cs="仿宋_GB2312"/>
          <w:sz w:val="32"/>
          <w:szCs w:val="32"/>
          <w:highlight w:val="none"/>
          <w:lang w:eastAsia="zh-CN"/>
        </w:rPr>
        <w:t>国家级农作物病虫害专业化统防统治创建县、国家级有机肥替代化肥试点县等众多农业领域殊荣。</w:t>
      </w:r>
    </w:p>
    <w:p>
      <w:pPr>
        <w:keepNext w:val="0"/>
        <w:keepLines w:val="0"/>
        <w:pageBreakBefore w:val="0"/>
        <w:wordWrap/>
        <w:overflowPunct/>
        <w:topLinePunct w:val="0"/>
        <w:bidi w:val="0"/>
        <w:spacing w:after="0" w:line="560" w:lineRule="exact"/>
        <w:ind w:firstLine="635" w:firstLineChars="200"/>
        <w:jc w:val="both"/>
        <w:outlineLvl w:val="1"/>
        <w:rPr>
          <w:rFonts w:hint="eastAsia" w:ascii="仿宋_GB2312" w:hAnsi="仿宋_GB2312" w:eastAsia="仿宋_GB2312" w:cs="仿宋_GB2312"/>
          <w:b/>
          <w:bCs/>
          <w:spacing w:val="-2"/>
          <w:sz w:val="32"/>
          <w:szCs w:val="32"/>
          <w:highlight w:val="none"/>
          <w:lang w:eastAsia="zh-CN"/>
        </w:rPr>
      </w:pPr>
      <w:r>
        <w:rPr>
          <w:rFonts w:hint="eastAsia" w:ascii="仿宋_GB2312" w:hAnsi="仿宋_GB2312" w:eastAsia="仿宋_GB2312" w:cs="仿宋_GB2312"/>
          <w:b/>
          <w:bCs/>
          <w:spacing w:val="-2"/>
          <w:sz w:val="32"/>
          <w:szCs w:val="32"/>
          <w:highlight w:val="none"/>
          <w:lang w:eastAsia="zh-CN"/>
        </w:rPr>
        <w:t>1.交通区位优势凸显</w:t>
      </w:r>
    </w:p>
    <w:p>
      <w:pPr>
        <w:keepNext w:val="0"/>
        <w:keepLines w:val="0"/>
        <w:pageBreakBefore w:val="0"/>
        <w:wordWrap/>
        <w:overflowPunct/>
        <w:topLinePunct w:val="0"/>
        <w:bidi w:val="0"/>
        <w:spacing w:after="0" w:line="560" w:lineRule="exact"/>
        <w:ind w:firstLine="640" w:firstLineChars="200"/>
        <w:jc w:val="both"/>
        <w:outlineLvl w:val="1"/>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长子县地处晋、豫、冀三省交汇要冲，是中原崛起、京津冀协同发展及“一带一路”建设的重要叠加区。省道228、326和青兰高速穿境而过，太焦与中南两条铁路在此交汇。县城距长治市区仅18公里，1小时可达长治东站和王村机场；2小时交通圈覆盖太原、郑州、邯郸、临汾等城市。作为全市首个开通中欧、中亚联运货物班列的县区，长子成功打通连接欧亚的国际大通道，区位优势愈发突出。</w:t>
      </w:r>
    </w:p>
    <w:p>
      <w:pPr>
        <w:keepNext w:val="0"/>
        <w:keepLines w:val="0"/>
        <w:pageBreakBefore w:val="0"/>
        <w:wordWrap/>
        <w:overflowPunct/>
        <w:topLinePunct w:val="0"/>
        <w:bidi w:val="0"/>
        <w:spacing w:after="0" w:line="560" w:lineRule="exact"/>
        <w:ind w:firstLine="635" w:firstLineChars="200"/>
        <w:jc w:val="both"/>
        <w:outlineLvl w:val="1"/>
        <w:rPr>
          <w:rFonts w:hint="eastAsia" w:ascii="仿宋_GB2312" w:hAnsi="仿宋_GB2312" w:eastAsia="仿宋_GB2312" w:cs="仿宋_GB2312"/>
          <w:b/>
          <w:bCs/>
          <w:spacing w:val="-2"/>
          <w:sz w:val="32"/>
          <w:szCs w:val="32"/>
          <w:highlight w:val="none"/>
          <w:lang w:eastAsia="zh-CN"/>
        </w:rPr>
      </w:pPr>
      <w:r>
        <w:rPr>
          <w:rFonts w:hint="eastAsia" w:ascii="仿宋_GB2312" w:hAnsi="仿宋_GB2312" w:eastAsia="仿宋_GB2312" w:cs="仿宋_GB2312"/>
          <w:b/>
          <w:bCs/>
          <w:spacing w:val="-2"/>
          <w:sz w:val="32"/>
          <w:szCs w:val="32"/>
          <w:highlight w:val="none"/>
          <w:lang w:val="en-US" w:eastAsia="zh-CN"/>
        </w:rPr>
        <w:t>2.</w:t>
      </w:r>
      <w:r>
        <w:rPr>
          <w:rFonts w:hint="eastAsia" w:ascii="仿宋_GB2312" w:hAnsi="仿宋_GB2312" w:eastAsia="仿宋_GB2312" w:cs="仿宋_GB2312"/>
          <w:b/>
          <w:bCs/>
          <w:spacing w:val="-2"/>
          <w:sz w:val="32"/>
          <w:szCs w:val="32"/>
          <w:highlight w:val="none"/>
          <w:lang w:eastAsia="zh-CN"/>
        </w:rPr>
        <w:t>基础设施持续完善</w:t>
      </w:r>
    </w:p>
    <w:p>
      <w:pPr>
        <w:keepNext w:val="0"/>
        <w:keepLines w:val="0"/>
        <w:pageBreakBefore w:val="0"/>
        <w:widowControl/>
        <w:numPr>
          <w:numId w:val="0"/>
        </w:numPr>
        <w:kinsoku w:val="0"/>
        <w:wordWrap/>
        <w:overflowPunct/>
        <w:topLinePunct w:val="0"/>
        <w:autoSpaceDE w:val="0"/>
        <w:autoSpaceDN w:val="0"/>
        <w:bidi w:val="0"/>
        <w:adjustRightInd w:val="0"/>
        <w:snapToGrid w:val="0"/>
        <w:spacing w:after="0" w:line="560" w:lineRule="exact"/>
        <w:ind w:firstLine="640" w:firstLineChars="200"/>
        <w:jc w:val="both"/>
        <w:textAlignment w:val="baseline"/>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统筹推进水、电、路、气、网一体化，完成56.5公里“四好农村路”建设，铺设农村供热管网26.53公里、污水管网16.94公里。农村实现饮水安全、动力电、网络信号全覆盖，新建5G基站259个，县城5G信号实现全域覆盖，宜居智慧城市建设水平尾部提升。</w:t>
      </w:r>
    </w:p>
    <w:p>
      <w:pPr>
        <w:keepNext w:val="0"/>
        <w:keepLines w:val="0"/>
        <w:pageBreakBefore w:val="0"/>
        <w:wordWrap/>
        <w:overflowPunct/>
        <w:topLinePunct w:val="0"/>
        <w:bidi w:val="0"/>
        <w:spacing w:after="0" w:line="560" w:lineRule="exact"/>
        <w:ind w:firstLine="635" w:firstLineChars="200"/>
        <w:jc w:val="both"/>
        <w:outlineLvl w:val="1"/>
        <w:rPr>
          <w:rFonts w:hint="eastAsia" w:ascii="仿宋_GB2312" w:hAnsi="仿宋_GB2312" w:eastAsia="仿宋_GB2312" w:cs="仿宋_GB2312"/>
          <w:b/>
          <w:bCs/>
          <w:spacing w:val="-2"/>
          <w:sz w:val="32"/>
          <w:szCs w:val="32"/>
          <w:highlight w:val="none"/>
          <w:lang w:val="en-US" w:eastAsia="zh-CN"/>
        </w:rPr>
      </w:pPr>
      <w:r>
        <w:rPr>
          <w:rFonts w:hint="eastAsia" w:ascii="仿宋_GB2312" w:hAnsi="仿宋_GB2312" w:eastAsia="仿宋_GB2312" w:cs="仿宋_GB2312"/>
          <w:b/>
          <w:bCs/>
          <w:spacing w:val="-2"/>
          <w:sz w:val="32"/>
          <w:szCs w:val="32"/>
          <w:highlight w:val="none"/>
          <w:lang w:val="en-US" w:eastAsia="zh-CN"/>
        </w:rPr>
        <w:t>3.自然资源禀赋优越</w:t>
      </w:r>
    </w:p>
    <w:p>
      <w:pPr>
        <w:keepNext w:val="0"/>
        <w:keepLines w:val="0"/>
        <w:pageBreakBefore w:val="0"/>
        <w:wordWrap/>
        <w:overflowPunct/>
        <w:topLinePunct w:val="0"/>
        <w:bidi w:val="0"/>
        <w:spacing w:after="0" w:line="560" w:lineRule="exact"/>
        <w:ind w:firstLine="640" w:firstLineChars="200"/>
        <w:jc w:val="both"/>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长子县属暖温带大陆性季风气候，四季分明，年均气温10.2℃，年降水量573mm，平均海拔约900米，北纬36°的冷凉气候为优质冷凉蔬菜发展提供了天然的“黄金带”。域内河流纵横，浊漳河、岚河、丹河等12条河流交错分布，水资源总量1.2亿立方米，人均约348立方米，拥有水库6座，总库容5147.17万立方米。耕地面积70.68万亩，占国土总面积的</w:t>
      </w:r>
      <w:r>
        <w:rPr>
          <w:rFonts w:hint="eastAsia" w:ascii="仿宋_GB2312" w:hAnsi="仿宋_GB2312" w:eastAsia="仿宋_GB2312" w:cs="仿宋_GB2312"/>
          <w:sz w:val="32"/>
          <w:szCs w:val="32"/>
          <w:highlight w:val="none"/>
          <w:lang w:val="en-US" w:eastAsia="zh-CN"/>
        </w:rPr>
        <w:t>45.69%，</w:t>
      </w:r>
      <w:r>
        <w:rPr>
          <w:rFonts w:hint="eastAsia" w:ascii="仿宋_GB2312" w:hAnsi="仿宋_GB2312" w:eastAsia="仿宋_GB2312" w:cs="仿宋_GB2312"/>
          <w:sz w:val="32"/>
          <w:szCs w:val="32"/>
          <w:highlight w:val="none"/>
          <w:lang w:eastAsia="zh-CN"/>
        </w:rPr>
        <w:t>其中牧草地38万亩，林地27.8万亩，水浇地14.1万亩。</w:t>
      </w:r>
    </w:p>
    <w:p>
      <w:pPr>
        <w:keepNext w:val="0"/>
        <w:keepLines w:val="0"/>
        <w:pageBreakBefore w:val="0"/>
        <w:wordWrap/>
        <w:overflowPunct/>
        <w:topLinePunct w:val="0"/>
        <w:bidi w:val="0"/>
        <w:spacing w:after="0" w:line="560" w:lineRule="exact"/>
        <w:ind w:firstLine="635" w:firstLineChars="200"/>
        <w:jc w:val="both"/>
        <w:outlineLvl w:val="1"/>
        <w:rPr>
          <w:rFonts w:hint="eastAsia" w:ascii="仿宋_GB2312" w:hAnsi="仿宋_GB2312" w:eastAsia="仿宋_GB2312" w:cs="仿宋_GB2312"/>
          <w:b/>
          <w:bCs/>
          <w:spacing w:val="-2"/>
          <w:sz w:val="32"/>
          <w:szCs w:val="32"/>
          <w:highlight w:val="none"/>
          <w:lang w:val="en-US" w:eastAsia="zh-CN"/>
        </w:rPr>
      </w:pPr>
      <w:r>
        <w:rPr>
          <w:rFonts w:hint="eastAsia" w:ascii="仿宋_GB2312" w:hAnsi="仿宋_GB2312" w:eastAsia="仿宋_GB2312" w:cs="仿宋_GB2312"/>
          <w:b/>
          <w:bCs/>
          <w:spacing w:val="-2"/>
          <w:sz w:val="32"/>
          <w:szCs w:val="32"/>
          <w:highlight w:val="none"/>
          <w:lang w:val="en-US" w:eastAsia="zh-CN"/>
        </w:rPr>
        <w:t>4.经济社会稳步向好</w:t>
      </w:r>
    </w:p>
    <w:p>
      <w:pPr>
        <w:keepNext w:val="0"/>
        <w:keepLines w:val="0"/>
        <w:pageBreakBefore w:val="0"/>
        <w:wordWrap/>
        <w:overflowPunct/>
        <w:topLinePunct w:val="0"/>
        <w:bidi w:val="0"/>
        <w:spacing w:after="0" w:line="560" w:lineRule="exact"/>
        <w:ind w:firstLine="640" w:firstLineChars="200"/>
        <w:jc w:val="both"/>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长子县经济持续向好、社会和谐稳定、民生不断改善，各项指标排名均位居全省前列，呈现出良好发展态势。2025年全县生产总值达268.32亿元，一般公共预算收入21.3亿元，城乡居民人均可支配收入分别达4.51万元和2.52万元。</w:t>
      </w:r>
    </w:p>
    <w:p>
      <w:pPr>
        <w:keepNext w:val="0"/>
        <w:keepLines w:val="0"/>
        <w:pageBreakBefore w:val="0"/>
        <w:wordWrap/>
        <w:overflowPunct/>
        <w:topLinePunct w:val="0"/>
        <w:bidi w:val="0"/>
        <w:spacing w:after="0" w:line="560" w:lineRule="exact"/>
        <w:ind w:firstLine="635" w:firstLineChars="200"/>
        <w:jc w:val="both"/>
        <w:outlineLvl w:val="1"/>
        <w:rPr>
          <w:rFonts w:hint="eastAsia" w:ascii="仿宋_GB2312" w:hAnsi="仿宋_GB2312" w:eastAsia="仿宋_GB2312" w:cs="仿宋_GB2312"/>
          <w:b/>
          <w:bCs/>
          <w:spacing w:val="-2"/>
          <w:sz w:val="32"/>
          <w:szCs w:val="32"/>
          <w:highlight w:val="none"/>
          <w:lang w:val="en-US" w:eastAsia="zh-CN"/>
        </w:rPr>
      </w:pPr>
      <w:r>
        <w:rPr>
          <w:rFonts w:hint="eastAsia" w:ascii="仿宋_GB2312" w:hAnsi="仿宋_GB2312" w:eastAsia="仿宋_GB2312" w:cs="仿宋_GB2312"/>
          <w:b/>
          <w:bCs/>
          <w:spacing w:val="-2"/>
          <w:sz w:val="32"/>
          <w:szCs w:val="32"/>
          <w:highlight w:val="none"/>
          <w:lang w:val="en-US" w:eastAsia="zh-CN"/>
        </w:rPr>
        <w:t>5.农业农村特色鲜明</w:t>
      </w:r>
    </w:p>
    <w:p>
      <w:pPr>
        <w:keepNext w:val="0"/>
        <w:keepLines w:val="0"/>
        <w:pageBreakBefore w:val="0"/>
        <w:wordWrap/>
        <w:overflowPunct/>
        <w:topLinePunct w:val="0"/>
        <w:bidi w:val="0"/>
        <w:spacing w:after="0" w:line="560" w:lineRule="exact"/>
        <w:ind w:firstLine="640" w:firstLineChars="200"/>
        <w:jc w:val="both"/>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全县基本农田63.19万亩，粮食播种面积稳定在54.83万亩。</w:t>
      </w:r>
      <w:r>
        <w:rPr>
          <w:rFonts w:hint="eastAsia" w:ascii="仿宋_GB2312" w:hAnsi="仿宋_GB2312" w:eastAsia="仿宋_GB2312" w:cs="仿宋_GB2312"/>
          <w:sz w:val="32"/>
          <w:szCs w:val="32"/>
          <w:highlight w:val="none"/>
          <w:lang w:val="en-US" w:eastAsia="zh-CN"/>
        </w:rPr>
        <w:t>2022年以来，锚定“全省甚至全国一流现代农业强县”目标，</w:t>
      </w:r>
      <w:r>
        <w:rPr>
          <w:rFonts w:hint="eastAsia" w:ascii="仿宋_GB2312" w:hAnsi="仿宋_GB2312" w:eastAsia="仿宋_GB2312" w:cs="仿宋_GB2312"/>
          <w:sz w:val="32"/>
          <w:szCs w:val="32"/>
          <w:highlight w:val="none"/>
          <w:lang w:eastAsia="zh-CN"/>
        </w:rPr>
        <w:t>坚持以青（尖）椒为主的设施蔬菜特优农业发展方向，累计投入7亿元扶持蔬菜产业，蔬菜播种面积达13.64万亩，居全省第三、全市第一；设施蔬菜面积7.7万亩，占全市64%。已建成千亩以上设施蔬菜园区2个，500亩以上3个、百亩以上65个，全年蔬菜产量达到70万吨，产业规模化、集聚化发展格局初步形成。</w:t>
      </w:r>
    </w:p>
    <w:p>
      <w:pPr>
        <w:keepNext w:val="0"/>
        <w:keepLines w:val="0"/>
        <w:pageBreakBefore w:val="0"/>
        <w:wordWrap/>
        <w:overflowPunct/>
        <w:topLinePunct w:val="0"/>
        <w:bidi w:val="0"/>
        <w:spacing w:before="178" w:line="560" w:lineRule="exact"/>
        <w:ind w:left="21" w:firstLine="717"/>
        <w:outlineLvl w:val="1"/>
        <w:rPr>
          <w:rFonts w:hint="eastAsia" w:ascii="楷体_GB2312" w:hAnsi="楷体_GB2312" w:eastAsia="楷体_GB2312" w:cs="楷体_GB2312"/>
          <w:color w:val="FF0000"/>
          <w:spacing w:val="7"/>
          <w:sz w:val="32"/>
          <w:szCs w:val="32"/>
          <w:highlight w:val="none"/>
          <w:lang w:eastAsia="zh-CN"/>
        </w:rPr>
      </w:pPr>
      <w:r>
        <w:rPr>
          <w:rFonts w:hint="eastAsia" w:ascii="楷体_GB2312" w:hAnsi="楷体_GB2312" w:eastAsia="楷体_GB2312" w:cs="楷体_GB2312"/>
          <w:b/>
          <w:bCs/>
          <w:spacing w:val="5"/>
          <w:sz w:val="32"/>
          <w:szCs w:val="32"/>
          <w:highlight w:val="none"/>
          <w:lang w:eastAsia="zh-CN"/>
        </w:rPr>
        <w:t>（二）</w:t>
      </w:r>
      <w:bookmarkStart w:id="3" w:name="OLE_LINK2"/>
      <w:r>
        <w:rPr>
          <w:rFonts w:hint="eastAsia" w:ascii="楷体_GB2312" w:hAnsi="楷体_GB2312" w:eastAsia="楷体_GB2312" w:cs="楷体_GB2312"/>
          <w:b/>
          <w:bCs/>
          <w:spacing w:val="5"/>
          <w:sz w:val="32"/>
          <w:szCs w:val="32"/>
          <w:highlight w:val="none"/>
          <w:lang w:eastAsia="zh-CN"/>
        </w:rPr>
        <w:t>特优农业产业情况</w:t>
      </w:r>
    </w:p>
    <w:bookmarkEnd w:id="3"/>
    <w:p>
      <w:pPr>
        <w:keepNext w:val="0"/>
        <w:keepLines w:val="0"/>
        <w:pageBreakBefore w:val="0"/>
        <w:wordWrap/>
        <w:overflowPunct/>
        <w:topLinePunct w:val="0"/>
        <w:bidi w:val="0"/>
        <w:spacing w:before="232" w:line="56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长子县立足“中国青椒之乡”品牌优势，坚持以国家现代农业产业园建设为抓手，将青（尖）椒为主的设施蔬菜作为特优农业主导产业，构建起“育苗—种植—仓储—加工—销售”的完整产业链，蔬菜产业产值达43亿元。</w:t>
      </w:r>
      <w:r>
        <w:rPr>
          <w:rFonts w:hint="eastAsia" w:ascii="仿宋_GB2312" w:hAnsi="仿宋_GB2312" w:eastAsia="仿宋_GB2312" w:cs="仿宋_GB2312"/>
          <w:sz w:val="32"/>
          <w:szCs w:val="32"/>
          <w:highlight w:val="none"/>
          <w:lang w:val="en-US" w:eastAsia="zh-CN"/>
        </w:rPr>
        <w:t>是国内“北菜南运”的重要基地，</w:t>
      </w:r>
      <w:r>
        <w:rPr>
          <w:rFonts w:hint="eastAsia" w:ascii="仿宋_GB2312" w:hAnsi="仿宋_GB2312" w:eastAsia="仿宋_GB2312" w:cs="仿宋_GB2312"/>
          <w:sz w:val="32"/>
          <w:szCs w:val="32"/>
          <w:highlight w:val="none"/>
          <w:lang w:eastAsia="zh-CN"/>
        </w:rPr>
        <w:t>农产品加工业稳步提档，全县拥有省市级龙头企业24家，年精深加工青椒能力超过5万吨，开发出青椒酱、冻干果蔬、青椒挂面等系列产品。新型农业经营主体蓬勃发展，累计建设设施大棚2万余座，50亩以上规模园区达84个，培育冷链保鲜库容18万立方米、田头市场85个，并与北京新发地共建区域性农产品交易中心。2025年，全县农村居民人均可支配收入达2.52万元，70%的农户依靠种菜增收致富，160多个村集体经济年收入超30万元。</w:t>
      </w:r>
      <w:r>
        <w:rPr>
          <w:rFonts w:hint="eastAsia" w:ascii="仿宋_GB2312" w:hAnsi="仿宋_GB2312" w:eastAsia="仿宋_GB2312" w:cs="仿宋_GB2312"/>
          <w:sz w:val="32"/>
          <w:szCs w:val="32"/>
          <w:highlight w:val="none"/>
          <w:lang w:val="en-US" w:eastAsia="zh-CN"/>
        </w:rPr>
        <w:t>2025年8月29日全省特优农业高质量发展现场会在我县实地观摩。</w:t>
      </w:r>
      <w:r>
        <w:rPr>
          <w:rFonts w:hint="eastAsia" w:ascii="仿宋_GB2312" w:hAnsi="仿宋_GB2312" w:eastAsia="仿宋_GB2312" w:cs="仿宋_GB2312"/>
          <w:sz w:val="32"/>
          <w:szCs w:val="32"/>
          <w:highlight w:val="none"/>
          <w:lang w:eastAsia="zh-CN"/>
        </w:rPr>
        <w:t>“长子大青椒”入列国家农产品地理标志，依托北纬36度冷凉气候优势和全程质量控制体系，正加速向百亿级蔬菜产业集群迈进。</w:t>
      </w:r>
    </w:p>
    <w:p>
      <w:pPr>
        <w:keepNext w:val="0"/>
        <w:keepLines w:val="0"/>
        <w:pageBreakBefore w:val="0"/>
        <w:wordWrap/>
        <w:overflowPunct/>
        <w:topLinePunct w:val="0"/>
        <w:bidi w:val="0"/>
        <w:spacing w:before="2" w:line="560" w:lineRule="exact"/>
        <w:ind w:left="753"/>
        <w:rPr>
          <w:rFonts w:hint="eastAsia" w:ascii="黑体" w:hAnsi="黑体" w:eastAsia="黑体" w:cs="黑体"/>
          <w:sz w:val="32"/>
          <w:szCs w:val="32"/>
          <w:highlight w:val="none"/>
          <w:lang w:eastAsia="zh-CN"/>
        </w:rPr>
      </w:pPr>
      <w:r>
        <w:rPr>
          <w:rFonts w:hint="eastAsia" w:ascii="黑体" w:hAnsi="黑体" w:eastAsia="黑体" w:cs="黑体"/>
          <w:spacing w:val="6"/>
          <w:sz w:val="32"/>
          <w:szCs w:val="32"/>
          <w:highlight w:val="none"/>
          <w:lang w:eastAsia="zh-CN"/>
        </w:rPr>
        <w:t>二、建设条件</w:t>
      </w:r>
    </w:p>
    <w:p>
      <w:pPr>
        <w:keepNext w:val="0"/>
        <w:keepLines w:val="0"/>
        <w:pageBreakBefore w:val="0"/>
        <w:wordWrap/>
        <w:overflowPunct/>
        <w:topLinePunct w:val="0"/>
        <w:bidi w:val="0"/>
        <w:spacing w:before="178" w:line="560" w:lineRule="exact"/>
        <w:ind w:left="21" w:firstLine="717"/>
        <w:outlineLvl w:val="1"/>
        <w:rPr>
          <w:rFonts w:hint="eastAsia" w:ascii="楷体_GB2312" w:hAnsi="楷体_GB2312" w:eastAsia="楷体_GB2312" w:cs="楷体_GB2312"/>
          <w:b/>
          <w:bCs/>
          <w:spacing w:val="5"/>
          <w:sz w:val="32"/>
          <w:szCs w:val="32"/>
          <w:highlight w:val="none"/>
          <w:lang w:eastAsia="zh-CN"/>
        </w:rPr>
      </w:pPr>
      <w:r>
        <w:rPr>
          <w:rFonts w:hint="eastAsia" w:ascii="楷体_GB2312" w:hAnsi="楷体_GB2312" w:eastAsia="楷体_GB2312" w:cs="楷体_GB2312"/>
          <w:b/>
          <w:bCs/>
          <w:spacing w:val="5"/>
          <w:sz w:val="32"/>
          <w:szCs w:val="32"/>
          <w:highlight w:val="none"/>
          <w:lang w:eastAsia="zh-CN"/>
        </w:rPr>
        <w:t>（一）特色优势</w:t>
      </w:r>
      <w:bookmarkStart w:id="4" w:name="OLE_LINK3"/>
    </w:p>
    <w:p>
      <w:pPr>
        <w:keepNext w:val="0"/>
        <w:keepLines w:val="0"/>
        <w:pageBreakBefore w:val="0"/>
        <w:wordWrap/>
        <w:overflowPunct/>
        <w:topLinePunct w:val="0"/>
        <w:bidi w:val="0"/>
        <w:spacing w:before="120" w:after="120" w:line="560" w:lineRule="exact"/>
        <w:ind w:firstLine="663" w:firstLineChars="200"/>
        <w:jc w:val="both"/>
        <w:rPr>
          <w:rFonts w:hint="eastAsia" w:ascii="仿宋_GB2312" w:hAnsi="仿宋_GB2312" w:eastAsia="仿宋_GB2312" w:cs="仿宋_GB2312"/>
          <w:b/>
          <w:bCs/>
          <w:spacing w:val="5"/>
          <w:sz w:val="32"/>
          <w:szCs w:val="32"/>
          <w:highlight w:val="none"/>
          <w:lang w:eastAsia="zh-CN"/>
        </w:rPr>
      </w:pPr>
      <w:bookmarkStart w:id="5" w:name="OLE_LINK20"/>
      <w:r>
        <w:rPr>
          <w:rFonts w:hint="eastAsia" w:ascii="仿宋_GB2312" w:hAnsi="仿宋_GB2312" w:eastAsia="仿宋_GB2312" w:cs="仿宋_GB2312"/>
          <w:b/>
          <w:bCs/>
          <w:spacing w:val="5"/>
          <w:sz w:val="32"/>
          <w:szCs w:val="32"/>
          <w:highlight w:val="none"/>
          <w:lang w:eastAsia="zh-CN"/>
        </w:rPr>
        <w:t>1.产业规模宏大，技术体系完备</w:t>
      </w:r>
    </w:p>
    <w:p>
      <w:pPr>
        <w:keepNext w:val="0"/>
        <w:keepLines w:val="0"/>
        <w:pageBreakBefore w:val="0"/>
        <w:widowControl w:val="0"/>
        <w:tabs>
          <w:tab w:val="left" w:pos="6720"/>
          <w:tab w:val="left" w:pos="704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全县设施蔬菜播种面积达</w:t>
      </w:r>
      <w:r>
        <w:rPr>
          <w:rFonts w:hint="eastAsia" w:ascii="仿宋_GB2312" w:hAnsi="仿宋_GB2312" w:eastAsia="仿宋_GB2312" w:cs="仿宋_GB2312"/>
          <w:sz w:val="32"/>
          <w:szCs w:val="32"/>
          <w:highlight w:val="none"/>
          <w:lang w:val="en-US" w:eastAsia="zh-CN"/>
        </w:rPr>
        <w:t>7.7</w:t>
      </w:r>
      <w:r>
        <w:rPr>
          <w:rFonts w:hint="eastAsia" w:ascii="仿宋_GB2312" w:hAnsi="仿宋_GB2312" w:eastAsia="仿宋_GB2312" w:cs="仿宋_GB2312"/>
          <w:sz w:val="32"/>
          <w:szCs w:val="32"/>
          <w:highlight w:val="none"/>
          <w:lang w:eastAsia="zh-CN"/>
        </w:rPr>
        <w:t>万亩，为华北地区最大种植基地，也是全国最重要的青（尖）椒主产区。</w:t>
      </w:r>
      <w:r>
        <w:rPr>
          <w:rFonts w:hint="eastAsia" w:ascii="仿宋_GB2312" w:hAnsi="仿宋_GB2312" w:eastAsia="仿宋_GB2312" w:cs="仿宋_GB2312"/>
          <w:sz w:val="32"/>
          <w:szCs w:val="32"/>
          <w:highlight w:val="none"/>
          <w:lang w:val="en-US" w:eastAsia="zh-CN"/>
        </w:rPr>
        <w:t xml:space="preserve"> 县政府与中国农业大学建立了教授工作站，聚焦长子蔬菜种植向产业规范化、标准化、高质化特优方向发展推进长子特优农业提速、提档、提质；</w:t>
      </w:r>
      <w:r>
        <w:rPr>
          <w:rFonts w:hint="eastAsia" w:ascii="仿宋_GB2312" w:hAnsi="仿宋_GB2312" w:eastAsia="仿宋_GB2312" w:cs="仿宋_GB2312"/>
          <w:color w:val="000000"/>
          <w:sz w:val="32"/>
          <w:szCs w:val="32"/>
          <w:highlight w:val="none"/>
        </w:rPr>
        <w:t>与</w:t>
      </w:r>
      <w:r>
        <w:rPr>
          <w:rFonts w:hint="eastAsia" w:ascii="仿宋_GB2312" w:hAnsi="仿宋_GB2312" w:eastAsia="仿宋_GB2312" w:cs="仿宋_GB2312"/>
          <w:sz w:val="32"/>
          <w:szCs w:val="32"/>
          <w:highlight w:val="none"/>
          <w:lang w:val="en-US" w:eastAsia="zh-CN"/>
        </w:rPr>
        <w:t>山西农业大学合作建设青（尖）椒新品种研发中心，打造新品种研发实验室和试验基地。目前，青（尖）椒新品种研发中心取得重要突破性进展。2026年 1月山西农大科研团队在丹西龙鑫园区进行了青（尖）椒试验品种播种，共播种试验品种28个、品种组合400余个、资源材料700余个。2月份试验品种已全部出苗，3月底4月初定植。研发中心计划三年内繁育出10个以上新组合，并在农业农村部登记3个优质青（尖）椒新品种。</w:t>
      </w:r>
      <w:r>
        <w:rPr>
          <w:rFonts w:hint="eastAsia" w:ascii="仿宋_GB2312" w:hAnsi="仿宋_GB2312" w:eastAsia="仿宋_GB2312" w:cs="仿宋_GB2312"/>
          <w:sz w:val="32"/>
          <w:szCs w:val="32"/>
          <w:highlight w:val="none"/>
          <w:lang w:eastAsia="zh-CN"/>
        </w:rPr>
        <w:t>全面推广轮茬种植模式，申报出台了</w:t>
      </w:r>
      <w:r>
        <w:rPr>
          <w:rFonts w:hint="eastAsia" w:ascii="仿宋_GB2312" w:hAnsi="仿宋_GB2312" w:eastAsia="仿宋_GB2312" w:cs="仿宋_GB2312"/>
          <w:sz w:val="32"/>
          <w:szCs w:val="32"/>
          <w:highlight w:val="none"/>
          <w:lang w:val="en-US" w:eastAsia="zh-CN"/>
        </w:rPr>
        <w:t>8项青尖椒产业国家和省市团体标准。</w:t>
      </w:r>
      <w:r>
        <w:rPr>
          <w:rFonts w:hint="eastAsia" w:ascii="仿宋_GB2312" w:hAnsi="仿宋_GB2312" w:eastAsia="仿宋_GB2312" w:cs="仿宋_GB2312"/>
          <w:sz w:val="32"/>
          <w:szCs w:val="32"/>
          <w:highlight w:val="none"/>
          <w:lang w:eastAsia="zh-CN"/>
        </w:rPr>
        <w:t>构建起涵盖集约化育苗、标准化种植、智能化分选、冷链化仓储的全链条技术体系。</w:t>
      </w:r>
    </w:p>
    <w:p>
      <w:pPr>
        <w:keepNext w:val="0"/>
        <w:keepLines w:val="0"/>
        <w:pageBreakBefore w:val="0"/>
        <w:wordWrap/>
        <w:overflowPunct/>
        <w:topLinePunct w:val="0"/>
        <w:bidi w:val="0"/>
        <w:spacing w:before="120" w:after="120" w:line="560" w:lineRule="exact"/>
        <w:ind w:firstLine="663" w:firstLineChars="200"/>
        <w:jc w:val="both"/>
        <w:rPr>
          <w:rFonts w:hint="eastAsia" w:ascii="仿宋_GB2312" w:hAnsi="仿宋_GB2312" w:eastAsia="仿宋_GB2312" w:cs="仿宋_GB2312"/>
          <w:b/>
          <w:bCs/>
          <w:spacing w:val="5"/>
          <w:sz w:val="32"/>
          <w:szCs w:val="32"/>
          <w:highlight w:val="none"/>
          <w:lang w:eastAsia="zh-CN"/>
        </w:rPr>
      </w:pPr>
      <w:r>
        <w:rPr>
          <w:rFonts w:hint="eastAsia" w:ascii="仿宋_GB2312" w:hAnsi="仿宋_GB2312" w:eastAsia="仿宋_GB2312" w:cs="仿宋_GB2312"/>
          <w:b/>
          <w:bCs/>
          <w:spacing w:val="5"/>
          <w:sz w:val="32"/>
          <w:szCs w:val="32"/>
          <w:highlight w:val="none"/>
          <w:lang w:eastAsia="zh-CN"/>
        </w:rPr>
        <w:t>2.产品品质卓越，市场享誉海内外</w:t>
      </w:r>
    </w:p>
    <w:p>
      <w:pPr>
        <w:keepNext w:val="0"/>
        <w:keepLines w:val="0"/>
        <w:pageBreakBefore w:val="0"/>
        <w:wordWrap/>
        <w:overflowPunct/>
        <w:topLinePunct w:val="0"/>
        <w:bidi w:val="0"/>
        <w:spacing w:before="120" w:after="120" w:line="56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“长子大青椒”</w:t>
      </w:r>
      <w:r>
        <w:rPr>
          <w:rFonts w:hint="eastAsia" w:ascii="仿宋_GB2312" w:hAnsi="仿宋_GB2312" w:eastAsia="仿宋_GB2312" w:cs="仿宋_GB2312"/>
          <w:color w:val="auto"/>
          <w:sz w:val="32"/>
          <w:szCs w:val="32"/>
          <w:highlight w:val="none"/>
          <w:lang w:eastAsia="zh-CN"/>
        </w:rPr>
        <w:t>由于日照充沛，昼夜温差大，外观及品质均优于同类产品，经农业农村部测定，</w:t>
      </w:r>
      <w:r>
        <w:rPr>
          <w:rFonts w:hint="eastAsia" w:ascii="仿宋_GB2312" w:hAnsi="仿宋_GB2312" w:eastAsia="仿宋_GB2312" w:cs="仿宋_GB2312"/>
          <w:color w:val="auto"/>
          <w:sz w:val="32"/>
          <w:szCs w:val="32"/>
          <w:highlight w:val="none"/>
          <w:lang w:val="en-US" w:eastAsia="zh-CN"/>
        </w:rPr>
        <w:t>13项指标均优于全国参照值，特别是胡萝卜素高于参照值2.7倍，维生素C高于参照值30%。</w:t>
      </w:r>
      <w:r>
        <w:rPr>
          <w:rFonts w:hint="eastAsia" w:ascii="仿宋_GB2312" w:hAnsi="仿宋_GB2312" w:eastAsia="仿宋_GB2312" w:cs="仿宋_GB2312"/>
          <w:sz w:val="32"/>
          <w:szCs w:val="32"/>
          <w:highlight w:val="none"/>
          <w:lang w:eastAsia="zh-CN"/>
        </w:rPr>
        <w:t>获农业农村部农产品地理标志认证，并入选全国名特优新农产品名录。其个大肉厚、色泽浓绿、味甜清脆、耐贮运，畅销北京、上海、香港等20多个大中城市，占据南方市场</w:t>
      </w:r>
      <w:r>
        <w:rPr>
          <w:rFonts w:hint="eastAsia" w:ascii="仿宋_GB2312" w:hAnsi="仿宋_GB2312" w:eastAsia="仿宋_GB2312" w:cs="仿宋_GB2312"/>
          <w:sz w:val="32"/>
          <w:szCs w:val="32"/>
          <w:highlight w:val="none"/>
          <w:lang w:val="en-US" w:eastAsia="zh-CN"/>
        </w:rPr>
        <w:t>40%，北方市场50%，本地市场10%，在每年5-7月，在福建、广东市场占有率达60%，</w:t>
      </w:r>
      <w:r>
        <w:rPr>
          <w:rFonts w:hint="eastAsia" w:ascii="仿宋_GB2312" w:hAnsi="仿宋_GB2312" w:eastAsia="仿宋_GB2312" w:cs="仿宋_GB2312"/>
          <w:sz w:val="32"/>
          <w:szCs w:val="32"/>
          <w:highlight w:val="none"/>
          <w:lang w:eastAsia="zh-CN"/>
        </w:rPr>
        <w:t>并远销日本、新加坡、加拿大等国家，品牌影响力和持续攀升。</w:t>
      </w:r>
    </w:p>
    <w:p>
      <w:pPr>
        <w:keepNext w:val="0"/>
        <w:keepLines w:val="0"/>
        <w:pageBreakBefore w:val="0"/>
        <w:wordWrap/>
        <w:overflowPunct/>
        <w:topLinePunct w:val="0"/>
        <w:bidi w:val="0"/>
        <w:spacing w:before="120" w:after="120" w:line="560" w:lineRule="exact"/>
        <w:ind w:firstLine="663" w:firstLineChars="200"/>
        <w:jc w:val="both"/>
        <w:rPr>
          <w:rFonts w:hint="eastAsia" w:ascii="仿宋_GB2312" w:hAnsi="仿宋_GB2312" w:eastAsia="仿宋_GB2312" w:cs="仿宋_GB2312"/>
          <w:b/>
          <w:bCs/>
          <w:spacing w:val="5"/>
          <w:sz w:val="32"/>
          <w:szCs w:val="32"/>
          <w:highlight w:val="none"/>
          <w:lang w:eastAsia="zh-CN"/>
        </w:rPr>
      </w:pPr>
      <w:r>
        <w:rPr>
          <w:rFonts w:hint="eastAsia" w:ascii="仿宋_GB2312" w:hAnsi="仿宋_GB2312" w:eastAsia="仿宋_GB2312" w:cs="仿宋_GB2312"/>
          <w:b/>
          <w:bCs/>
          <w:spacing w:val="5"/>
          <w:sz w:val="32"/>
          <w:szCs w:val="32"/>
          <w:highlight w:val="none"/>
          <w:lang w:eastAsia="zh-CN"/>
        </w:rPr>
        <w:t>3.种植效益显著，富农效应突出</w:t>
      </w:r>
    </w:p>
    <w:p>
      <w:pPr>
        <w:keepNext w:val="0"/>
        <w:keepLines w:val="0"/>
        <w:pageBreakBefore w:val="0"/>
        <w:wordWrap/>
        <w:overflowPunct/>
        <w:topLinePunct w:val="0"/>
        <w:bidi w:val="0"/>
        <w:spacing w:before="120" w:after="120" w:line="56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全县500亩以上规模种植基地年收入可达2000万元左右，青（尖）椒加工专业镇农民户户均收入超10万元。产业辐射带动全县70%的农户增收致富，成为壮大村级集体经济、推动乡村振兴的强劲引擎。</w:t>
      </w:r>
    </w:p>
    <w:p>
      <w:pPr>
        <w:keepNext w:val="0"/>
        <w:keepLines w:val="0"/>
        <w:pageBreakBefore w:val="0"/>
        <w:wordWrap/>
        <w:overflowPunct/>
        <w:topLinePunct w:val="0"/>
        <w:bidi w:val="0"/>
        <w:spacing w:before="120" w:after="120" w:line="560" w:lineRule="exact"/>
        <w:ind w:firstLine="663" w:firstLineChars="200"/>
        <w:jc w:val="both"/>
        <w:rPr>
          <w:rFonts w:hint="eastAsia" w:ascii="仿宋_GB2312" w:hAnsi="仿宋_GB2312" w:eastAsia="仿宋_GB2312" w:cs="仿宋_GB2312"/>
          <w:b/>
          <w:bCs/>
          <w:spacing w:val="5"/>
          <w:sz w:val="32"/>
          <w:szCs w:val="32"/>
          <w:highlight w:val="none"/>
          <w:lang w:eastAsia="zh-CN"/>
        </w:rPr>
      </w:pPr>
      <w:r>
        <w:rPr>
          <w:rFonts w:hint="eastAsia" w:ascii="仿宋_GB2312" w:hAnsi="仿宋_GB2312" w:eastAsia="仿宋_GB2312" w:cs="仿宋_GB2312"/>
          <w:b/>
          <w:bCs/>
          <w:spacing w:val="5"/>
          <w:sz w:val="32"/>
          <w:szCs w:val="32"/>
          <w:highlight w:val="none"/>
          <w:lang w:eastAsia="zh-CN"/>
        </w:rPr>
        <w:t>4.全链深度融合，加工流通并进</w:t>
      </w:r>
    </w:p>
    <w:p>
      <w:pPr>
        <w:keepNext w:val="0"/>
        <w:keepLines w:val="0"/>
        <w:pageBreakBefore w:val="0"/>
        <w:wordWrap/>
        <w:overflowPunct/>
        <w:topLinePunct w:val="0"/>
        <w:bidi w:val="0"/>
        <w:spacing w:before="120" w:after="120" w:line="56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着力构建“育苗—种植—仓储—加工—销售”一体化产业链，建成冷库29座、田头市场85个，培育浩润食品、星萌冻干食品、凌力诺、顶康等精深加工龙头企业。依托长治陆港物流园，加快建设新发地农产品冷链集配交易中心，深度融入晋冀鲁豫大宗商品流通走廊。</w:t>
      </w:r>
    </w:p>
    <w:p>
      <w:pPr>
        <w:keepNext w:val="0"/>
        <w:keepLines w:val="0"/>
        <w:pageBreakBefore w:val="0"/>
        <w:wordWrap/>
        <w:overflowPunct/>
        <w:topLinePunct w:val="0"/>
        <w:bidi w:val="0"/>
        <w:spacing w:before="120" w:after="120" w:line="560" w:lineRule="exact"/>
        <w:ind w:firstLine="663" w:firstLineChars="200"/>
        <w:jc w:val="both"/>
        <w:rPr>
          <w:rFonts w:hint="eastAsia" w:ascii="仿宋_GB2312" w:hAnsi="仿宋_GB2312" w:eastAsia="仿宋_GB2312" w:cs="仿宋_GB2312"/>
          <w:b/>
          <w:bCs/>
          <w:spacing w:val="5"/>
          <w:sz w:val="32"/>
          <w:szCs w:val="32"/>
          <w:highlight w:val="none"/>
          <w:lang w:eastAsia="zh-CN"/>
        </w:rPr>
      </w:pPr>
      <w:r>
        <w:rPr>
          <w:rFonts w:hint="eastAsia" w:ascii="仿宋_GB2312" w:hAnsi="仿宋_GB2312" w:eastAsia="仿宋_GB2312" w:cs="仿宋_GB2312"/>
          <w:b/>
          <w:bCs/>
          <w:spacing w:val="5"/>
          <w:sz w:val="32"/>
          <w:szCs w:val="32"/>
          <w:highlight w:val="none"/>
          <w:lang w:eastAsia="zh-CN"/>
        </w:rPr>
        <w:t>5.科技装备有力，创新动能强劲</w:t>
      </w:r>
    </w:p>
    <w:p>
      <w:pPr>
        <w:keepNext w:val="0"/>
        <w:keepLines w:val="0"/>
        <w:pageBreakBefore w:val="0"/>
        <w:wordWrap/>
        <w:overflowPunct/>
        <w:topLinePunct w:val="0"/>
        <w:bidi w:val="0"/>
        <w:spacing w:before="120" w:after="120" w:line="56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全县累计建成设施大棚2万余座，丹西龙鑫等园区引入环境传感器、水肥一体化和物联网系统，实现育苗全程智能化管控，节省人力成本40%。与中国农业大学、山西农业大学等科研院所建立合作机制，持续选育新品种，推广秸秆发酵制肥、病虫害绿色防控等新技术。</w:t>
      </w:r>
    </w:p>
    <w:p>
      <w:pPr>
        <w:keepNext w:val="0"/>
        <w:keepLines w:val="0"/>
        <w:pageBreakBefore w:val="0"/>
        <w:wordWrap/>
        <w:overflowPunct/>
        <w:topLinePunct w:val="0"/>
        <w:bidi w:val="0"/>
        <w:spacing w:before="120" w:after="120" w:line="560" w:lineRule="exact"/>
        <w:ind w:firstLine="663" w:firstLineChars="200"/>
        <w:jc w:val="both"/>
        <w:rPr>
          <w:rFonts w:hint="eastAsia" w:ascii="仿宋_GB2312" w:hAnsi="仿宋_GB2312" w:eastAsia="仿宋_GB2312" w:cs="仿宋_GB2312"/>
          <w:b/>
          <w:bCs/>
          <w:spacing w:val="5"/>
          <w:sz w:val="32"/>
          <w:szCs w:val="32"/>
          <w:highlight w:val="none"/>
          <w:lang w:eastAsia="zh-CN"/>
        </w:rPr>
      </w:pPr>
      <w:r>
        <w:rPr>
          <w:rFonts w:hint="eastAsia" w:ascii="仿宋_GB2312" w:hAnsi="仿宋_GB2312" w:eastAsia="仿宋_GB2312" w:cs="仿宋_GB2312"/>
          <w:b/>
          <w:bCs/>
          <w:spacing w:val="5"/>
          <w:sz w:val="32"/>
          <w:szCs w:val="32"/>
          <w:highlight w:val="none"/>
          <w:lang w:eastAsia="zh-CN"/>
        </w:rPr>
        <w:t>6.绿色发展成效显著，生态循环稳步推进</w:t>
      </w:r>
    </w:p>
    <w:p>
      <w:pPr>
        <w:keepNext w:val="0"/>
        <w:keepLines w:val="0"/>
        <w:pageBreakBefore w:val="0"/>
        <w:wordWrap/>
        <w:overflowPunct/>
        <w:topLinePunct w:val="0"/>
        <w:bidi w:val="0"/>
        <w:spacing w:before="120" w:after="120" w:line="560" w:lineRule="exact"/>
        <w:ind w:firstLine="640" w:firstLineChars="200"/>
        <w:jc w:val="both"/>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sz w:val="32"/>
          <w:szCs w:val="32"/>
          <w:highlight w:val="none"/>
          <w:lang w:eastAsia="zh-CN"/>
        </w:rPr>
        <w:t>在京长对口合作政策支持下，实施农业有机废弃物资源化利用，建成年产2万吨有机肥生产线，2025年产量突破1.2万吨、销售额达1100余万元，有效解决了玉米秸秆、蔬菜秧藤、畜禽粪便等污染问题。</w:t>
      </w:r>
    </w:p>
    <w:p>
      <w:pPr>
        <w:keepNext w:val="0"/>
        <w:keepLines w:val="0"/>
        <w:pageBreakBefore w:val="0"/>
        <w:wordWrap/>
        <w:overflowPunct/>
        <w:topLinePunct w:val="0"/>
        <w:bidi w:val="0"/>
        <w:spacing w:before="120" w:after="120" w:line="560" w:lineRule="exact"/>
        <w:ind w:firstLine="663" w:firstLineChars="200"/>
        <w:jc w:val="both"/>
        <w:rPr>
          <w:rFonts w:hint="eastAsia" w:ascii="仿宋_GB2312" w:hAnsi="仿宋_GB2312" w:eastAsia="仿宋_GB2312" w:cs="仿宋_GB2312"/>
          <w:b/>
          <w:bCs/>
          <w:spacing w:val="5"/>
          <w:sz w:val="32"/>
          <w:szCs w:val="32"/>
          <w:highlight w:val="none"/>
          <w:lang w:eastAsia="zh-CN"/>
        </w:rPr>
      </w:pPr>
      <w:r>
        <w:rPr>
          <w:rFonts w:hint="eastAsia" w:ascii="仿宋_GB2312" w:hAnsi="仿宋_GB2312" w:eastAsia="仿宋_GB2312" w:cs="仿宋_GB2312"/>
          <w:b/>
          <w:bCs/>
          <w:spacing w:val="5"/>
          <w:sz w:val="32"/>
          <w:szCs w:val="32"/>
          <w:highlight w:val="none"/>
          <w:lang w:eastAsia="zh-CN"/>
        </w:rPr>
        <w:t>7.联农带农机制健全，利益联结紧密</w:t>
      </w:r>
    </w:p>
    <w:p>
      <w:pPr>
        <w:keepNext w:val="0"/>
        <w:keepLines w:val="0"/>
        <w:pageBreakBefore w:val="0"/>
        <w:wordWrap/>
        <w:overflowPunct/>
        <w:topLinePunct w:val="0"/>
        <w:bidi w:val="0"/>
        <w:spacing w:before="120" w:after="120" w:line="56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推行“合作社+农户” 、“公司+农户”、 “村集体+合作社+农户”及“公司+合作社+农户”四种利益联结模式，组建电商产业园1个、产业联盟2个，带动村集体经济在生产经营、产品销售等环节实现突破，累计带动农民增收9.4亿元。</w:t>
      </w:r>
    </w:p>
    <w:p>
      <w:pPr>
        <w:keepNext w:val="0"/>
        <w:keepLines w:val="0"/>
        <w:pageBreakBefore w:val="0"/>
        <w:wordWrap/>
        <w:overflowPunct/>
        <w:topLinePunct w:val="0"/>
        <w:bidi w:val="0"/>
        <w:spacing w:before="120" w:after="120" w:line="560" w:lineRule="exact"/>
        <w:ind w:firstLine="663" w:firstLineChars="200"/>
        <w:jc w:val="both"/>
        <w:rPr>
          <w:rFonts w:hint="eastAsia" w:ascii="仿宋_GB2312" w:hAnsi="仿宋_GB2312" w:eastAsia="仿宋_GB2312" w:cs="仿宋_GB2312"/>
          <w:b/>
          <w:bCs/>
          <w:spacing w:val="5"/>
          <w:sz w:val="32"/>
          <w:szCs w:val="32"/>
          <w:highlight w:val="none"/>
          <w:lang w:eastAsia="zh-CN"/>
        </w:rPr>
      </w:pPr>
      <w:r>
        <w:rPr>
          <w:rFonts w:hint="eastAsia" w:ascii="仿宋_GB2312" w:hAnsi="仿宋_GB2312" w:eastAsia="仿宋_GB2312" w:cs="仿宋_GB2312"/>
          <w:b/>
          <w:bCs/>
          <w:spacing w:val="5"/>
          <w:sz w:val="32"/>
          <w:szCs w:val="32"/>
          <w:highlight w:val="none"/>
          <w:lang w:eastAsia="zh-CN"/>
        </w:rPr>
        <w:t>8.政策支持系统有力，五化协同推进</w:t>
      </w:r>
    </w:p>
    <w:p>
      <w:pPr>
        <w:keepNext w:val="0"/>
        <w:keepLines w:val="0"/>
        <w:pageBreakBefore w:val="0"/>
        <w:wordWrap/>
        <w:overflowPunct/>
        <w:topLinePunct w:val="0"/>
        <w:bidi w:val="0"/>
        <w:spacing w:before="120" w:after="120" w:line="56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先后出台《长子县强农惠农扶持项目》、《振兴长子青尖椒产业建设方案》等一揽子政策，围绕青（尖）椒产业实施全链条精准补贴，自</w:t>
      </w:r>
      <w:r>
        <w:rPr>
          <w:rFonts w:hint="eastAsia" w:ascii="仿宋_GB2312" w:hAnsi="仿宋_GB2312" w:eastAsia="仿宋_GB2312" w:cs="仿宋_GB2312"/>
          <w:sz w:val="32"/>
          <w:szCs w:val="32"/>
          <w:highlight w:val="none"/>
          <w:lang w:val="en-US" w:eastAsia="zh-CN"/>
        </w:rPr>
        <w:t>2022年三年县财政投入奖补资金就达7亿元。</w:t>
      </w:r>
      <w:r>
        <w:rPr>
          <w:rFonts w:hint="eastAsia" w:ascii="仿宋_GB2312" w:hAnsi="仿宋_GB2312" w:eastAsia="仿宋_GB2312" w:cs="仿宋_GB2312"/>
          <w:sz w:val="32"/>
          <w:szCs w:val="32"/>
          <w:highlight w:val="none"/>
          <w:lang w:eastAsia="zh-CN"/>
        </w:rPr>
        <w:t>构建起集聚化、链条化、智能化、品牌化、新质化协同发展的政策支持体系。</w:t>
      </w:r>
    </w:p>
    <w:bookmarkEnd w:id="4"/>
    <w:bookmarkEnd w:id="5"/>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 w:line="560" w:lineRule="exact"/>
        <w:ind w:left="28" w:right="6" w:firstLine="710"/>
        <w:textAlignment w:val="baseline"/>
        <w:outlineLvl w:val="1"/>
        <w:rPr>
          <w:rFonts w:hint="eastAsia" w:ascii="楷体_GB2312" w:hAnsi="楷体_GB2312" w:eastAsia="楷体_GB2312" w:cs="楷体_GB2312"/>
          <w:b/>
          <w:bCs/>
          <w:spacing w:val="6"/>
          <w:sz w:val="32"/>
          <w:szCs w:val="32"/>
          <w:highlight w:val="none"/>
          <w:lang w:eastAsia="zh-CN"/>
        </w:rPr>
      </w:pPr>
      <w:r>
        <w:rPr>
          <w:rFonts w:hint="eastAsia" w:ascii="楷体_GB2312" w:hAnsi="楷体_GB2312" w:eastAsia="楷体_GB2312" w:cs="楷体_GB2312"/>
          <w:b/>
          <w:bCs/>
          <w:spacing w:val="6"/>
          <w:sz w:val="32"/>
          <w:szCs w:val="32"/>
          <w:highlight w:val="none"/>
          <w:lang w:eastAsia="zh-CN"/>
        </w:rPr>
        <w:t>市场需求</w:t>
      </w:r>
    </w:p>
    <w:p>
      <w:pPr>
        <w:keepNext w:val="0"/>
        <w:keepLines w:val="0"/>
        <w:pageBreakBefore w:val="0"/>
        <w:widowControl/>
        <w:numPr>
          <w:numId w:val="0"/>
        </w:numPr>
        <w:kinsoku w:val="0"/>
        <w:wordWrap/>
        <w:overflowPunct/>
        <w:topLinePunct w:val="0"/>
        <w:autoSpaceDE w:val="0"/>
        <w:autoSpaceDN w:val="0"/>
        <w:bidi w:val="0"/>
        <w:adjustRightInd w:val="0"/>
        <w:snapToGrid w:val="0"/>
        <w:spacing w:after="0" w:line="560" w:lineRule="exact"/>
        <w:ind w:right="0" w:rightChars="0" w:firstLine="664" w:firstLineChars="200"/>
        <w:textAlignment w:val="baseline"/>
        <w:outlineLvl w:val="1"/>
        <w:rPr>
          <w:rFonts w:hint="eastAsia" w:ascii="仿宋_GB2312" w:hAnsi="仿宋_GB2312" w:eastAsia="仿宋_GB2312" w:cs="仿宋_GB2312"/>
          <w:spacing w:val="-1"/>
          <w:sz w:val="32"/>
          <w:szCs w:val="32"/>
          <w:highlight w:val="none"/>
          <w:lang w:eastAsia="zh-CN"/>
        </w:rPr>
      </w:pPr>
      <w:r>
        <w:rPr>
          <w:rFonts w:hint="eastAsia" w:ascii="仿宋_GB2312" w:hAnsi="仿宋_GB2312" w:eastAsia="仿宋_GB2312" w:cs="仿宋_GB2312"/>
          <w:spacing w:val="6"/>
          <w:sz w:val="32"/>
          <w:szCs w:val="32"/>
          <w:highlight w:val="none"/>
          <w:lang w:eastAsia="zh-CN"/>
        </w:rPr>
        <w:t>对主导产业的市场需求、未来</w:t>
      </w:r>
      <w:r>
        <w:rPr>
          <w:rFonts w:hint="eastAsia" w:ascii="仿宋_GB2312" w:hAnsi="仿宋_GB2312" w:eastAsia="仿宋_GB2312" w:cs="仿宋_GB2312"/>
          <w:spacing w:val="-1"/>
          <w:sz w:val="32"/>
          <w:szCs w:val="32"/>
          <w:highlight w:val="none"/>
          <w:lang w:eastAsia="zh-CN"/>
        </w:rPr>
        <w:t>发展趋势重点研判分析，提出主攻方向、目标市场等。</w:t>
      </w:r>
    </w:p>
    <w:p>
      <w:pPr>
        <w:keepNext w:val="0"/>
        <w:keepLines w:val="0"/>
        <w:pageBreakBefore w:val="0"/>
        <w:widowControl/>
        <w:kinsoku w:val="0"/>
        <w:wordWrap/>
        <w:overflowPunct/>
        <w:topLinePunct w:val="0"/>
        <w:autoSpaceDE w:val="0"/>
        <w:autoSpaceDN w:val="0"/>
        <w:bidi w:val="0"/>
        <w:adjustRightInd w:val="0"/>
        <w:snapToGrid w:val="0"/>
        <w:spacing w:before="120" w:after="120" w:line="560" w:lineRule="exact"/>
        <w:ind w:firstLine="640" w:firstLineChars="200"/>
        <w:jc w:val="both"/>
        <w:textAlignment w:val="baseline"/>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长子县依托“中国青椒之乡”的品牌优势与北纬36度冷凉气候赋予的错季上市基础，将青（尖）椒产业作为特优农业主导方向，正加速从规模扩张向质量效益转型。当前，消费升级与预制菜产业快速发展为精深加工开辟了新空间，全国“夏淡”“冬缺”的市场空档期仍是错季蔬菜的核心盈利赛道。</w:t>
      </w:r>
    </w:p>
    <w:p>
      <w:pPr>
        <w:keepNext w:val="0"/>
        <w:keepLines w:val="0"/>
        <w:pageBreakBefore w:val="0"/>
        <w:wordWrap/>
        <w:overflowPunct/>
        <w:topLinePunct w:val="0"/>
        <w:bidi w:val="0"/>
        <w:spacing w:before="120" w:after="120" w:line="560" w:lineRule="exact"/>
        <w:ind w:firstLine="640" w:firstLineChars="200"/>
        <w:jc w:val="both"/>
        <w:outlineLvl w:val="1"/>
        <w:rPr>
          <w:rFonts w:hint="eastAsia" w:ascii="仿宋_GB2312" w:hAnsi="仿宋_GB2312" w:eastAsia="仿宋_GB2312" w:cs="仿宋_GB2312"/>
          <w:sz w:val="32"/>
          <w:szCs w:val="32"/>
          <w:highlight w:val="none"/>
          <w:lang w:eastAsia="zh-CN"/>
        </w:rPr>
      </w:pPr>
      <w:bookmarkStart w:id="6" w:name="OLE_LINK27"/>
      <w:r>
        <w:rPr>
          <w:rFonts w:hint="eastAsia" w:ascii="仿宋_GB2312" w:hAnsi="仿宋_GB2312" w:eastAsia="仿宋_GB2312" w:cs="仿宋_GB2312"/>
          <w:sz w:val="32"/>
          <w:szCs w:val="32"/>
          <w:highlight w:val="none"/>
          <w:lang w:eastAsia="zh-CN"/>
        </w:rPr>
        <w:t>从发展趋势看，长子县青尖椒产业正呈现设施化、智能化、全产业链纵深、加工转化率提升、品牌化引领、多元化业态融合五大态势。</w:t>
      </w:r>
      <w:bookmarkEnd w:id="6"/>
      <w:r>
        <w:rPr>
          <w:rFonts w:hint="eastAsia" w:ascii="仿宋_GB2312" w:hAnsi="仿宋_GB2312" w:eastAsia="仿宋_GB2312" w:cs="仿宋_GB2312"/>
          <w:sz w:val="32"/>
          <w:szCs w:val="32"/>
          <w:highlight w:val="none"/>
          <w:lang w:eastAsia="zh-CN"/>
        </w:rPr>
        <w:t>基于此，长子县“特”“优”战略的五主攻方向：：</w:t>
      </w:r>
      <w:r>
        <w:rPr>
          <w:rFonts w:hint="eastAsia" w:ascii="仿宋_GB2312" w:hAnsi="仿宋_GB2312" w:eastAsia="仿宋_GB2312" w:cs="仿宋_GB2312"/>
          <w:b/>
          <w:bCs/>
          <w:sz w:val="32"/>
          <w:szCs w:val="32"/>
          <w:highlight w:val="none"/>
          <w:lang w:eastAsia="zh-CN"/>
        </w:rPr>
        <w:t>一是品种培优</w:t>
      </w:r>
      <w:r>
        <w:rPr>
          <w:rFonts w:hint="eastAsia" w:ascii="仿宋_GB2312" w:hAnsi="仿宋_GB2312" w:eastAsia="仿宋_GB2312" w:cs="仿宋_GB2312"/>
          <w:sz w:val="32"/>
          <w:szCs w:val="32"/>
          <w:highlight w:val="none"/>
          <w:lang w:eastAsia="zh-CN"/>
        </w:rPr>
        <w:t>，依托科研院校持续巩固 “个大肉厚、清脆多汁”的品质优势；</w:t>
      </w:r>
      <w:r>
        <w:rPr>
          <w:rFonts w:hint="eastAsia" w:ascii="仿宋_GB2312" w:hAnsi="仿宋_GB2312" w:eastAsia="仿宋_GB2312" w:cs="仿宋_GB2312"/>
          <w:b/>
          <w:bCs/>
          <w:sz w:val="32"/>
          <w:szCs w:val="32"/>
          <w:highlight w:val="none"/>
          <w:lang w:eastAsia="zh-CN"/>
        </w:rPr>
        <w:t>二精深加工</w:t>
      </w:r>
      <w:r>
        <w:rPr>
          <w:rFonts w:hint="eastAsia" w:ascii="仿宋_GB2312" w:hAnsi="仿宋_GB2312" w:eastAsia="仿宋_GB2312" w:cs="仿宋_GB2312"/>
          <w:sz w:val="32"/>
          <w:szCs w:val="32"/>
          <w:highlight w:val="none"/>
          <w:lang w:eastAsia="zh-CN"/>
        </w:rPr>
        <w:t>，以冻干食品产业园为核心延伸功能性食品等高附加值产品；</w:t>
      </w:r>
      <w:r>
        <w:rPr>
          <w:rFonts w:hint="eastAsia" w:ascii="仿宋_GB2312" w:hAnsi="仿宋_GB2312" w:eastAsia="仿宋_GB2312" w:cs="仿宋_GB2312"/>
          <w:b/>
          <w:bCs/>
          <w:sz w:val="32"/>
          <w:szCs w:val="32"/>
          <w:highlight w:val="none"/>
          <w:lang w:eastAsia="zh-CN"/>
        </w:rPr>
        <w:t>三是冷链配套，</w:t>
      </w:r>
      <w:r>
        <w:rPr>
          <w:rFonts w:hint="eastAsia" w:ascii="仿宋_GB2312" w:hAnsi="仿宋_GB2312" w:eastAsia="仿宋_GB2312" w:cs="仿宋_GB2312"/>
          <w:sz w:val="32"/>
          <w:szCs w:val="32"/>
          <w:highlight w:val="none"/>
          <w:lang w:eastAsia="zh-CN"/>
        </w:rPr>
        <w:t>加快新发地农产品冷链集配交易中心建设，优化供应链体系；</w:t>
      </w:r>
      <w:r>
        <w:rPr>
          <w:rFonts w:hint="eastAsia" w:ascii="仿宋_GB2312" w:hAnsi="仿宋_GB2312" w:eastAsia="仿宋_GB2312" w:cs="仿宋_GB2312"/>
          <w:b/>
          <w:bCs/>
          <w:sz w:val="32"/>
          <w:szCs w:val="32"/>
          <w:highlight w:val="none"/>
          <w:lang w:eastAsia="zh-CN"/>
        </w:rPr>
        <w:t>四是品牌营销</w:t>
      </w:r>
      <w:r>
        <w:rPr>
          <w:rFonts w:hint="eastAsia" w:ascii="仿宋_GB2312" w:hAnsi="仿宋_GB2312" w:eastAsia="仿宋_GB2312" w:cs="仿宋_GB2312"/>
          <w:sz w:val="32"/>
          <w:szCs w:val="32"/>
          <w:highlight w:val="none"/>
          <w:lang w:eastAsia="zh-CN"/>
        </w:rPr>
        <w:t>，实施</w:t>
      </w:r>
      <w:bookmarkStart w:id="7" w:name="OLE_LINK4"/>
      <w:r>
        <w:rPr>
          <w:rFonts w:hint="eastAsia" w:ascii="仿宋_GB2312" w:hAnsi="仿宋_GB2312" w:eastAsia="仿宋_GB2312" w:cs="仿宋_GB2312"/>
          <w:sz w:val="32"/>
          <w:szCs w:val="32"/>
          <w:highlight w:val="none"/>
          <w:lang w:eastAsia="zh-CN"/>
        </w:rPr>
        <w:t>品牌“七进”活动</w:t>
      </w:r>
      <w:bookmarkEnd w:id="7"/>
      <w:r>
        <w:rPr>
          <w:rFonts w:hint="eastAsia" w:ascii="仿宋_GB2312" w:hAnsi="仿宋_GB2312" w:eastAsia="仿宋_GB2312" w:cs="仿宋_GB2312"/>
          <w:sz w:val="32"/>
          <w:szCs w:val="32"/>
          <w:highlight w:val="none"/>
          <w:lang w:eastAsia="zh-CN"/>
        </w:rPr>
        <w:t>，扩大“尧乡长子”市场认知度；</w:t>
      </w:r>
      <w:r>
        <w:rPr>
          <w:rFonts w:hint="eastAsia" w:ascii="仿宋_GB2312" w:hAnsi="仿宋_GB2312" w:eastAsia="仿宋_GB2312" w:cs="仿宋_GB2312"/>
          <w:b/>
          <w:bCs/>
          <w:sz w:val="32"/>
          <w:szCs w:val="32"/>
          <w:highlight w:val="none"/>
          <w:lang w:eastAsia="zh-CN"/>
        </w:rPr>
        <w:t>五是智慧赋能，</w:t>
      </w:r>
      <w:r>
        <w:rPr>
          <w:rFonts w:hint="eastAsia" w:ascii="仿宋_GB2312" w:hAnsi="仿宋_GB2312" w:eastAsia="仿宋_GB2312" w:cs="仿宋_GB2312"/>
          <w:sz w:val="32"/>
          <w:szCs w:val="32"/>
          <w:highlight w:val="none"/>
          <w:lang w:eastAsia="zh-CN"/>
        </w:rPr>
        <w:t>推广物联网与水肥一体化，提升设施农业智能化水平。</w:t>
      </w:r>
    </w:p>
    <w:p>
      <w:pPr>
        <w:keepNext w:val="0"/>
        <w:keepLines w:val="0"/>
        <w:pageBreakBefore w:val="0"/>
        <w:wordWrap/>
        <w:overflowPunct/>
        <w:topLinePunct w:val="0"/>
        <w:bidi w:val="0"/>
        <w:spacing w:before="120" w:after="120" w:line="560" w:lineRule="exact"/>
        <w:ind w:firstLine="640" w:firstLineChars="200"/>
        <w:jc w:val="both"/>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在目标市场布局上，长子县坚持错位竞争：</w:t>
      </w:r>
      <w:r>
        <w:rPr>
          <w:rFonts w:hint="eastAsia" w:ascii="仿宋_GB2312" w:hAnsi="仿宋_GB2312" w:eastAsia="仿宋_GB2312" w:cs="仿宋_GB2312"/>
          <w:b/>
          <w:bCs/>
          <w:sz w:val="32"/>
          <w:szCs w:val="32"/>
          <w:highlight w:val="none"/>
          <w:lang w:eastAsia="zh-CN"/>
        </w:rPr>
        <w:t>深耕南方夏秋淡季市场</w:t>
      </w:r>
      <w:r>
        <w:rPr>
          <w:rFonts w:hint="eastAsia" w:ascii="仿宋_GB2312" w:hAnsi="仿宋_GB2312" w:eastAsia="仿宋_GB2312" w:cs="仿宋_GB2312"/>
          <w:sz w:val="32"/>
          <w:szCs w:val="32"/>
          <w:highlight w:val="none"/>
          <w:lang w:eastAsia="zh-CN"/>
        </w:rPr>
        <w:t>，巩固福建、广东等传统市场占有率超60%的份额；</w:t>
      </w:r>
      <w:r>
        <w:rPr>
          <w:rFonts w:hint="eastAsia" w:ascii="仿宋_GB2312" w:hAnsi="仿宋_GB2312" w:eastAsia="仿宋_GB2312" w:cs="仿宋_GB2312"/>
          <w:b/>
          <w:bCs/>
          <w:sz w:val="32"/>
          <w:szCs w:val="32"/>
          <w:highlight w:val="none"/>
          <w:lang w:eastAsia="zh-CN"/>
        </w:rPr>
        <w:t>拓展高端商超与加工原料渠道，</w:t>
      </w:r>
      <w:r>
        <w:rPr>
          <w:rFonts w:hint="eastAsia" w:ascii="仿宋_GB2312" w:hAnsi="仿宋_GB2312" w:eastAsia="仿宋_GB2312" w:cs="仿宋_GB2312"/>
          <w:sz w:val="32"/>
          <w:szCs w:val="32"/>
          <w:highlight w:val="none"/>
          <w:lang w:eastAsia="zh-CN"/>
        </w:rPr>
        <w:t>主攻长三角、粤港澳大湾区及预制菜、冻干食品企业；</w:t>
      </w:r>
      <w:r>
        <w:rPr>
          <w:rFonts w:hint="eastAsia" w:ascii="仿宋_GB2312" w:hAnsi="仿宋_GB2312" w:eastAsia="仿宋_GB2312" w:cs="仿宋_GB2312"/>
          <w:b/>
          <w:bCs/>
          <w:sz w:val="32"/>
          <w:szCs w:val="32"/>
          <w:highlight w:val="none"/>
          <w:lang w:eastAsia="zh-CN"/>
        </w:rPr>
        <w:t>开辟国际市场</w:t>
      </w:r>
      <w:r>
        <w:rPr>
          <w:rFonts w:hint="eastAsia" w:ascii="仿宋_GB2312" w:hAnsi="仿宋_GB2312" w:eastAsia="仿宋_GB2312" w:cs="仿宋_GB2312"/>
          <w:sz w:val="32"/>
          <w:szCs w:val="32"/>
          <w:highlight w:val="none"/>
          <w:lang w:eastAsia="zh-CN"/>
        </w:rPr>
        <w:t>，依托长治陆港物流园和中欧班列，拓展俄罗斯、韩国、日本及东南亚出口市场。同时，立足长治及晋东南，辐射太原、郑州、石家庄等周边城市打造鲜食供应圈，最终构建错季上市与精深加工双轮驱动的百亿级蔬菜产业集群。</w:t>
      </w:r>
    </w:p>
    <w:p>
      <w:pPr>
        <w:keepNext w:val="0"/>
        <w:keepLines w:val="0"/>
        <w:pageBreakBefore w:val="0"/>
        <w:wordWrap/>
        <w:overflowPunct/>
        <w:topLinePunct w:val="0"/>
        <w:bidi w:val="0"/>
        <w:spacing w:before="181" w:line="560" w:lineRule="exact"/>
        <w:ind w:left="47" w:right="108" w:firstLine="691"/>
        <w:outlineLvl w:val="1"/>
        <w:rPr>
          <w:rFonts w:hint="eastAsia" w:ascii="楷体_GB2312" w:hAnsi="楷体_GB2312" w:eastAsia="楷体_GB2312" w:cs="楷体_GB2312"/>
          <w:spacing w:val="3"/>
          <w:sz w:val="32"/>
          <w:szCs w:val="32"/>
          <w:highlight w:val="none"/>
          <w:lang w:eastAsia="zh-CN"/>
        </w:rPr>
      </w:pPr>
      <w:r>
        <w:rPr>
          <w:rFonts w:hint="eastAsia" w:ascii="楷体_GB2312" w:hAnsi="楷体_GB2312" w:eastAsia="楷体_GB2312" w:cs="楷体_GB2312"/>
          <w:b/>
          <w:bCs/>
          <w:spacing w:val="5"/>
          <w:sz w:val="32"/>
          <w:szCs w:val="32"/>
          <w:highlight w:val="none"/>
          <w:lang w:eastAsia="zh-CN"/>
        </w:rPr>
        <w:t>（三）存在问题</w:t>
      </w:r>
      <w:bookmarkStart w:id="8" w:name="OLE_LINK5"/>
    </w:p>
    <w:p>
      <w:pPr>
        <w:keepNext w:val="0"/>
        <w:keepLines w:val="0"/>
        <w:pageBreakBefore w:val="0"/>
        <w:wordWrap/>
        <w:overflowPunct/>
        <w:topLinePunct w:val="0"/>
        <w:bidi w:val="0"/>
        <w:spacing w:before="120" w:after="120" w:line="560" w:lineRule="exact"/>
        <w:ind w:firstLine="663" w:firstLineChars="200"/>
        <w:jc w:val="both"/>
        <w:outlineLvl w:val="1"/>
        <w:rPr>
          <w:rFonts w:hint="eastAsia" w:ascii="仿宋_GB2312" w:hAnsi="仿宋_GB2312" w:eastAsia="仿宋_GB2312" w:cs="仿宋_GB2312"/>
          <w:b/>
          <w:bCs/>
          <w:spacing w:val="5"/>
          <w:sz w:val="32"/>
          <w:szCs w:val="32"/>
          <w:highlight w:val="none"/>
          <w:lang w:eastAsia="zh-CN"/>
        </w:rPr>
      </w:pPr>
      <w:r>
        <w:rPr>
          <w:rFonts w:hint="eastAsia" w:ascii="仿宋_GB2312" w:hAnsi="仿宋_GB2312" w:eastAsia="仿宋_GB2312" w:cs="仿宋_GB2312"/>
          <w:b/>
          <w:bCs/>
          <w:spacing w:val="5"/>
          <w:sz w:val="32"/>
          <w:szCs w:val="32"/>
          <w:highlight w:val="none"/>
          <w:lang w:eastAsia="zh-CN"/>
        </w:rPr>
        <w:t>1.种植规模需提质扩量</w:t>
      </w:r>
    </w:p>
    <w:p>
      <w:pPr>
        <w:keepNext w:val="0"/>
        <w:keepLines w:val="0"/>
        <w:pageBreakBefore w:val="0"/>
        <w:wordWrap/>
        <w:overflowPunct/>
        <w:topLinePunct w:val="0"/>
        <w:bidi w:val="0"/>
        <w:spacing w:before="120" w:after="120" w:line="560" w:lineRule="exact"/>
        <w:ind w:firstLine="640" w:firstLineChars="200"/>
        <w:jc w:val="both"/>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现有规模优势与市场需求仍有差距，需在扩大种植面积的同时，全面提升标准化生产水平，推动劳动生产率与产出效益协同增长，实现产量和品质双跃升。</w:t>
      </w:r>
    </w:p>
    <w:p>
      <w:pPr>
        <w:keepNext w:val="0"/>
        <w:keepLines w:val="0"/>
        <w:pageBreakBefore w:val="0"/>
        <w:wordWrap/>
        <w:overflowPunct/>
        <w:topLinePunct w:val="0"/>
        <w:bidi w:val="0"/>
        <w:spacing w:before="120" w:after="120" w:line="560" w:lineRule="exact"/>
        <w:ind w:firstLine="663" w:firstLineChars="200"/>
        <w:jc w:val="both"/>
        <w:outlineLvl w:val="1"/>
        <w:rPr>
          <w:rFonts w:hint="eastAsia" w:ascii="仿宋_GB2312" w:hAnsi="仿宋_GB2312" w:eastAsia="仿宋_GB2312" w:cs="仿宋_GB2312"/>
          <w:b/>
          <w:bCs/>
          <w:spacing w:val="5"/>
          <w:sz w:val="32"/>
          <w:szCs w:val="32"/>
          <w:highlight w:val="none"/>
          <w:lang w:eastAsia="zh-CN"/>
        </w:rPr>
      </w:pPr>
      <w:r>
        <w:rPr>
          <w:rFonts w:hint="eastAsia" w:ascii="仿宋_GB2312" w:hAnsi="仿宋_GB2312" w:eastAsia="仿宋_GB2312" w:cs="仿宋_GB2312"/>
          <w:b/>
          <w:bCs/>
          <w:spacing w:val="5"/>
          <w:sz w:val="32"/>
          <w:szCs w:val="32"/>
          <w:highlight w:val="none"/>
          <w:lang w:eastAsia="zh-CN"/>
        </w:rPr>
        <w:t>2.流通体系需加快完善</w:t>
      </w:r>
    </w:p>
    <w:p>
      <w:pPr>
        <w:keepNext w:val="0"/>
        <w:keepLines w:val="0"/>
        <w:pageBreakBefore w:val="0"/>
        <w:wordWrap/>
        <w:overflowPunct/>
        <w:topLinePunct w:val="0"/>
        <w:bidi w:val="0"/>
        <w:spacing w:before="120" w:after="120" w:line="560" w:lineRule="exact"/>
        <w:ind w:firstLine="640" w:firstLineChars="200"/>
        <w:jc w:val="both"/>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随着产品畅销全国、远销海外，生鲜农产品流通效率成为关键瓶颈。亟需构建覆盖产地分级、预冷贮藏、冷链运输、终端配送的现代流通体系，配套布局合理的冷链设施，将产地优势转化为市场优势。</w:t>
      </w:r>
    </w:p>
    <w:p>
      <w:pPr>
        <w:keepNext w:val="0"/>
        <w:keepLines w:val="0"/>
        <w:pageBreakBefore w:val="0"/>
        <w:wordWrap/>
        <w:overflowPunct/>
        <w:topLinePunct w:val="0"/>
        <w:bidi w:val="0"/>
        <w:spacing w:before="120" w:after="120" w:line="560" w:lineRule="exact"/>
        <w:ind w:firstLine="663" w:firstLineChars="200"/>
        <w:jc w:val="both"/>
        <w:outlineLvl w:val="1"/>
        <w:rPr>
          <w:rFonts w:hint="eastAsia" w:ascii="仿宋_GB2312" w:hAnsi="仿宋_GB2312" w:eastAsia="仿宋_GB2312" w:cs="仿宋_GB2312"/>
          <w:b/>
          <w:bCs/>
          <w:spacing w:val="5"/>
          <w:sz w:val="32"/>
          <w:szCs w:val="32"/>
          <w:highlight w:val="none"/>
          <w:lang w:eastAsia="zh-CN"/>
        </w:rPr>
      </w:pPr>
      <w:r>
        <w:rPr>
          <w:rFonts w:hint="eastAsia" w:ascii="仿宋_GB2312" w:hAnsi="仿宋_GB2312" w:eastAsia="仿宋_GB2312" w:cs="仿宋_GB2312"/>
          <w:b/>
          <w:bCs/>
          <w:spacing w:val="5"/>
          <w:sz w:val="32"/>
          <w:szCs w:val="32"/>
          <w:highlight w:val="none"/>
          <w:lang w:eastAsia="zh-CN"/>
        </w:rPr>
        <w:t>3.产业链条需纵向延伸</w:t>
      </w:r>
    </w:p>
    <w:p>
      <w:pPr>
        <w:keepNext w:val="0"/>
        <w:keepLines w:val="0"/>
        <w:pageBreakBefore w:val="0"/>
        <w:wordWrap/>
        <w:overflowPunct/>
        <w:topLinePunct w:val="0"/>
        <w:bidi w:val="0"/>
        <w:spacing w:before="120" w:after="120" w:line="560" w:lineRule="exact"/>
        <w:ind w:firstLine="640" w:firstLineChars="200"/>
        <w:jc w:val="both"/>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 xml:space="preserve">加工产业规模尚小，精深加工环节尤为薄弱。必须大力补链延链，壮大加工企业集群，开发高附加值产品，充分释放全产业链增值潜能。 </w:t>
      </w:r>
    </w:p>
    <w:p>
      <w:pPr>
        <w:keepNext w:val="0"/>
        <w:keepLines w:val="0"/>
        <w:pageBreakBefore w:val="0"/>
        <w:wordWrap/>
        <w:overflowPunct/>
        <w:topLinePunct w:val="0"/>
        <w:bidi w:val="0"/>
        <w:spacing w:before="120" w:after="120" w:line="560" w:lineRule="exact"/>
        <w:ind w:firstLine="663" w:firstLineChars="200"/>
        <w:jc w:val="both"/>
        <w:outlineLvl w:val="1"/>
        <w:rPr>
          <w:rFonts w:hint="eastAsia" w:ascii="仿宋_GB2312" w:hAnsi="仿宋_GB2312" w:eastAsia="仿宋_GB2312" w:cs="仿宋_GB2312"/>
          <w:b/>
          <w:bCs/>
          <w:spacing w:val="5"/>
          <w:sz w:val="32"/>
          <w:szCs w:val="32"/>
          <w:highlight w:val="none"/>
          <w:lang w:eastAsia="zh-CN"/>
        </w:rPr>
      </w:pPr>
      <w:r>
        <w:rPr>
          <w:rFonts w:hint="eastAsia" w:ascii="仿宋_GB2312" w:hAnsi="仿宋_GB2312" w:eastAsia="仿宋_GB2312" w:cs="仿宋_GB2312"/>
          <w:b/>
          <w:bCs/>
          <w:spacing w:val="5"/>
          <w:sz w:val="32"/>
          <w:szCs w:val="32"/>
          <w:highlight w:val="none"/>
          <w:lang w:eastAsia="zh-CN"/>
        </w:rPr>
        <w:t>4.科技装备需要整体跃升</w:t>
      </w:r>
    </w:p>
    <w:p>
      <w:pPr>
        <w:keepNext w:val="0"/>
        <w:keepLines w:val="0"/>
        <w:pageBreakBefore w:val="0"/>
        <w:wordWrap/>
        <w:overflowPunct/>
        <w:topLinePunct w:val="0"/>
        <w:bidi w:val="0"/>
        <w:spacing w:before="120" w:after="120" w:line="560" w:lineRule="exact"/>
        <w:ind w:firstLine="640" w:firstLineChars="200"/>
        <w:jc w:val="both"/>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当前产学研合作深度不足，新技术、新装备集成应用不够。需加快搭建协同创新平台，聚焦品种选育与关键环节技术攻关，大力发展数字农业，培育农业新质生产力。</w:t>
      </w:r>
    </w:p>
    <w:p>
      <w:pPr>
        <w:keepNext w:val="0"/>
        <w:keepLines w:val="0"/>
        <w:pageBreakBefore w:val="0"/>
        <w:wordWrap/>
        <w:overflowPunct/>
        <w:topLinePunct w:val="0"/>
        <w:bidi w:val="0"/>
        <w:spacing w:before="120" w:after="120" w:line="560" w:lineRule="exact"/>
        <w:ind w:firstLine="663" w:firstLineChars="200"/>
        <w:jc w:val="both"/>
        <w:outlineLvl w:val="1"/>
        <w:rPr>
          <w:rFonts w:hint="eastAsia" w:ascii="仿宋_GB2312" w:hAnsi="仿宋_GB2312" w:eastAsia="仿宋_GB2312" w:cs="仿宋_GB2312"/>
          <w:b/>
          <w:bCs/>
          <w:spacing w:val="5"/>
          <w:sz w:val="32"/>
          <w:szCs w:val="32"/>
          <w:highlight w:val="none"/>
          <w:lang w:eastAsia="zh-CN"/>
        </w:rPr>
      </w:pPr>
      <w:r>
        <w:rPr>
          <w:rFonts w:hint="eastAsia" w:ascii="仿宋_GB2312" w:hAnsi="仿宋_GB2312" w:eastAsia="仿宋_GB2312" w:cs="仿宋_GB2312"/>
          <w:b/>
          <w:bCs/>
          <w:spacing w:val="5"/>
          <w:sz w:val="32"/>
          <w:szCs w:val="32"/>
          <w:highlight w:val="none"/>
          <w:lang w:eastAsia="zh-CN"/>
        </w:rPr>
        <w:t>5.品牌塑造和宣传推广需持续加力</w:t>
      </w:r>
    </w:p>
    <w:p>
      <w:pPr>
        <w:keepNext w:val="0"/>
        <w:keepLines w:val="0"/>
        <w:pageBreakBefore w:val="0"/>
        <w:wordWrap/>
        <w:overflowPunct/>
        <w:topLinePunct w:val="0"/>
        <w:bidi w:val="0"/>
        <w:spacing w:before="120" w:after="120" w:line="560" w:lineRule="exact"/>
        <w:ind w:firstLine="640" w:firstLineChars="200"/>
        <w:jc w:val="both"/>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品牌传播广度与深度仍待拓展。需策划多层次推广活动，融合传统媒体与新媒体资源，擦亮“长子青椒”金字招牌；同时，夯实品质根基，强化溯源检测，以绿色化、标准化提升品牌美誉度与价值。</w:t>
      </w:r>
    </w:p>
    <w:bookmarkEnd w:id="8"/>
    <w:p>
      <w:pPr>
        <w:keepNext w:val="0"/>
        <w:keepLines w:val="0"/>
        <w:pageBreakBefore w:val="0"/>
        <w:wordWrap/>
        <w:overflowPunct/>
        <w:topLinePunct w:val="0"/>
        <w:bidi w:val="0"/>
        <w:spacing w:before="177" w:line="560" w:lineRule="exact"/>
        <w:ind w:left="755"/>
        <w:rPr>
          <w:rFonts w:hint="eastAsia" w:ascii="黑体" w:hAnsi="黑体" w:eastAsia="黑体" w:cs="黑体"/>
          <w:sz w:val="32"/>
          <w:szCs w:val="32"/>
          <w:highlight w:val="none"/>
          <w:lang w:eastAsia="zh-CN"/>
        </w:rPr>
      </w:pPr>
      <w:r>
        <w:rPr>
          <w:rFonts w:hint="eastAsia" w:ascii="黑体" w:hAnsi="黑体" w:eastAsia="黑体" w:cs="黑体"/>
          <w:spacing w:val="6"/>
          <w:sz w:val="32"/>
          <w:szCs w:val="32"/>
          <w:highlight w:val="none"/>
          <w:lang w:eastAsia="zh-CN"/>
        </w:rPr>
        <w:t>三、思路目标</w:t>
      </w:r>
    </w:p>
    <w:p>
      <w:pPr>
        <w:pStyle w:val="11"/>
        <w:keepNext w:val="0"/>
        <w:keepLines w:val="0"/>
        <w:pageBreakBefore w:val="0"/>
        <w:wordWrap/>
        <w:overflowPunct/>
        <w:topLinePunct w:val="0"/>
        <w:bidi w:val="0"/>
        <w:spacing w:before="120" w:after="120" w:line="560" w:lineRule="exact"/>
        <w:ind w:left="713" w:firstLine="0" w:firstLineChars="0"/>
        <w:jc w:val="both"/>
        <w:rPr>
          <w:rFonts w:hint="eastAsia" w:ascii="楷体_GB2312" w:hAnsi="楷体_GB2312" w:eastAsia="楷体_GB2312" w:cs="楷体_GB2312"/>
          <w:b/>
          <w:bCs/>
          <w:spacing w:val="5"/>
          <w:sz w:val="32"/>
          <w:szCs w:val="32"/>
          <w:highlight w:val="none"/>
          <w:lang w:eastAsia="zh-CN"/>
        </w:rPr>
      </w:pPr>
      <w:r>
        <w:rPr>
          <w:rFonts w:hint="eastAsia" w:ascii="楷体_GB2312" w:hAnsi="楷体_GB2312" w:eastAsia="楷体_GB2312" w:cs="楷体_GB2312"/>
          <w:b/>
          <w:bCs/>
          <w:spacing w:val="5"/>
          <w:sz w:val="32"/>
          <w:szCs w:val="32"/>
          <w:highlight w:val="none"/>
          <w:lang w:eastAsia="zh-CN"/>
        </w:rPr>
        <w:t>（一）建设思路</w:t>
      </w:r>
    </w:p>
    <w:p>
      <w:pPr>
        <w:pStyle w:val="11"/>
        <w:keepNext w:val="0"/>
        <w:keepLines w:val="0"/>
        <w:pageBreakBefore w:val="0"/>
        <w:wordWrap/>
        <w:overflowPunct/>
        <w:topLinePunct w:val="0"/>
        <w:bidi w:val="0"/>
        <w:spacing w:before="120" w:after="120" w:line="560" w:lineRule="exact"/>
        <w:ind w:firstLine="712"/>
        <w:jc w:val="both"/>
        <w:rPr>
          <w:rFonts w:hint="eastAsia"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lang w:eastAsia="zh-CN"/>
        </w:rPr>
        <w:t>深入贯彻落实习近平总书记关于“山西农业的出路在于‘特’和‘优’”的重要指示精神，依托“中国青椒之乡”品牌优势，坚持以特制胜、以优增效，聚焦构建现代农业三大体系，推动青尖椒全产业链发展，统筹推进种苗繁育、基地建设、预冷加工、品牌培育协同增效。始终立足</w:t>
      </w:r>
      <w:bookmarkStart w:id="9" w:name="OLE_LINK8"/>
      <w:r>
        <w:rPr>
          <w:rFonts w:hint="eastAsia" w:ascii="仿宋_GB2312" w:hAnsi="仿宋_GB2312" w:eastAsia="仿宋_GB2312" w:cs="仿宋_GB2312"/>
          <w:spacing w:val="6"/>
          <w:sz w:val="32"/>
          <w:szCs w:val="32"/>
          <w:highlight w:val="none"/>
          <w:lang w:eastAsia="zh-CN"/>
        </w:rPr>
        <w:t>联农带农，持续完善利益联结机制</w:t>
      </w:r>
      <w:bookmarkEnd w:id="9"/>
      <w:r>
        <w:rPr>
          <w:rFonts w:hint="eastAsia" w:ascii="仿宋_GB2312" w:hAnsi="仿宋_GB2312" w:eastAsia="仿宋_GB2312" w:cs="仿宋_GB2312"/>
          <w:spacing w:val="6"/>
          <w:sz w:val="32"/>
          <w:szCs w:val="32"/>
          <w:highlight w:val="none"/>
          <w:lang w:eastAsia="zh-CN"/>
        </w:rPr>
        <w:t>，通过多种形式带动农民增收，助力乡村全面振兴。</w:t>
      </w:r>
    </w:p>
    <w:p>
      <w:pPr>
        <w:pStyle w:val="11"/>
        <w:keepNext w:val="0"/>
        <w:keepLines w:val="0"/>
        <w:pageBreakBefore w:val="0"/>
        <w:numPr>
          <w:ilvl w:val="0"/>
          <w:numId w:val="2"/>
        </w:numPr>
        <w:wordWrap/>
        <w:overflowPunct/>
        <w:topLinePunct w:val="0"/>
        <w:bidi w:val="0"/>
        <w:spacing w:before="120" w:after="120" w:line="560" w:lineRule="exact"/>
        <w:ind w:firstLineChars="0"/>
        <w:jc w:val="both"/>
        <w:rPr>
          <w:rFonts w:hint="eastAsia" w:ascii="楷体_GB2312" w:hAnsi="楷体_GB2312" w:eastAsia="楷体_GB2312" w:cs="楷体_GB2312"/>
          <w:b/>
          <w:bCs/>
          <w:spacing w:val="5"/>
          <w:sz w:val="32"/>
          <w:szCs w:val="32"/>
          <w:highlight w:val="none"/>
          <w:lang w:eastAsia="zh-CN"/>
        </w:rPr>
      </w:pPr>
      <w:r>
        <w:rPr>
          <w:rFonts w:hint="eastAsia" w:ascii="楷体_GB2312" w:hAnsi="楷体_GB2312" w:eastAsia="楷体_GB2312" w:cs="楷体_GB2312"/>
          <w:b/>
          <w:bCs/>
          <w:spacing w:val="5"/>
          <w:sz w:val="32"/>
          <w:szCs w:val="32"/>
          <w:highlight w:val="none"/>
          <w:lang w:eastAsia="zh-CN"/>
        </w:rPr>
        <w:t>建设原则</w:t>
      </w:r>
    </w:p>
    <w:p>
      <w:pPr>
        <w:pStyle w:val="11"/>
        <w:keepNext w:val="0"/>
        <w:keepLines w:val="0"/>
        <w:pageBreakBefore w:val="0"/>
        <w:wordWrap/>
        <w:overflowPunct/>
        <w:topLinePunct w:val="0"/>
        <w:bidi w:val="0"/>
        <w:spacing w:before="120" w:after="120" w:line="560" w:lineRule="exact"/>
        <w:ind w:firstLine="715"/>
        <w:jc w:val="both"/>
        <w:rPr>
          <w:rFonts w:hint="eastAsia" w:ascii="仿宋_GB2312" w:hAnsi="仿宋_GB2312" w:eastAsia="仿宋_GB2312" w:cs="仿宋_GB2312"/>
          <w:b/>
          <w:bCs/>
          <w:spacing w:val="6"/>
          <w:sz w:val="32"/>
          <w:szCs w:val="32"/>
          <w:highlight w:val="none"/>
          <w:lang w:eastAsia="zh-CN"/>
        </w:rPr>
      </w:pPr>
      <w:r>
        <w:rPr>
          <w:rFonts w:hint="eastAsia" w:ascii="仿宋_GB2312" w:hAnsi="仿宋_GB2312" w:eastAsia="仿宋_GB2312" w:cs="仿宋_GB2312"/>
          <w:b/>
          <w:bCs/>
          <w:spacing w:val="6"/>
          <w:sz w:val="32"/>
          <w:szCs w:val="32"/>
          <w:highlight w:val="none"/>
          <w:lang w:eastAsia="zh-CN"/>
        </w:rPr>
        <w:t>1.坚持因地制宜，突出特色发展</w:t>
      </w:r>
    </w:p>
    <w:p>
      <w:pPr>
        <w:pStyle w:val="11"/>
        <w:keepNext w:val="0"/>
        <w:keepLines w:val="0"/>
        <w:pageBreakBefore w:val="0"/>
        <w:wordWrap/>
        <w:overflowPunct/>
        <w:topLinePunct w:val="0"/>
        <w:bidi w:val="0"/>
        <w:spacing w:before="120" w:after="120" w:line="560" w:lineRule="exact"/>
        <w:ind w:firstLine="712"/>
        <w:jc w:val="both"/>
        <w:rPr>
          <w:rFonts w:hint="eastAsia"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lang w:eastAsia="zh-CN"/>
        </w:rPr>
        <w:t>立足资源禀赋，育强“特”“优”品牌，将资源优势转化为产业竞争力，</w:t>
      </w:r>
      <w:bookmarkStart w:id="10" w:name="OLE_LINK19"/>
      <w:r>
        <w:rPr>
          <w:rFonts w:hint="eastAsia" w:ascii="仿宋_GB2312" w:hAnsi="仿宋_GB2312" w:eastAsia="仿宋_GB2312" w:cs="仿宋_GB2312"/>
          <w:spacing w:val="6"/>
          <w:sz w:val="32"/>
          <w:szCs w:val="32"/>
          <w:highlight w:val="none"/>
          <w:lang w:eastAsia="zh-CN"/>
        </w:rPr>
        <w:t>加快</w:t>
      </w:r>
      <w:bookmarkEnd w:id="10"/>
      <w:r>
        <w:rPr>
          <w:rFonts w:hint="eastAsia" w:ascii="仿宋_GB2312" w:hAnsi="仿宋_GB2312" w:eastAsia="仿宋_GB2312" w:cs="仿宋_GB2312"/>
          <w:spacing w:val="6"/>
          <w:sz w:val="32"/>
          <w:szCs w:val="32"/>
          <w:highlight w:val="none"/>
          <w:lang w:eastAsia="zh-CN"/>
        </w:rPr>
        <w:t>构建具有长子特色的现代农业产业体系。</w:t>
      </w:r>
    </w:p>
    <w:p>
      <w:pPr>
        <w:pStyle w:val="11"/>
        <w:keepNext w:val="0"/>
        <w:keepLines w:val="0"/>
        <w:pageBreakBefore w:val="0"/>
        <w:wordWrap/>
        <w:overflowPunct/>
        <w:topLinePunct w:val="0"/>
        <w:bidi w:val="0"/>
        <w:spacing w:before="120" w:after="120" w:line="560" w:lineRule="exact"/>
        <w:ind w:firstLine="715"/>
        <w:jc w:val="both"/>
        <w:rPr>
          <w:rFonts w:hint="eastAsia" w:ascii="仿宋_GB2312" w:hAnsi="仿宋_GB2312" w:eastAsia="仿宋_GB2312" w:cs="仿宋_GB2312"/>
          <w:b/>
          <w:bCs/>
          <w:spacing w:val="6"/>
          <w:sz w:val="32"/>
          <w:szCs w:val="32"/>
          <w:highlight w:val="none"/>
          <w:lang w:eastAsia="zh-CN"/>
        </w:rPr>
      </w:pPr>
      <w:r>
        <w:rPr>
          <w:rFonts w:hint="eastAsia" w:ascii="仿宋_GB2312" w:hAnsi="仿宋_GB2312" w:eastAsia="仿宋_GB2312" w:cs="仿宋_GB2312"/>
          <w:b/>
          <w:bCs/>
          <w:spacing w:val="6"/>
          <w:sz w:val="32"/>
          <w:szCs w:val="32"/>
          <w:highlight w:val="none"/>
          <w:lang w:eastAsia="zh-CN"/>
        </w:rPr>
        <w:t>2.坚持科技赋能，推动集群发展</w:t>
      </w:r>
    </w:p>
    <w:p>
      <w:pPr>
        <w:pStyle w:val="11"/>
        <w:keepNext w:val="0"/>
        <w:keepLines w:val="0"/>
        <w:pageBreakBefore w:val="0"/>
        <w:wordWrap/>
        <w:overflowPunct/>
        <w:topLinePunct w:val="0"/>
        <w:bidi w:val="0"/>
        <w:spacing w:before="120" w:after="120" w:line="560" w:lineRule="exact"/>
        <w:ind w:firstLine="712"/>
        <w:jc w:val="both"/>
        <w:rPr>
          <w:rFonts w:hint="eastAsia"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lang w:eastAsia="zh-CN"/>
        </w:rPr>
        <w:t>引进新技术、新装备、新工艺，发展青（尖）椒精深加工，提升全产业链科技含量。以品牌为引领打造具有全国乃至世界影响力的青（尖）椒产业集群。</w:t>
      </w:r>
    </w:p>
    <w:p>
      <w:pPr>
        <w:pStyle w:val="11"/>
        <w:keepNext w:val="0"/>
        <w:keepLines w:val="0"/>
        <w:pageBreakBefore w:val="0"/>
        <w:wordWrap/>
        <w:overflowPunct/>
        <w:topLinePunct w:val="0"/>
        <w:bidi w:val="0"/>
        <w:spacing w:before="120" w:after="120" w:line="560" w:lineRule="exact"/>
        <w:ind w:firstLine="715"/>
        <w:jc w:val="both"/>
        <w:rPr>
          <w:rFonts w:hint="eastAsia" w:ascii="仿宋_GB2312" w:hAnsi="仿宋_GB2312" w:eastAsia="仿宋_GB2312" w:cs="仿宋_GB2312"/>
          <w:b/>
          <w:bCs/>
          <w:spacing w:val="6"/>
          <w:sz w:val="32"/>
          <w:szCs w:val="32"/>
          <w:highlight w:val="none"/>
          <w:lang w:eastAsia="zh-CN"/>
        </w:rPr>
      </w:pPr>
      <w:r>
        <w:rPr>
          <w:rFonts w:hint="eastAsia" w:ascii="仿宋_GB2312" w:hAnsi="仿宋_GB2312" w:eastAsia="仿宋_GB2312" w:cs="仿宋_GB2312"/>
          <w:b/>
          <w:bCs/>
          <w:spacing w:val="6"/>
          <w:sz w:val="32"/>
          <w:szCs w:val="32"/>
          <w:highlight w:val="none"/>
          <w:lang w:eastAsia="zh-CN"/>
        </w:rPr>
        <w:t>3.坚持融合共进，强化联农带农</w:t>
      </w:r>
    </w:p>
    <w:p>
      <w:pPr>
        <w:pStyle w:val="11"/>
        <w:keepNext w:val="0"/>
        <w:keepLines w:val="0"/>
        <w:pageBreakBefore w:val="0"/>
        <w:wordWrap/>
        <w:overflowPunct/>
        <w:topLinePunct w:val="0"/>
        <w:bidi w:val="0"/>
        <w:spacing w:before="120" w:after="120" w:line="560" w:lineRule="exact"/>
        <w:ind w:firstLine="712"/>
        <w:jc w:val="both"/>
        <w:rPr>
          <w:rFonts w:hint="eastAsia"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lang w:eastAsia="zh-CN"/>
        </w:rPr>
        <w:t>推动多链深度融合，发挥龙头企业带动作用，健全联农带农机制，将农户嵌入产业链条，壮大集体经济，带动农民增收致富。</w:t>
      </w:r>
    </w:p>
    <w:p>
      <w:pPr>
        <w:pStyle w:val="11"/>
        <w:keepNext w:val="0"/>
        <w:keepLines w:val="0"/>
        <w:pageBreakBefore w:val="0"/>
        <w:wordWrap/>
        <w:overflowPunct/>
        <w:topLinePunct w:val="0"/>
        <w:bidi w:val="0"/>
        <w:spacing w:before="120" w:after="120" w:line="560" w:lineRule="exact"/>
        <w:ind w:left="713" w:firstLine="0" w:firstLineChars="0"/>
        <w:jc w:val="both"/>
        <w:rPr>
          <w:rFonts w:hint="eastAsia" w:ascii="楷体_GB2312" w:hAnsi="楷体_GB2312" w:eastAsia="楷体_GB2312" w:cs="楷体_GB2312"/>
          <w:b/>
          <w:bCs/>
          <w:spacing w:val="5"/>
          <w:sz w:val="32"/>
          <w:szCs w:val="32"/>
          <w:highlight w:val="none"/>
          <w:lang w:eastAsia="zh-CN"/>
        </w:rPr>
      </w:pPr>
      <w:r>
        <w:rPr>
          <w:rFonts w:hint="eastAsia" w:ascii="楷体_GB2312" w:hAnsi="楷体_GB2312" w:eastAsia="楷体_GB2312" w:cs="楷体_GB2312"/>
          <w:b/>
          <w:bCs/>
          <w:spacing w:val="5"/>
          <w:sz w:val="32"/>
          <w:szCs w:val="32"/>
          <w:highlight w:val="none"/>
          <w:lang w:eastAsia="zh-CN"/>
        </w:rPr>
        <w:t>（三）功能定位</w:t>
      </w:r>
    </w:p>
    <w:p>
      <w:pPr>
        <w:pStyle w:val="11"/>
        <w:keepNext w:val="0"/>
        <w:keepLines w:val="0"/>
        <w:pageBreakBefore w:val="0"/>
        <w:wordWrap/>
        <w:overflowPunct/>
        <w:topLinePunct w:val="0"/>
        <w:bidi w:val="0"/>
        <w:spacing w:before="120" w:after="120" w:line="560" w:lineRule="exact"/>
        <w:ind w:firstLine="715"/>
        <w:jc w:val="both"/>
        <w:rPr>
          <w:rFonts w:hint="eastAsia" w:ascii="仿宋_GB2312" w:hAnsi="仿宋_GB2312" w:eastAsia="仿宋_GB2312" w:cs="仿宋_GB2312"/>
          <w:b/>
          <w:bCs/>
          <w:spacing w:val="6"/>
          <w:sz w:val="32"/>
          <w:szCs w:val="32"/>
          <w:highlight w:val="none"/>
          <w:lang w:eastAsia="zh-CN"/>
        </w:rPr>
      </w:pPr>
      <w:bookmarkStart w:id="11" w:name="OLE_LINK7"/>
      <w:r>
        <w:rPr>
          <w:rFonts w:hint="eastAsia" w:ascii="仿宋_GB2312" w:hAnsi="仿宋_GB2312" w:eastAsia="仿宋_GB2312" w:cs="仿宋_GB2312"/>
          <w:b/>
          <w:bCs/>
          <w:spacing w:val="6"/>
          <w:sz w:val="32"/>
          <w:szCs w:val="32"/>
          <w:highlight w:val="none"/>
          <w:lang w:eastAsia="zh-CN"/>
        </w:rPr>
        <w:t>1.全国重要的</w:t>
      </w:r>
      <w:bookmarkStart w:id="12" w:name="OLE_LINK6"/>
      <w:r>
        <w:rPr>
          <w:rFonts w:hint="eastAsia" w:ascii="仿宋_GB2312" w:hAnsi="仿宋_GB2312" w:eastAsia="仿宋_GB2312" w:cs="仿宋_GB2312"/>
          <w:b/>
          <w:bCs/>
          <w:spacing w:val="6"/>
          <w:sz w:val="32"/>
          <w:szCs w:val="32"/>
          <w:highlight w:val="none"/>
          <w:lang w:eastAsia="zh-CN"/>
        </w:rPr>
        <w:t>青（尖）椒</w:t>
      </w:r>
      <w:bookmarkEnd w:id="12"/>
      <w:r>
        <w:rPr>
          <w:rFonts w:hint="eastAsia" w:ascii="仿宋_GB2312" w:hAnsi="仿宋_GB2312" w:eastAsia="仿宋_GB2312" w:cs="仿宋_GB2312"/>
          <w:b/>
          <w:bCs/>
          <w:spacing w:val="6"/>
          <w:sz w:val="32"/>
          <w:szCs w:val="32"/>
          <w:highlight w:val="none"/>
          <w:lang w:eastAsia="zh-CN"/>
        </w:rPr>
        <w:t>生产基地</w:t>
      </w:r>
    </w:p>
    <w:p>
      <w:pPr>
        <w:pStyle w:val="11"/>
        <w:keepNext w:val="0"/>
        <w:keepLines w:val="0"/>
        <w:pageBreakBefore w:val="0"/>
        <w:wordWrap/>
        <w:overflowPunct/>
        <w:topLinePunct w:val="0"/>
        <w:bidi w:val="0"/>
        <w:spacing w:before="120" w:after="120" w:line="560" w:lineRule="exact"/>
        <w:ind w:firstLine="712"/>
        <w:jc w:val="both"/>
        <w:rPr>
          <w:rFonts w:hint="eastAsia"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lang w:eastAsia="zh-CN"/>
        </w:rPr>
        <w:t>建立覆盖产前、产中、产后及质量追溯全链条的标准体系，推进全产业链质量控制标准化，规范农药残留检测管理，推动产品标准化生产加工，持续提升品质。将长子打造成为全国知名的高品质青（尖）椒产区、沿海发达城市及港澳地区的“菜篮子”、京津雄重要的保供基地和国内领先的青（尖）椒育苗基地，进一步擦亮“中国青椒之乡”金字招牌。</w:t>
      </w:r>
    </w:p>
    <w:p>
      <w:pPr>
        <w:pStyle w:val="11"/>
        <w:keepNext w:val="0"/>
        <w:keepLines w:val="0"/>
        <w:pageBreakBefore w:val="0"/>
        <w:wordWrap/>
        <w:overflowPunct/>
        <w:topLinePunct w:val="0"/>
        <w:bidi w:val="0"/>
        <w:spacing w:before="120" w:after="120" w:line="560" w:lineRule="exact"/>
        <w:ind w:firstLine="715"/>
        <w:jc w:val="both"/>
        <w:rPr>
          <w:rFonts w:hint="eastAsia" w:ascii="仿宋_GB2312" w:hAnsi="仿宋_GB2312" w:eastAsia="仿宋_GB2312" w:cs="仿宋_GB2312"/>
          <w:b/>
          <w:bCs/>
          <w:spacing w:val="6"/>
          <w:sz w:val="32"/>
          <w:szCs w:val="32"/>
          <w:highlight w:val="none"/>
          <w:lang w:eastAsia="zh-CN"/>
        </w:rPr>
      </w:pPr>
      <w:r>
        <w:rPr>
          <w:rFonts w:hint="eastAsia" w:ascii="仿宋_GB2312" w:hAnsi="仿宋_GB2312" w:eastAsia="仿宋_GB2312" w:cs="仿宋_GB2312"/>
          <w:b/>
          <w:bCs/>
          <w:spacing w:val="6"/>
          <w:sz w:val="32"/>
          <w:szCs w:val="32"/>
          <w:highlight w:val="none"/>
          <w:lang w:eastAsia="zh-CN"/>
        </w:rPr>
        <w:t>2.全国绿色农产品加工流通中心</w:t>
      </w:r>
    </w:p>
    <w:p>
      <w:pPr>
        <w:pStyle w:val="11"/>
        <w:keepNext w:val="0"/>
        <w:keepLines w:val="0"/>
        <w:pageBreakBefore w:val="0"/>
        <w:wordWrap/>
        <w:overflowPunct/>
        <w:topLinePunct w:val="0"/>
        <w:bidi w:val="0"/>
        <w:spacing w:before="120" w:after="120" w:line="560" w:lineRule="exact"/>
        <w:ind w:firstLine="712"/>
        <w:jc w:val="both"/>
        <w:rPr>
          <w:rFonts w:hint="eastAsia"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lang w:eastAsia="zh-CN"/>
        </w:rPr>
        <w:t>依托华远陆港、新发地冷链集配交易中心等，发挥区位产业优势，加快生产、加工、物流、研发、服务全链条创新升级，打造立足华北、面向全国的重要农产品交易集散中心。强化品牌营销，努力建成全国知名的绿色农产品加工流通中心。</w:t>
      </w:r>
    </w:p>
    <w:bookmarkEnd w:id="11"/>
    <w:p>
      <w:pPr>
        <w:pStyle w:val="11"/>
        <w:keepNext w:val="0"/>
        <w:keepLines w:val="0"/>
        <w:pageBreakBefore w:val="0"/>
        <w:wordWrap/>
        <w:overflowPunct/>
        <w:topLinePunct w:val="0"/>
        <w:bidi w:val="0"/>
        <w:spacing w:before="120" w:after="120" w:line="560" w:lineRule="exact"/>
        <w:ind w:left="713" w:firstLine="0" w:firstLineChars="0"/>
        <w:jc w:val="both"/>
        <w:rPr>
          <w:rFonts w:hint="eastAsia" w:ascii="楷体_GB2312" w:hAnsi="楷体_GB2312" w:eastAsia="楷体_GB2312" w:cs="楷体_GB2312"/>
          <w:b/>
          <w:bCs/>
          <w:spacing w:val="5"/>
          <w:sz w:val="32"/>
          <w:szCs w:val="32"/>
          <w:highlight w:val="none"/>
          <w:lang w:eastAsia="zh-CN"/>
        </w:rPr>
      </w:pPr>
      <w:r>
        <w:rPr>
          <w:rFonts w:hint="eastAsia" w:ascii="楷体_GB2312" w:hAnsi="楷体_GB2312" w:eastAsia="楷体_GB2312" w:cs="楷体_GB2312"/>
          <w:b/>
          <w:bCs/>
          <w:spacing w:val="5"/>
          <w:sz w:val="32"/>
          <w:szCs w:val="32"/>
          <w:highlight w:val="none"/>
          <w:lang w:eastAsia="zh-CN"/>
        </w:rPr>
        <w:t>（四）建设目标</w:t>
      </w:r>
    </w:p>
    <w:p>
      <w:pPr>
        <w:pStyle w:val="11"/>
        <w:keepNext w:val="0"/>
        <w:keepLines w:val="0"/>
        <w:pageBreakBefore w:val="0"/>
        <w:wordWrap/>
        <w:overflowPunct/>
        <w:topLinePunct w:val="0"/>
        <w:bidi w:val="0"/>
        <w:spacing w:before="120" w:after="120" w:line="560" w:lineRule="exact"/>
        <w:ind w:firstLine="7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通过项目实施，国家级青（尖）椒种植基地基本建成，全县青尖椒生产能力、产地加工水平和产值显著提升，形成一套可示范推广的联农带农模式，县域蔬菜品牌影响力和竞争力持续增强。按照“生产+加工+科技+品牌”全链条发展思路，聚焦</w:t>
      </w:r>
      <w:bookmarkStart w:id="13" w:name="OLE_LINK11"/>
      <w:r>
        <w:rPr>
          <w:rFonts w:hint="eastAsia" w:ascii="仿宋_GB2312" w:hAnsi="仿宋_GB2312" w:eastAsia="仿宋_GB2312" w:cs="仿宋_GB2312"/>
          <w:sz w:val="32"/>
          <w:szCs w:val="32"/>
          <w:highlight w:val="none"/>
          <w:lang w:eastAsia="zh-CN"/>
        </w:rPr>
        <w:t>青（尖）椒</w:t>
      </w:r>
      <w:bookmarkEnd w:id="13"/>
      <w:r>
        <w:rPr>
          <w:rFonts w:hint="eastAsia" w:ascii="仿宋_GB2312" w:hAnsi="仿宋_GB2312" w:eastAsia="仿宋_GB2312" w:cs="仿宋_GB2312"/>
          <w:sz w:val="32"/>
          <w:szCs w:val="32"/>
          <w:highlight w:val="none"/>
          <w:lang w:eastAsia="zh-CN"/>
        </w:rPr>
        <w:t>主导产业，大力培育新型经营主体，推进土地集约经营和技术创新，着力打造全省最大、全国有影响力的青（尖）椒核心产区，加快建设主导产业鲜明、规划布局科学、绿色发展成效显著、联农带农作用显著、一二三产业深度融合的现代农业先行县。到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年，力争设施蔬菜种植面积达7.</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lang w:eastAsia="zh-CN"/>
        </w:rPr>
        <w:t>万亩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eastAsia="zh-CN"/>
        </w:rPr>
        <w:t>全产业链产值突破78亿元（其中一产18亿元，二产55亿元，三产5亿元），持续扩大“中国青椒之乡”品牌影响力，形成可复制、可推广的“长子模式”，推动现代农业发展经验走向全国。</w:t>
      </w:r>
    </w:p>
    <w:p>
      <w:pPr>
        <w:keepNext w:val="0"/>
        <w:keepLines w:val="0"/>
        <w:pageBreakBefore w:val="0"/>
        <w:numPr>
          <w:ilvl w:val="0"/>
          <w:numId w:val="3"/>
        </w:numPr>
        <w:wordWrap/>
        <w:overflowPunct/>
        <w:topLinePunct w:val="0"/>
        <w:bidi w:val="0"/>
        <w:spacing w:before="36" w:line="560" w:lineRule="exact"/>
        <w:ind w:left="769"/>
        <w:rPr>
          <w:rFonts w:hint="eastAsia" w:ascii="黑体" w:hAnsi="黑体" w:eastAsia="黑体" w:cs="黑体"/>
          <w:spacing w:val="4"/>
          <w:sz w:val="32"/>
          <w:szCs w:val="32"/>
          <w:highlight w:val="none"/>
          <w:lang w:eastAsia="zh-CN"/>
        </w:rPr>
      </w:pPr>
      <w:r>
        <w:rPr>
          <w:rFonts w:hint="eastAsia" w:ascii="黑体" w:hAnsi="黑体" w:eastAsia="黑体" w:cs="黑体"/>
          <w:spacing w:val="4"/>
          <w:sz w:val="32"/>
          <w:szCs w:val="32"/>
          <w:highlight w:val="none"/>
          <w:lang w:eastAsia="zh-CN"/>
        </w:rPr>
        <w:t>建设任务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560" w:lineRule="exact"/>
        <w:ind w:firstLine="643" w:firstLineChars="200"/>
        <w:textAlignment w:val="baseline"/>
        <w:rPr>
          <w:rFonts w:hint="eastAsia" w:ascii="楷体_GB2312" w:hAnsi="楷体_GB2312" w:eastAsia="楷体_GB2312" w:cs="楷体_GB2312"/>
          <w:b/>
          <w:bCs/>
          <w:i w:val="0"/>
          <w:strike w:val="0"/>
          <w:color w:val="auto"/>
          <w:kern w:val="2"/>
          <w:sz w:val="32"/>
          <w:szCs w:val="32"/>
          <w:highlight w:val="none"/>
          <w:u w:val="none"/>
          <w:lang w:val="en-US" w:eastAsia="zh-CN" w:bidi="ar-SA"/>
        </w:rPr>
      </w:pPr>
      <w:r>
        <w:rPr>
          <w:rFonts w:hint="eastAsia" w:ascii="楷体_GB2312" w:hAnsi="楷体_GB2312" w:eastAsia="楷体_GB2312" w:cs="楷体_GB2312"/>
          <w:b/>
          <w:bCs/>
          <w:i w:val="0"/>
          <w:strike w:val="0"/>
          <w:color w:val="auto"/>
          <w:kern w:val="2"/>
          <w:sz w:val="32"/>
          <w:szCs w:val="32"/>
          <w:highlight w:val="none"/>
          <w:u w:val="none"/>
          <w:lang w:val="en-US" w:eastAsia="zh-CN" w:bidi="ar-SA"/>
        </w:rPr>
        <w:t>（一）种苗繁育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项目名称：长子县蔬菜集约化育苗场建设项目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1、实施主体：长治市兴民农业科技发展有限公司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实施地址：丹朱镇南鲍村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建设内容：新建育苗棚5座</w:t>
      </w:r>
      <w:r>
        <w:rPr>
          <w:rFonts w:hint="eastAsia" w:ascii="仿宋_GB2312" w:hAnsi="仿宋_GB2312" w:eastAsia="仿宋_GB2312" w:cs="仿宋_GB2312"/>
          <w:sz w:val="32"/>
          <w:szCs w:val="32"/>
          <w:highlight w:val="none"/>
          <w:lang w:val="en-US" w:eastAsia="zh-CN"/>
        </w:rPr>
        <w:t>172900</w:t>
      </w:r>
      <w:r>
        <w:rPr>
          <w:rFonts w:hint="eastAsia" w:ascii="仿宋_GB2312" w:hAnsi="仿宋_GB2312" w:eastAsia="仿宋_GB2312" w:cs="仿宋_GB2312"/>
          <w:b w:val="0"/>
          <w:bCs w:val="0"/>
          <w:color w:val="000000"/>
          <w:kern w:val="2"/>
          <w:sz w:val="32"/>
          <w:szCs w:val="32"/>
          <w:highlight w:val="none"/>
          <w:lang w:val="en-US" w:eastAsia="zh-CN" w:bidi="ar-SA"/>
        </w:rPr>
        <w:t>平方米，棚内改造，水源热泵控调总面积10205平米，水泵4台、水井3眼、水源热泵控调42台。</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建设期限：4月-12月</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项目总投资：</w:t>
      </w:r>
      <w:r>
        <w:rPr>
          <w:rFonts w:hint="eastAsia" w:ascii="仿宋_GB2312" w:hAnsi="仿宋_GB2312" w:eastAsia="仿宋_GB2312" w:cs="仿宋_GB2312"/>
          <w:sz w:val="32"/>
          <w:szCs w:val="32"/>
          <w:highlight w:val="none"/>
          <w:lang w:val="en-US" w:eastAsia="zh-CN"/>
        </w:rPr>
        <w:t>1300万元，其中申请省级资金440万元，企业自筹860万元。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2、实施主体：山西金穗源农业有限公司</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实施地址：大堡头镇柳树村</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建设内容：集约化育苗区8000平方米。引进全自动精量播种线、移动式苗床、喷淋系统、补光灯、水源热泵及智能温控设备。</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建设期限：5月-11月</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项目总投资：400万元，其中申请省级资金150万元，企业自筹250万元。</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实施主体：山西一田农业科技股份有限公司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实施地址：丹朱镇西寺头村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建设内容：建设连栋育苗温室12000平方米，包括地面硬化、育苗床、喷灌系统、供暖、供水、供电系统、二层内保温配套。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建设期限：7月-11月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项目总投资：1150万元，其中申请省级资金350万元，企业自筹800万元。</w:t>
      </w:r>
    </w:p>
    <w:p>
      <w:pPr>
        <w:keepNext w:val="0"/>
        <w:keepLines w:val="0"/>
        <w:pageBreakBefore w:val="0"/>
        <w:widowControl w:val="0"/>
        <w:kinsoku/>
        <w:wordWrap/>
        <w:overflowPunct/>
        <w:topLinePunct w:val="0"/>
        <w:autoSpaceDE/>
        <w:autoSpaceDN/>
        <w:bidi w:val="0"/>
        <w:spacing w:line="560" w:lineRule="exact"/>
        <w:ind w:firstLine="643" w:firstLineChars="200"/>
        <w:jc w:val="both"/>
        <w:rPr>
          <w:rFonts w:hint="eastAsia" w:ascii="楷体_GB2312" w:hAnsi="楷体_GB2312" w:eastAsia="楷体_GB2312" w:cs="楷体_GB2312"/>
          <w:b/>
          <w:bCs/>
          <w:i w:val="0"/>
          <w:strike w:val="0"/>
          <w:color w:val="auto"/>
          <w:kern w:val="2"/>
          <w:sz w:val="32"/>
          <w:szCs w:val="32"/>
          <w:highlight w:val="none"/>
          <w:u w:val="none"/>
          <w:lang w:val="en-US" w:eastAsia="zh-CN" w:bidi="ar-SA"/>
        </w:rPr>
      </w:pPr>
      <w:r>
        <w:rPr>
          <w:rFonts w:hint="eastAsia" w:ascii="楷体_GB2312" w:hAnsi="楷体_GB2312" w:eastAsia="楷体_GB2312" w:cs="楷体_GB2312"/>
          <w:b/>
          <w:bCs/>
          <w:i w:val="0"/>
          <w:strike w:val="0"/>
          <w:color w:val="auto"/>
          <w:kern w:val="2"/>
          <w:sz w:val="32"/>
          <w:szCs w:val="32"/>
          <w:highlight w:val="none"/>
          <w:u w:val="none"/>
          <w:lang w:val="en-US" w:eastAsia="zh-CN" w:bidi="ar-SA"/>
        </w:rPr>
        <w:t>（二）生产基地升级改造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1、项目名称：设施蔬菜基地建设项目</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实施主体： 山西金穗源农业有限公司</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实施地址：大堡头镇柳树村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建设内容：配套服务中心（利用边角地块或共用空间）保障200亩大棚灌溉（滴灌/喷灌），水肥一体化全覆盖。冷链中心配置足够电力，同时硬化园区内循环道路；建设数字化管理：建设物联网平台，将大棚环境数据、冷库温度、交易数据整合，实现可视化管理。</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建设期限：5月-11月</w:t>
      </w:r>
    </w:p>
    <w:p>
      <w:pPr>
        <w:keepNext w:val="0"/>
        <w:keepLines w:val="0"/>
        <w:pageBreakBefore w:val="0"/>
        <w:widowControl w:val="0"/>
        <w:kinsoku/>
        <w:wordWrap/>
        <w:overflowPunct/>
        <w:topLinePunct w:val="0"/>
        <w:autoSpaceDE/>
        <w:autoSpaceDN/>
        <w:bidi w:val="0"/>
        <w:spacing w:after="120" w:line="560" w:lineRule="exact"/>
        <w:ind w:firstLine="960" w:firstLineChars="300"/>
        <w:jc w:val="both"/>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项目总投资：300万元，其中申请省级资金100万元，企业自筹200万元。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2、项目名称：设施蔬菜基地改造项目</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实施主体： 长子县丹西龙鑫农业科技有限公司</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实施地址：丹朱镇西寺头村</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建设内容：完成18座简易大棚升级改造高标准覆被大棚，改造4座老旧日光</w:t>
      </w:r>
      <w:r>
        <w:rPr>
          <w:rFonts w:hint="eastAsia" w:ascii="仿宋_GB2312" w:hAnsi="仿宋_GB2312" w:eastAsia="仿宋_GB2312" w:cs="仿宋_GB2312"/>
          <w:b w:val="0"/>
          <w:bCs w:val="0"/>
          <w:kern w:val="2"/>
          <w:sz w:val="32"/>
          <w:szCs w:val="32"/>
          <w:highlight w:val="none"/>
          <w:lang w:val="en-US" w:eastAsia="zh-CN" w:bidi="ar-SA"/>
        </w:rPr>
        <w:t>温室、2500㎡连栋大棚，水肥一体化全覆盖。</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建设期限：4月-10月</w:t>
      </w:r>
    </w:p>
    <w:p>
      <w:pPr>
        <w:keepNext w:val="0"/>
        <w:keepLines w:val="0"/>
        <w:pageBreakBefore w:val="0"/>
        <w:widowControl w:val="0"/>
        <w:kinsoku/>
        <w:wordWrap/>
        <w:overflowPunct/>
        <w:topLinePunct w:val="0"/>
        <w:autoSpaceDE/>
        <w:autoSpaceDN/>
        <w:bidi w:val="0"/>
        <w:spacing w:line="560" w:lineRule="exact"/>
        <w:ind w:firstLine="960" w:firstLineChars="300"/>
        <w:jc w:val="both"/>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项目总投资：</w:t>
      </w:r>
      <w:r>
        <w:rPr>
          <w:rFonts w:hint="eastAsia" w:ascii="仿宋_GB2312" w:hAnsi="仿宋_GB2312" w:eastAsia="仿宋_GB2312" w:cs="仿宋_GB2312"/>
          <w:b w:val="0"/>
          <w:bCs w:val="0"/>
          <w:kern w:val="2"/>
          <w:sz w:val="32"/>
          <w:szCs w:val="32"/>
          <w:highlight w:val="none"/>
          <w:lang w:val="en-US" w:eastAsia="zh-CN" w:bidi="ar-SA"/>
        </w:rPr>
        <w:t>540万元，其中申请省级资金180万元，长子县2025年超长期特别国债资金支持设施农业更新改造项目70万元，企业自筹290万元。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3、项目名称：设施蔬菜基地建设及食用菌基地改造项目</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实施主体：长子县田润农业科技有限公司</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实施地址：丹朱镇东寺头村</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建设内容：新建设施大棚15座，占地约40亩，棚内面积38亩，配备水肥一体化、智能化设备；扩建食用菌8座，占地20亩，8座棚配备智能化设备、水肥一体化。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建设期限：5月-12月</w:t>
      </w:r>
    </w:p>
    <w:p>
      <w:pPr>
        <w:keepNext w:val="0"/>
        <w:keepLines w:val="0"/>
        <w:pageBreakBefore w:val="0"/>
        <w:widowControl w:val="0"/>
        <w:kinsoku/>
        <w:wordWrap/>
        <w:overflowPunct/>
        <w:topLinePunct w:val="0"/>
        <w:autoSpaceDE/>
        <w:autoSpaceDN/>
        <w:bidi w:val="0"/>
        <w:spacing w:after="120" w:line="560" w:lineRule="exact"/>
        <w:ind w:firstLine="640" w:firstLineChars="200"/>
        <w:jc w:val="both"/>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项目总投资：610万元，其中申请省级资金200万元，企业自筹410万元。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4、项目名称：</w:t>
      </w:r>
      <w:r>
        <w:rPr>
          <w:rFonts w:hint="eastAsia" w:ascii="仿宋_GB2312" w:hAnsi="仿宋_GB2312" w:eastAsia="仿宋_GB2312" w:cs="仿宋_GB2312"/>
          <w:b w:val="0"/>
          <w:bCs w:val="0"/>
          <w:color w:val="000000"/>
          <w:kern w:val="2"/>
          <w:sz w:val="32"/>
          <w:szCs w:val="32"/>
          <w:highlight w:val="none"/>
          <w:lang w:val="en-US" w:eastAsia="zh-CN" w:bidi="ar-SA"/>
        </w:rPr>
        <w:fldChar w:fldCharType="begin"/>
      </w:r>
      <w:r>
        <w:rPr>
          <w:rFonts w:hint="eastAsia" w:ascii="仿宋_GB2312" w:hAnsi="仿宋_GB2312" w:eastAsia="仿宋_GB2312" w:cs="仿宋_GB2312"/>
          <w:b w:val="0"/>
          <w:bCs w:val="0"/>
          <w:color w:val="000000"/>
          <w:kern w:val="2"/>
          <w:sz w:val="32"/>
          <w:szCs w:val="32"/>
          <w:highlight w:val="none"/>
          <w:lang w:val="en-US" w:eastAsia="zh-CN" w:bidi="ar-SA"/>
        </w:rPr>
        <w:instrText xml:space="preserve"> SET 正文 "正文" </w:instrText>
      </w:r>
      <w:r>
        <w:rPr>
          <w:rFonts w:hint="eastAsia" w:ascii="仿宋_GB2312" w:hAnsi="仿宋_GB2312" w:eastAsia="仿宋_GB2312" w:cs="仿宋_GB2312"/>
          <w:b w:val="0"/>
          <w:bCs w:val="0"/>
          <w:color w:val="000000"/>
          <w:kern w:val="2"/>
          <w:sz w:val="32"/>
          <w:szCs w:val="32"/>
          <w:highlight w:val="none"/>
          <w:lang w:val="en-US" w:eastAsia="zh-CN" w:bidi="ar-SA"/>
        </w:rPr>
        <w:fldChar w:fldCharType="separate"/>
      </w:r>
      <w:r>
        <w:rPr>
          <w:rFonts w:hint="eastAsia" w:ascii="仿宋_GB2312" w:hAnsi="仿宋_GB2312" w:eastAsia="仿宋_GB2312" w:cs="仿宋_GB2312"/>
          <w:b w:val="0"/>
          <w:bCs w:val="0"/>
          <w:color w:val="000000"/>
          <w:kern w:val="2"/>
          <w:sz w:val="32"/>
          <w:szCs w:val="32"/>
          <w:highlight w:val="none"/>
          <w:lang w:val="en-US" w:eastAsia="zh-CN" w:bidi="ar-SA"/>
        </w:rPr>
        <w:t>正文</w:t>
      </w:r>
      <w:r>
        <w:rPr>
          <w:rFonts w:hint="eastAsia" w:ascii="仿宋_GB2312" w:hAnsi="仿宋_GB2312" w:eastAsia="仿宋_GB2312" w:cs="仿宋_GB2312"/>
          <w:b w:val="0"/>
          <w:bCs w:val="0"/>
          <w:color w:val="000000"/>
          <w:kern w:val="2"/>
          <w:sz w:val="32"/>
          <w:szCs w:val="32"/>
          <w:highlight w:val="none"/>
          <w:lang w:val="en-US" w:eastAsia="zh-CN" w:bidi="ar-SA"/>
        </w:rPr>
        <w:fldChar w:fldCharType="end"/>
      </w:r>
      <w:r>
        <w:rPr>
          <w:rFonts w:hint="eastAsia" w:ascii="仿宋_GB2312" w:hAnsi="仿宋_GB2312" w:eastAsia="仿宋_GB2312" w:cs="仿宋_GB2312"/>
          <w:b w:val="0"/>
          <w:bCs w:val="0"/>
          <w:color w:val="000000"/>
          <w:kern w:val="2"/>
          <w:sz w:val="32"/>
          <w:szCs w:val="32"/>
          <w:highlight w:val="none"/>
          <w:lang w:val="en-US" w:eastAsia="zh-CN" w:bidi="ar-SA"/>
        </w:rPr>
        <w:fldChar w:fldCharType="begin"/>
      </w:r>
      <w:r>
        <w:rPr>
          <w:rFonts w:hint="eastAsia" w:ascii="仿宋_GB2312" w:hAnsi="仿宋_GB2312" w:eastAsia="仿宋_GB2312" w:cs="仿宋_GB2312"/>
          <w:b w:val="0"/>
          <w:bCs w:val="0"/>
          <w:color w:val="000000"/>
          <w:kern w:val="2"/>
          <w:sz w:val="32"/>
          <w:szCs w:val="32"/>
          <w:highlight w:val="none"/>
          <w:lang w:val="en-US" w:eastAsia="zh-CN" w:bidi="ar-SA"/>
        </w:rPr>
        <w:instrText xml:space="preserve"> SET 正文 "正文" </w:instrText>
      </w:r>
      <w:r>
        <w:rPr>
          <w:rFonts w:hint="eastAsia" w:ascii="仿宋_GB2312" w:hAnsi="仿宋_GB2312" w:eastAsia="仿宋_GB2312" w:cs="仿宋_GB2312"/>
          <w:b w:val="0"/>
          <w:bCs w:val="0"/>
          <w:color w:val="000000"/>
          <w:kern w:val="2"/>
          <w:sz w:val="32"/>
          <w:szCs w:val="32"/>
          <w:highlight w:val="none"/>
          <w:lang w:val="en-US" w:eastAsia="zh-CN" w:bidi="ar-SA"/>
        </w:rPr>
        <w:fldChar w:fldCharType="separate"/>
      </w:r>
      <w:r>
        <w:rPr>
          <w:rFonts w:hint="eastAsia" w:ascii="仿宋_GB2312" w:hAnsi="仿宋_GB2312" w:eastAsia="仿宋_GB2312" w:cs="仿宋_GB2312"/>
          <w:b w:val="0"/>
          <w:bCs w:val="0"/>
          <w:color w:val="000000"/>
          <w:kern w:val="2"/>
          <w:sz w:val="32"/>
          <w:szCs w:val="32"/>
          <w:highlight w:val="none"/>
          <w:lang w:val="en-US" w:eastAsia="zh-CN" w:bidi="ar-SA"/>
        </w:rPr>
        <w:t>正文</w:t>
      </w:r>
      <w:r>
        <w:rPr>
          <w:rFonts w:hint="eastAsia" w:ascii="仿宋_GB2312" w:hAnsi="仿宋_GB2312" w:eastAsia="仿宋_GB2312" w:cs="仿宋_GB2312"/>
          <w:b w:val="0"/>
          <w:bCs w:val="0"/>
          <w:color w:val="000000"/>
          <w:kern w:val="2"/>
          <w:sz w:val="32"/>
          <w:szCs w:val="32"/>
          <w:highlight w:val="none"/>
          <w:lang w:val="en-US" w:eastAsia="zh-CN" w:bidi="ar-SA"/>
        </w:rPr>
        <w:fldChar w:fldCharType="end"/>
      </w:r>
      <w:r>
        <w:rPr>
          <w:rFonts w:hint="eastAsia" w:ascii="仿宋_GB2312" w:hAnsi="仿宋_GB2312" w:eastAsia="仿宋_GB2312" w:cs="仿宋_GB2312"/>
          <w:b w:val="0"/>
          <w:bCs w:val="0"/>
          <w:color w:val="000000"/>
          <w:kern w:val="2"/>
          <w:sz w:val="32"/>
          <w:szCs w:val="32"/>
          <w:highlight w:val="none"/>
          <w:lang w:val="en-US" w:eastAsia="zh-CN" w:bidi="ar-SA"/>
        </w:rPr>
        <w:fldChar w:fldCharType="begin"/>
      </w:r>
      <w:r>
        <w:rPr>
          <w:rFonts w:hint="eastAsia" w:ascii="仿宋_GB2312" w:hAnsi="仿宋_GB2312" w:eastAsia="仿宋_GB2312" w:cs="仿宋_GB2312"/>
          <w:b w:val="0"/>
          <w:bCs w:val="0"/>
          <w:color w:val="000000"/>
          <w:kern w:val="2"/>
          <w:sz w:val="32"/>
          <w:szCs w:val="32"/>
          <w:highlight w:val="none"/>
          <w:lang w:val="en-US" w:eastAsia="zh-CN" w:bidi="ar-SA"/>
        </w:rPr>
        <w:instrText xml:space="preserve"> SET 正文 "正文" </w:instrText>
      </w:r>
      <w:r>
        <w:rPr>
          <w:rFonts w:hint="eastAsia" w:ascii="仿宋_GB2312" w:hAnsi="仿宋_GB2312" w:eastAsia="仿宋_GB2312" w:cs="仿宋_GB2312"/>
          <w:b w:val="0"/>
          <w:bCs w:val="0"/>
          <w:color w:val="000000"/>
          <w:kern w:val="2"/>
          <w:sz w:val="32"/>
          <w:szCs w:val="32"/>
          <w:highlight w:val="none"/>
          <w:lang w:val="en-US" w:eastAsia="zh-CN" w:bidi="ar-SA"/>
        </w:rPr>
        <w:fldChar w:fldCharType="separate"/>
      </w:r>
      <w:r>
        <w:rPr>
          <w:rFonts w:hint="eastAsia" w:ascii="仿宋_GB2312" w:hAnsi="仿宋_GB2312" w:eastAsia="仿宋_GB2312" w:cs="仿宋_GB2312"/>
          <w:b w:val="0"/>
          <w:bCs w:val="0"/>
          <w:color w:val="000000"/>
          <w:kern w:val="2"/>
          <w:sz w:val="32"/>
          <w:szCs w:val="32"/>
          <w:highlight w:val="none"/>
          <w:lang w:val="en-US" w:eastAsia="zh-CN" w:bidi="ar-SA"/>
        </w:rPr>
        <w:t>正文</w:t>
      </w:r>
      <w:r>
        <w:rPr>
          <w:rFonts w:hint="eastAsia" w:ascii="仿宋_GB2312" w:hAnsi="仿宋_GB2312" w:eastAsia="仿宋_GB2312" w:cs="仿宋_GB2312"/>
          <w:b w:val="0"/>
          <w:bCs w:val="0"/>
          <w:color w:val="000000"/>
          <w:kern w:val="2"/>
          <w:sz w:val="32"/>
          <w:szCs w:val="32"/>
          <w:highlight w:val="none"/>
          <w:lang w:val="en-US" w:eastAsia="zh-CN" w:bidi="ar-SA"/>
        </w:rPr>
        <w:fldChar w:fldCharType="end"/>
      </w:r>
      <w:r>
        <w:rPr>
          <w:rFonts w:hint="eastAsia" w:ascii="仿宋_GB2312" w:hAnsi="仿宋_GB2312" w:eastAsia="仿宋_GB2312" w:cs="仿宋_GB2312"/>
          <w:b w:val="0"/>
          <w:bCs w:val="0"/>
          <w:color w:val="000000"/>
          <w:kern w:val="2"/>
          <w:sz w:val="32"/>
          <w:szCs w:val="32"/>
          <w:highlight w:val="none"/>
          <w:lang w:val="en-US" w:eastAsia="zh-CN" w:bidi="ar-SA"/>
        </w:rPr>
        <w:fldChar w:fldCharType="begin"/>
      </w:r>
      <w:r>
        <w:rPr>
          <w:rFonts w:hint="eastAsia" w:ascii="仿宋_GB2312" w:hAnsi="仿宋_GB2312" w:eastAsia="仿宋_GB2312" w:cs="仿宋_GB2312"/>
          <w:b w:val="0"/>
          <w:bCs w:val="0"/>
          <w:color w:val="000000"/>
          <w:kern w:val="2"/>
          <w:sz w:val="32"/>
          <w:szCs w:val="32"/>
          <w:highlight w:val="none"/>
          <w:lang w:val="en-US" w:eastAsia="zh-CN" w:bidi="ar-SA"/>
        </w:rPr>
        <w:instrText xml:space="preserve"> SET 正文 "正文" </w:instrText>
      </w:r>
      <w:r>
        <w:rPr>
          <w:rFonts w:hint="eastAsia" w:ascii="仿宋_GB2312" w:hAnsi="仿宋_GB2312" w:eastAsia="仿宋_GB2312" w:cs="仿宋_GB2312"/>
          <w:b w:val="0"/>
          <w:bCs w:val="0"/>
          <w:color w:val="000000"/>
          <w:kern w:val="2"/>
          <w:sz w:val="32"/>
          <w:szCs w:val="32"/>
          <w:highlight w:val="none"/>
          <w:lang w:val="en-US" w:eastAsia="zh-CN" w:bidi="ar-SA"/>
        </w:rPr>
        <w:fldChar w:fldCharType="separate"/>
      </w:r>
      <w:r>
        <w:rPr>
          <w:rFonts w:hint="eastAsia" w:ascii="仿宋_GB2312" w:hAnsi="仿宋_GB2312" w:eastAsia="仿宋_GB2312" w:cs="仿宋_GB2312"/>
          <w:b w:val="0"/>
          <w:bCs w:val="0"/>
          <w:color w:val="000000"/>
          <w:kern w:val="2"/>
          <w:sz w:val="32"/>
          <w:szCs w:val="32"/>
          <w:highlight w:val="none"/>
          <w:lang w:val="en-US" w:eastAsia="zh-CN" w:bidi="ar-SA"/>
        </w:rPr>
        <w:t>正文</w:t>
      </w:r>
      <w:r>
        <w:rPr>
          <w:rFonts w:hint="eastAsia" w:ascii="仿宋_GB2312" w:hAnsi="仿宋_GB2312" w:eastAsia="仿宋_GB2312" w:cs="仿宋_GB2312"/>
          <w:b w:val="0"/>
          <w:bCs w:val="0"/>
          <w:color w:val="000000"/>
          <w:kern w:val="2"/>
          <w:sz w:val="32"/>
          <w:szCs w:val="32"/>
          <w:highlight w:val="none"/>
          <w:lang w:val="en-US" w:eastAsia="zh-CN" w:bidi="ar-SA"/>
        </w:rPr>
        <w:fldChar w:fldCharType="end"/>
      </w:r>
      <w:r>
        <w:rPr>
          <w:rFonts w:hint="eastAsia" w:ascii="仿宋_GB2312" w:hAnsi="仿宋_GB2312" w:eastAsia="仿宋_GB2312" w:cs="仿宋_GB2312"/>
          <w:b w:val="0"/>
          <w:bCs w:val="0"/>
          <w:color w:val="000000"/>
          <w:kern w:val="2"/>
          <w:sz w:val="32"/>
          <w:szCs w:val="32"/>
          <w:highlight w:val="none"/>
          <w:lang w:val="en-US" w:eastAsia="zh-CN" w:bidi="ar-SA"/>
        </w:rPr>
        <w:t>年产350万棒菌棒生产基地</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实施主体：弘丽源（山西）生物科技有限公司</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实施地址：长子县宋村镇</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建设内容：项目预计占地18亩，新建办公楼及研发中心、全智能生产车间厂房、菌种菌棒实验方舱、无菌接种车间、恒温养菌库厂房、原料及成品库房、深加工厂房预计6700平方米，引进菌种实验室全套设备和2套菌棒全智能柔性多功能生产线、恒温养菌库1200平方米以及各类生产辅助设备的配套配置。</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建设期限：4月-12月</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项目总投资：2430万元，其中申请省级资金700万元，企业自筹1730万元。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5、项目名称：设施大棚基地建设项目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实施主体：长子县晨禾家庭农场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实施地址：长子县南漳镇东旺村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建设内容：新建六座高标准全钢架覆被大棚。升级改造八座日光温室，完成智能化、水肥一体化全覆盖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建设期限：5月-11月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FF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项目总投资：400万元，其中申请省级资金133万元，企业自筹267万元。</w:t>
      </w:r>
    </w:p>
    <w:p>
      <w:pPr>
        <w:keepNext w:val="0"/>
        <w:keepLines w:val="0"/>
        <w:pageBreakBefore w:val="0"/>
        <w:widowControl w:val="0"/>
        <w:kinsoku/>
        <w:wordWrap/>
        <w:overflowPunct/>
        <w:topLinePunct w:val="0"/>
        <w:autoSpaceDE/>
        <w:autoSpaceDN/>
        <w:bidi w:val="0"/>
        <w:spacing w:line="560" w:lineRule="exact"/>
        <w:ind w:firstLine="643" w:firstLineChars="200"/>
        <w:jc w:val="both"/>
        <w:rPr>
          <w:rFonts w:hint="eastAsia" w:ascii="楷体_GB2312" w:hAnsi="楷体_GB2312" w:eastAsia="楷体_GB2312" w:cs="楷体_GB2312"/>
          <w:b/>
          <w:bCs/>
          <w:i w:val="0"/>
          <w:strike w:val="0"/>
          <w:color w:val="auto"/>
          <w:kern w:val="2"/>
          <w:sz w:val="32"/>
          <w:szCs w:val="32"/>
          <w:highlight w:val="none"/>
          <w:u w:val="none"/>
          <w:lang w:val="en-US" w:eastAsia="zh-CN" w:bidi="ar-SA"/>
        </w:rPr>
      </w:pPr>
      <w:r>
        <w:rPr>
          <w:rFonts w:hint="eastAsia" w:ascii="楷体_GB2312" w:hAnsi="楷体_GB2312" w:eastAsia="楷体_GB2312" w:cs="楷体_GB2312"/>
          <w:b/>
          <w:bCs/>
          <w:i w:val="0"/>
          <w:strike w:val="0"/>
          <w:color w:val="auto"/>
          <w:kern w:val="2"/>
          <w:sz w:val="32"/>
          <w:szCs w:val="32"/>
          <w:highlight w:val="none"/>
          <w:u w:val="none"/>
          <w:lang w:val="en-US" w:eastAsia="zh-CN" w:bidi="ar-SA"/>
        </w:rPr>
        <w:t>（三）预冷加工与冷链物流建设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1、项目名称：冻干银耳羹生产线建设项目</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实施主体：仨仁星菜（山西）食品科技有限公司</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实施地址：长子县宋村镇新兴产业集聚区创业街11号</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建设内容：对原有生产车间内原料预处理区、包装区、质检区共计3000平方米的区域实施局部改造，增设原料分级筛选操作台、全自动高压清洗设备，同时配套建设原料预冷暂存区，对原有8套速冻冷库的温控系统进行优化升级；更新升级全流程在线检测设备，在质检区配套建设标准化微生物检测实验室，配置菌落总数、大肠菌群及沙门氏菌、金黄色葡萄球菌等致病菌的专业检测设备；新增全自动包装生产线，替换原有老旧设备，可实现冻干银耳羹的真空密封包装与规格化分装；对原有8套真空冷冻干燥设备的真空系统、加热模块等核心部件进行升级改造与规格优化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建设期限：4月-12月</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项目总投资：650万元（其中固定资产投资500万元），其中申请省级资金167万元，企业自筹483万元。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2、项目名称： 冷链蔬菜交易中心项目</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实施主体： 山西金穗源农业有限公司</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实施地址：长子县大堡头镇柳树村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建设内容：建设冷链仓储区约500㎡</w:t>
      </w:r>
      <w:bookmarkStart w:id="16" w:name="_GoBack"/>
      <w:bookmarkEnd w:id="16"/>
      <w:r>
        <w:rPr>
          <w:rFonts w:hint="eastAsia" w:ascii="仿宋_GB2312" w:hAnsi="仿宋_GB2312" w:eastAsia="仿宋_GB2312" w:cs="仿宋_GB2312"/>
          <w:b w:val="0"/>
          <w:bCs w:val="0"/>
          <w:color w:val="000000"/>
          <w:kern w:val="2"/>
          <w:sz w:val="32"/>
          <w:szCs w:val="32"/>
          <w:highlight w:val="none"/>
          <w:lang w:val="en-US" w:eastAsia="zh-CN" w:bidi="ar-SA"/>
        </w:rPr>
        <w:t>；交易与办公区，约300㎡：包括电子结算中心、农产品检测室、信息发布中心及少量办公用房用于短期储存和周转配备真空预冷机或差压预冷设施；建设蔬菜清洗、分级、包装生产线，实现净菜或毛菜加工等。</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建设期限：5月-11月</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项目总投资：300万元，其中申请省级资金100万元，企业自筹200万元。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3、项目名称：蔬菜加工项目</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实施主体：长治市顶康食品有限公司</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实施地址：长子县宋村镇北李末</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建设内容：生产车间净化（含净化板、通风、照明等）、自动生产线一条（含清洗、漂烫杀青、切菜机、自动烘干机等）、冷库制冷机组3台套、空气能、保温、巧固架、叉车2台</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建设期限：5月-11月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项目总投资：620万元，其中申请省级资金207万元，企业自筹413万元。</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4、项目名称：蔬菜加工项目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实施主体：长治市惠吃食品有限公司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实施地址：长子县丹朱镇同新村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建设内容：引进青尖椒粉碎、脱水、烘干设备；蔬菜干卷生产线一条；净化车间一套。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建设期限：5月-9月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项目总投资：400万元，申请省级资金140万元，企业自筹260万元。</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5、项目名称：蔬菜仓储分拣中心建设项目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实施主体：山西穆顺农业发展有限公司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1193" w:firstLineChars="373"/>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实施地址：鲍店镇东马村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1193" w:firstLineChars="373"/>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建设内容：3000平方米场地硬化，钢结构分拣棚搭建及配套设施的建设。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1193" w:firstLineChars="373"/>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建设期限：7月-10月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1193" w:firstLineChars="373"/>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项目总投资：330万元，其中申请省级资金100万元，企业自筹230万元。</w:t>
      </w:r>
    </w:p>
    <w:p>
      <w:pPr>
        <w:keepNext w:val="0"/>
        <w:keepLines w:val="0"/>
        <w:pageBreakBefore w:val="0"/>
        <w:widowControl w:val="0"/>
        <w:kinsoku/>
        <w:wordWrap/>
        <w:overflowPunct/>
        <w:topLinePunct w:val="0"/>
        <w:autoSpaceDE/>
        <w:autoSpaceDN/>
        <w:bidi w:val="0"/>
        <w:spacing w:line="560" w:lineRule="exact"/>
        <w:ind w:firstLine="643" w:firstLineChars="200"/>
        <w:jc w:val="both"/>
        <w:rPr>
          <w:rFonts w:hint="eastAsia" w:ascii="楷体_GB2312" w:hAnsi="楷体_GB2312" w:eastAsia="楷体_GB2312" w:cs="楷体_GB2312"/>
          <w:b/>
          <w:bCs/>
          <w:i w:val="0"/>
          <w:strike w:val="0"/>
          <w:color w:val="auto"/>
          <w:kern w:val="2"/>
          <w:sz w:val="32"/>
          <w:szCs w:val="32"/>
          <w:highlight w:val="none"/>
          <w:u w:val="none"/>
          <w:lang w:val="en-US" w:eastAsia="zh-CN" w:bidi="ar-SA"/>
        </w:rPr>
      </w:pPr>
      <w:r>
        <w:rPr>
          <w:rFonts w:hint="eastAsia" w:ascii="楷体_GB2312" w:hAnsi="楷体_GB2312" w:eastAsia="楷体_GB2312" w:cs="楷体_GB2312"/>
          <w:b/>
          <w:bCs/>
          <w:i w:val="0"/>
          <w:strike w:val="0"/>
          <w:color w:val="auto"/>
          <w:kern w:val="2"/>
          <w:sz w:val="32"/>
          <w:szCs w:val="32"/>
          <w:highlight w:val="none"/>
          <w:u w:val="none"/>
          <w:lang w:val="en-US" w:eastAsia="zh-CN" w:bidi="ar-SA"/>
        </w:rPr>
        <w:t>（四）品牌培育与市场拓展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项目名称：长子县蔬菜区域公用品牌培育及市场拓展项目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实施主体：长子县农业农村局、县域蔬菜龙头企业联合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i w:val="0"/>
          <w:strike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建设内容：打造长子蔬菜区域公用品牌，设计品牌标识，制定品牌管理规范； 组织企业开展绿色食品、有机农产品、全国名特优新农产品认证；</w:t>
      </w:r>
      <w:r>
        <w:rPr>
          <w:rFonts w:hint="eastAsia" w:ascii="仿宋_GB2312" w:hAnsi="仿宋_GB2312" w:eastAsia="仿宋_GB2312" w:cs="仿宋_GB2312"/>
          <w:sz w:val="32"/>
          <w:szCs w:val="32"/>
          <w:highlight w:val="none"/>
        </w:rPr>
        <w:t>在京津冀主流媒体、大型批发市场、电商平台进行品牌宣传，参加农产品展销会；搭建长子蔬菜电商销售平台，发展直播带货、社区团购等新业态，对接大型商超、餐饮企业建立直供渠道。</w:t>
      </w:r>
    </w:p>
    <w:p>
      <w:pPr>
        <w:keepNext w:val="0"/>
        <w:keepLines w:val="0"/>
        <w:pageBreakBefore w:val="0"/>
        <w:widowControl w:val="0"/>
        <w:kinsoku/>
        <w:wordWrap/>
        <w:overflowPunct/>
        <w:topLinePunct w:val="0"/>
        <w:autoSpaceDE/>
        <w:autoSpaceDN/>
        <w:bidi w:val="0"/>
        <w:spacing w:after="120" w:line="560" w:lineRule="exact"/>
        <w:ind w:firstLine="640" w:firstLineChars="200"/>
        <w:jc w:val="both"/>
        <w:rPr>
          <w:rFonts w:hint="eastAsia" w:ascii="仿宋_GB2312" w:hAnsi="仿宋_GB2312" w:eastAsia="仿宋_GB2312" w:cs="仿宋_GB2312"/>
          <w:b w:val="0"/>
          <w:i w:val="0"/>
          <w:strike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建设期限：</w:t>
      </w:r>
      <w:r>
        <w:rPr>
          <w:rFonts w:hint="eastAsia" w:ascii="仿宋_GB2312" w:hAnsi="仿宋_GB2312" w:eastAsia="仿宋_GB2312" w:cs="仿宋_GB2312"/>
          <w:b w:val="0"/>
          <w:i w:val="0"/>
          <w:strike w:val="0"/>
          <w:color w:val="auto"/>
          <w:kern w:val="2"/>
          <w:sz w:val="32"/>
          <w:szCs w:val="32"/>
          <w:highlight w:val="none"/>
          <w:u w:val="none"/>
          <w:lang w:val="en-US" w:eastAsia="zh-CN" w:bidi="ar-SA"/>
        </w:rPr>
        <w:t>5月-12月</w:t>
      </w:r>
    </w:p>
    <w:p>
      <w:pPr>
        <w:keepNext w:val="0"/>
        <w:keepLines w:val="0"/>
        <w:pageBreakBefore w:val="0"/>
        <w:widowControl w:val="0"/>
        <w:kinsoku/>
        <w:wordWrap/>
        <w:overflowPunct/>
        <w:topLinePunct w:val="0"/>
        <w:autoSpaceDE/>
        <w:autoSpaceDN/>
        <w:bidi w:val="0"/>
        <w:spacing w:after="120"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color w:val="000000"/>
          <w:kern w:val="2"/>
          <w:sz w:val="32"/>
          <w:szCs w:val="32"/>
          <w:highlight w:val="none"/>
          <w:lang w:val="en-US" w:eastAsia="zh-CN" w:bidi="ar-SA"/>
        </w:rPr>
        <w:t>项目总投资</w:t>
      </w:r>
      <w:r>
        <w:rPr>
          <w:rFonts w:hint="eastAsia" w:ascii="仿宋_GB2312" w:hAnsi="仿宋_GB2312" w:eastAsia="仿宋_GB2312" w:cs="仿宋_GB2312"/>
          <w:sz w:val="32"/>
          <w:szCs w:val="32"/>
          <w:highlight w:val="none"/>
          <w:lang w:val="en-US" w:eastAsia="zh-CN"/>
        </w:rPr>
        <w:t>：100万元，其中申请省级资金33万元，县级配套67万元。</w:t>
      </w:r>
    </w:p>
    <w:p>
      <w:pPr>
        <w:keepNext w:val="0"/>
        <w:keepLines w:val="0"/>
        <w:pageBreakBefore w:val="0"/>
        <w:widowControl w:val="0"/>
        <w:kinsoku/>
        <w:wordWrap/>
        <w:overflowPunct/>
        <w:topLinePunct w:val="0"/>
        <w:autoSpaceDE/>
        <w:autoSpaceDN/>
        <w:bidi w:val="0"/>
        <w:spacing w:line="560" w:lineRule="exact"/>
        <w:ind w:firstLine="643" w:firstLineChars="200"/>
        <w:jc w:val="both"/>
        <w:rPr>
          <w:rFonts w:hint="eastAsia" w:ascii="楷体_GB2312" w:hAnsi="楷体_GB2312" w:eastAsia="楷体_GB2312" w:cs="楷体_GB2312"/>
          <w:b/>
          <w:bCs/>
          <w:i w:val="0"/>
          <w:strike w:val="0"/>
          <w:color w:val="auto"/>
          <w:kern w:val="2"/>
          <w:sz w:val="32"/>
          <w:szCs w:val="32"/>
          <w:highlight w:val="none"/>
          <w:u w:val="none"/>
          <w:lang w:val="en-US" w:eastAsia="zh-CN" w:bidi="ar-SA"/>
        </w:rPr>
      </w:pPr>
      <w:r>
        <w:rPr>
          <w:rFonts w:hint="eastAsia" w:ascii="楷体_GB2312" w:hAnsi="楷体_GB2312" w:eastAsia="楷体_GB2312" w:cs="楷体_GB2312"/>
          <w:b/>
          <w:bCs/>
          <w:i w:val="0"/>
          <w:strike w:val="0"/>
          <w:color w:val="auto"/>
          <w:kern w:val="2"/>
          <w:sz w:val="32"/>
          <w:szCs w:val="32"/>
          <w:highlight w:val="none"/>
          <w:u w:val="none"/>
          <w:lang w:val="en-US" w:eastAsia="zh-CN" w:bidi="ar-SA"/>
        </w:rPr>
        <w:t>（五）保险保费补贴</w:t>
      </w:r>
    </w:p>
    <w:p>
      <w:pPr>
        <w:keepNext w:val="0"/>
        <w:keepLines w:val="0"/>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baseline"/>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实施主体：相关农业保险公司</w:t>
      </w:r>
    </w:p>
    <w:p>
      <w:pPr>
        <w:keepNext w:val="0"/>
        <w:keepLines w:val="0"/>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baseline"/>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实施内容：按照省财政局、省农业农村局、联合下发的《山西省农业农村厅山西省财政厅关于做好特优农业提质增效项目竞争性遴选工作的通知》精神，为持续开展“重大项目建设年”活动，聚焦把特优农业打造成现代化大产业，全面推广蔬菜及蔬菜大棚殖保险，建立特色蔬菜种植风险防控体系，保障长子蔬菜业持续稳定发展，保障各类经营主体收益稳定、风险可控、兜底经营。</w:t>
      </w:r>
    </w:p>
    <w:p>
      <w:pPr>
        <w:keepNext w:val="0"/>
        <w:keepLines w:val="0"/>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baseline"/>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实施期限：5月-12月</w:t>
      </w:r>
    </w:p>
    <w:p>
      <w:pPr>
        <w:keepNext w:val="0"/>
        <w:keepLines w:val="0"/>
        <w:pageBreakBefore w:val="0"/>
        <w:widowControl w:val="0"/>
        <w:kinsoku/>
        <w:wordWrap/>
        <w:overflowPunct/>
        <w:topLinePunct w:val="0"/>
        <w:autoSpaceDE/>
        <w:autoSpaceDN/>
        <w:bidi w:val="0"/>
        <w:spacing w:after="0" w:line="560" w:lineRule="exact"/>
        <w:ind w:left="0" w:right="0"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资金方式：总保费720万元，按照相关农业保险保费比例，农户承担保费的20%，申请省级资金保费的80%，需省级资金600万元，农户承担120万元。</w:t>
      </w:r>
    </w:p>
    <w:p>
      <w:pPr>
        <w:keepNext w:val="0"/>
        <w:keepLines w:val="0"/>
        <w:pageBreakBefore w:val="0"/>
        <w:wordWrap/>
        <w:overflowPunct/>
        <w:topLinePunct w:val="0"/>
        <w:bidi w:val="0"/>
        <w:spacing w:line="560" w:lineRule="exact"/>
        <w:ind w:firstLine="664" w:firstLineChars="200"/>
        <w:rPr>
          <w:rFonts w:hint="eastAsia" w:ascii="黑体" w:hAnsi="黑体" w:eastAsia="黑体" w:cs="黑体"/>
          <w:sz w:val="32"/>
          <w:szCs w:val="32"/>
          <w:highlight w:val="none"/>
          <w:lang w:eastAsia="zh-CN"/>
        </w:rPr>
      </w:pPr>
      <w:r>
        <w:rPr>
          <w:rFonts w:hint="eastAsia" w:ascii="黑体" w:hAnsi="黑体" w:eastAsia="黑体" w:cs="黑体"/>
          <w:spacing w:val="6"/>
          <w:sz w:val="32"/>
          <w:szCs w:val="32"/>
          <w:highlight w:val="none"/>
          <w:lang w:eastAsia="zh-CN"/>
        </w:rPr>
        <w:t>五、机制创新</w:t>
      </w:r>
    </w:p>
    <w:p>
      <w:pPr>
        <w:pStyle w:val="11"/>
        <w:keepNext w:val="0"/>
        <w:keepLines w:val="0"/>
        <w:pageBreakBefore w:val="0"/>
        <w:wordWrap/>
        <w:overflowPunct/>
        <w:topLinePunct w:val="0"/>
        <w:bidi w:val="0"/>
        <w:spacing w:before="120" w:after="120" w:line="560" w:lineRule="exact"/>
        <w:ind w:left="713" w:firstLine="0" w:firstLineChars="0"/>
        <w:jc w:val="both"/>
        <w:rPr>
          <w:rFonts w:hint="eastAsia" w:ascii="楷体_GB2312" w:hAnsi="楷体_GB2312" w:eastAsia="楷体_GB2312" w:cs="楷体_GB2312"/>
          <w:b/>
          <w:bCs/>
          <w:spacing w:val="5"/>
          <w:sz w:val="32"/>
          <w:szCs w:val="32"/>
          <w:highlight w:val="none"/>
          <w:lang w:eastAsia="zh-CN"/>
        </w:rPr>
      </w:pPr>
      <w:r>
        <w:rPr>
          <w:rFonts w:hint="eastAsia" w:ascii="楷体_GB2312" w:hAnsi="楷体_GB2312" w:eastAsia="楷体_GB2312" w:cs="楷体_GB2312"/>
          <w:b/>
          <w:bCs/>
          <w:spacing w:val="5"/>
          <w:sz w:val="32"/>
          <w:szCs w:val="32"/>
          <w:highlight w:val="none"/>
          <w:lang w:eastAsia="zh-CN"/>
        </w:rPr>
        <w:t>（一）财政政策</w:t>
      </w:r>
    </w:p>
    <w:p>
      <w:pPr>
        <w:pStyle w:val="11"/>
        <w:keepNext w:val="0"/>
        <w:keepLines w:val="0"/>
        <w:pageBreakBefore w:val="0"/>
        <w:wordWrap/>
        <w:overflowPunct/>
        <w:topLinePunct w:val="0"/>
        <w:bidi w:val="0"/>
        <w:spacing w:before="120" w:after="120" w:line="560" w:lineRule="exact"/>
        <w:ind w:firstLine="7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持续落实大棚、种苗、肥料、种植户和涉农保险等现有财政资金补贴政策，加大对青（尖）椒品种选育、智能化大棚改造、精深加工及冷链物流设施升级等的投入力度。研究出台支持新型农业经营主体和农户发展</w:t>
      </w:r>
      <w:bookmarkStart w:id="14" w:name="OLE_LINK13"/>
      <w:r>
        <w:rPr>
          <w:rFonts w:hint="eastAsia" w:ascii="仿宋_GB2312" w:hAnsi="仿宋_GB2312" w:eastAsia="仿宋_GB2312" w:cs="仿宋_GB2312"/>
          <w:sz w:val="32"/>
          <w:szCs w:val="32"/>
          <w:highlight w:val="none"/>
          <w:lang w:eastAsia="zh-CN"/>
        </w:rPr>
        <w:t>青（尖）辣</w:t>
      </w:r>
      <w:bookmarkEnd w:id="14"/>
      <w:r>
        <w:rPr>
          <w:rFonts w:hint="eastAsia" w:ascii="仿宋_GB2312" w:hAnsi="仿宋_GB2312" w:eastAsia="仿宋_GB2312" w:cs="仿宋_GB2312"/>
          <w:sz w:val="32"/>
          <w:szCs w:val="32"/>
          <w:highlight w:val="none"/>
          <w:lang w:eastAsia="zh-CN"/>
        </w:rPr>
        <w:t>产业的专项信贷政策，优先纳入农业信贷担保范围。</w:t>
      </w:r>
    </w:p>
    <w:p>
      <w:pPr>
        <w:pStyle w:val="11"/>
        <w:keepNext w:val="0"/>
        <w:keepLines w:val="0"/>
        <w:pageBreakBefore w:val="0"/>
        <w:wordWrap/>
        <w:overflowPunct/>
        <w:topLinePunct w:val="0"/>
        <w:bidi w:val="0"/>
        <w:spacing w:before="120" w:after="120" w:line="560" w:lineRule="exact"/>
        <w:ind w:left="713" w:firstLine="0" w:firstLineChars="0"/>
        <w:jc w:val="both"/>
        <w:rPr>
          <w:rFonts w:hint="eastAsia" w:ascii="楷体_GB2312" w:hAnsi="楷体_GB2312" w:eastAsia="楷体_GB2312" w:cs="楷体_GB2312"/>
          <w:b/>
          <w:bCs/>
          <w:spacing w:val="5"/>
          <w:sz w:val="32"/>
          <w:szCs w:val="32"/>
          <w:highlight w:val="none"/>
          <w:lang w:eastAsia="zh-CN"/>
        </w:rPr>
      </w:pPr>
      <w:r>
        <w:rPr>
          <w:rFonts w:hint="eastAsia" w:ascii="楷体_GB2312" w:hAnsi="楷体_GB2312" w:eastAsia="楷体_GB2312" w:cs="楷体_GB2312"/>
          <w:b/>
          <w:bCs/>
          <w:spacing w:val="5"/>
          <w:sz w:val="32"/>
          <w:szCs w:val="32"/>
          <w:highlight w:val="none"/>
          <w:lang w:eastAsia="zh-CN"/>
        </w:rPr>
        <w:t>（二）金融政策</w:t>
      </w:r>
    </w:p>
    <w:p>
      <w:pPr>
        <w:pStyle w:val="11"/>
        <w:keepNext w:val="0"/>
        <w:keepLines w:val="0"/>
        <w:pageBreakBefore w:val="0"/>
        <w:wordWrap/>
        <w:overflowPunct/>
        <w:topLinePunct w:val="0"/>
        <w:bidi w:val="0"/>
        <w:spacing w:before="120" w:after="120" w:line="560" w:lineRule="exact"/>
        <w:ind w:firstLine="7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引导金融机构创新适应青（尖）产业发展的金融产品，充分运用“政融保” “新农贷”“农福贷”等政策措施，探索开展集体经营性建设用地使用权抵押贷款，持续扩大对产业信贷规模。深化与人保财险的合作，全面推广蔬菜种植及大棚保险，建立特色蔬菜种植风险防控体系，保障蔬菜产业持续稳定发展。健全农资保供稳价机制，探索建立与农资价格上涨联动的动态补贴办法，有效降低生产经营风险。</w:t>
      </w:r>
    </w:p>
    <w:p>
      <w:pPr>
        <w:pStyle w:val="11"/>
        <w:keepNext w:val="0"/>
        <w:keepLines w:val="0"/>
        <w:pageBreakBefore w:val="0"/>
        <w:wordWrap/>
        <w:overflowPunct/>
        <w:topLinePunct w:val="0"/>
        <w:bidi w:val="0"/>
        <w:spacing w:before="120" w:after="120" w:line="560" w:lineRule="exact"/>
        <w:ind w:left="713" w:firstLine="0" w:firstLineChars="0"/>
        <w:jc w:val="both"/>
        <w:rPr>
          <w:rFonts w:hint="eastAsia" w:ascii="楷体_GB2312" w:hAnsi="楷体_GB2312" w:eastAsia="楷体_GB2312" w:cs="楷体_GB2312"/>
          <w:b/>
          <w:bCs/>
          <w:spacing w:val="5"/>
          <w:sz w:val="32"/>
          <w:szCs w:val="32"/>
          <w:highlight w:val="none"/>
          <w:lang w:eastAsia="zh-CN"/>
        </w:rPr>
      </w:pPr>
      <w:r>
        <w:rPr>
          <w:rFonts w:hint="eastAsia" w:ascii="楷体_GB2312" w:hAnsi="楷体_GB2312" w:eastAsia="楷体_GB2312" w:cs="楷体_GB2312"/>
          <w:b/>
          <w:bCs/>
          <w:spacing w:val="5"/>
          <w:sz w:val="32"/>
          <w:szCs w:val="32"/>
          <w:highlight w:val="none"/>
          <w:lang w:eastAsia="zh-CN"/>
        </w:rPr>
        <w:t>（三）科技政策</w:t>
      </w:r>
    </w:p>
    <w:p>
      <w:pPr>
        <w:pStyle w:val="11"/>
        <w:keepNext w:val="0"/>
        <w:keepLines w:val="0"/>
        <w:pageBreakBefore w:val="0"/>
        <w:wordWrap/>
        <w:overflowPunct/>
        <w:topLinePunct w:val="0"/>
        <w:bidi w:val="0"/>
        <w:spacing w:before="120" w:after="120" w:line="560" w:lineRule="exact"/>
        <w:ind w:firstLine="7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依托与中国农业大学、山西农业大学等共建的“省校合作”、“院县合作”及博士工作站等平台，开展品种育种、土壤病虫害防治等共性技术攻关，加快推进种业振兴。支持丹西龙鑫、一田育苗等龙头企业整合创新资源，布局建设企业创新中心、技术创新中心，夯实企业创新主体地位，提升自主创新能力。</w:t>
      </w:r>
    </w:p>
    <w:p>
      <w:pPr>
        <w:pStyle w:val="11"/>
        <w:keepNext w:val="0"/>
        <w:keepLines w:val="0"/>
        <w:pageBreakBefore w:val="0"/>
        <w:wordWrap/>
        <w:overflowPunct/>
        <w:topLinePunct w:val="0"/>
        <w:bidi w:val="0"/>
        <w:spacing w:before="120" w:after="120" w:line="560" w:lineRule="exact"/>
        <w:ind w:left="713" w:firstLine="0" w:firstLineChars="0"/>
        <w:jc w:val="both"/>
        <w:rPr>
          <w:rFonts w:hint="eastAsia" w:ascii="楷体_GB2312" w:hAnsi="楷体_GB2312" w:eastAsia="楷体_GB2312" w:cs="楷体_GB2312"/>
          <w:b/>
          <w:bCs/>
          <w:spacing w:val="5"/>
          <w:sz w:val="32"/>
          <w:szCs w:val="32"/>
          <w:highlight w:val="none"/>
          <w:lang w:eastAsia="zh-CN"/>
        </w:rPr>
      </w:pPr>
      <w:r>
        <w:rPr>
          <w:rFonts w:hint="eastAsia" w:ascii="楷体_GB2312" w:hAnsi="楷体_GB2312" w:eastAsia="楷体_GB2312" w:cs="楷体_GB2312"/>
          <w:b/>
          <w:bCs/>
          <w:spacing w:val="5"/>
          <w:sz w:val="32"/>
          <w:szCs w:val="32"/>
          <w:highlight w:val="none"/>
          <w:lang w:eastAsia="zh-CN"/>
        </w:rPr>
        <w:t>（四）土地政策</w:t>
      </w:r>
    </w:p>
    <w:p>
      <w:pPr>
        <w:pStyle w:val="11"/>
        <w:keepNext w:val="0"/>
        <w:keepLines w:val="0"/>
        <w:pageBreakBefore w:val="0"/>
        <w:wordWrap/>
        <w:overflowPunct/>
        <w:topLinePunct w:val="0"/>
        <w:bidi w:val="0"/>
        <w:spacing w:before="120" w:after="120" w:line="560" w:lineRule="exact"/>
        <w:ind w:firstLine="7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优先保障“特”“优”农业提质增效项目用地需求。深化农村集体产权制度改革，发挥产权流转交易平台作用，鼓励通过入股、联营、租赁等方式盘活存量集体建设用地，优先用于主导产业发展。统筹运用增减挂钩和占补平衡政策，整合盘活农村零散闲置土地，多渠道增加用地供给。</w:t>
      </w:r>
    </w:p>
    <w:p>
      <w:pPr>
        <w:pStyle w:val="11"/>
        <w:keepNext w:val="0"/>
        <w:keepLines w:val="0"/>
        <w:pageBreakBefore w:val="0"/>
        <w:wordWrap/>
        <w:overflowPunct/>
        <w:topLinePunct w:val="0"/>
        <w:bidi w:val="0"/>
        <w:spacing w:before="120" w:after="120" w:line="560" w:lineRule="exact"/>
        <w:ind w:left="713" w:firstLine="0" w:firstLineChars="0"/>
        <w:jc w:val="both"/>
        <w:rPr>
          <w:rFonts w:hint="eastAsia" w:ascii="楷体_GB2312" w:hAnsi="楷体_GB2312" w:eastAsia="楷体_GB2312" w:cs="楷体_GB2312"/>
          <w:b/>
          <w:bCs/>
          <w:spacing w:val="5"/>
          <w:sz w:val="32"/>
          <w:szCs w:val="32"/>
          <w:highlight w:val="none"/>
          <w:lang w:eastAsia="zh-CN"/>
        </w:rPr>
      </w:pPr>
      <w:r>
        <w:rPr>
          <w:rFonts w:hint="eastAsia" w:ascii="楷体_GB2312" w:hAnsi="楷体_GB2312" w:eastAsia="楷体_GB2312" w:cs="楷体_GB2312"/>
          <w:b/>
          <w:bCs/>
          <w:spacing w:val="5"/>
          <w:sz w:val="32"/>
          <w:szCs w:val="32"/>
          <w:highlight w:val="none"/>
          <w:lang w:eastAsia="zh-CN"/>
        </w:rPr>
        <w:t>（五）人才政策</w:t>
      </w:r>
    </w:p>
    <w:p>
      <w:pPr>
        <w:pStyle w:val="11"/>
        <w:keepNext w:val="0"/>
        <w:keepLines w:val="0"/>
        <w:pageBreakBefore w:val="0"/>
        <w:wordWrap/>
        <w:overflowPunct/>
        <w:topLinePunct w:val="0"/>
        <w:bidi w:val="0"/>
        <w:spacing w:before="120" w:after="120" w:line="560" w:lineRule="exact"/>
        <w:ind w:firstLine="7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精准引进与产业紧密相关的“高精尖缺”人才，吸引高层次技术专家、企业家和科研人员来长子创新创业。通过举办创新创业大赛、技能人才评选，培育一批本土专家。推动职业院校与龙头企业共建实训基地，探索订单式培养模式，精准培育创新型、应用型、技能型产业人才。</w:t>
      </w:r>
    </w:p>
    <w:p>
      <w:pPr>
        <w:keepNext w:val="0"/>
        <w:keepLines w:val="0"/>
        <w:pageBreakBefore w:val="0"/>
        <w:wordWrap/>
        <w:overflowPunct/>
        <w:topLinePunct w:val="0"/>
        <w:bidi w:val="0"/>
        <w:spacing w:before="35" w:line="560" w:lineRule="exact"/>
        <w:ind w:left="759"/>
        <w:rPr>
          <w:rFonts w:hint="eastAsia" w:ascii="黑体" w:hAnsi="黑体" w:eastAsia="黑体" w:cs="黑体"/>
          <w:sz w:val="32"/>
          <w:szCs w:val="32"/>
          <w:highlight w:val="none"/>
          <w:lang w:eastAsia="zh-CN"/>
        </w:rPr>
      </w:pPr>
      <w:r>
        <w:rPr>
          <w:rFonts w:hint="eastAsia" w:ascii="黑体" w:hAnsi="黑体" w:eastAsia="黑体" w:cs="黑体"/>
          <w:spacing w:val="5"/>
          <w:sz w:val="32"/>
          <w:szCs w:val="32"/>
          <w:highlight w:val="none"/>
          <w:lang w:eastAsia="zh-CN"/>
        </w:rPr>
        <w:t>六、资金安排</w:t>
      </w:r>
    </w:p>
    <w:p>
      <w:pPr>
        <w:keepNext w:val="0"/>
        <w:keepLines w:val="0"/>
        <w:pageBreakBefore w:val="0"/>
        <w:wordWrap/>
        <w:overflowPunct/>
        <w:topLinePunct w:val="0"/>
        <w:bidi w:val="0"/>
        <w:spacing w:before="173" w:line="560" w:lineRule="exact"/>
        <w:ind w:left="26" w:right="104" w:firstLine="712"/>
        <w:rPr>
          <w:rFonts w:hint="eastAsia" w:ascii="楷体_GB2312" w:hAnsi="楷体_GB2312" w:eastAsia="楷体_GB2312" w:cs="楷体_GB2312"/>
          <w:b/>
          <w:bCs/>
          <w:spacing w:val="5"/>
          <w:sz w:val="32"/>
          <w:szCs w:val="32"/>
          <w:highlight w:val="none"/>
          <w:lang w:eastAsia="zh-CN"/>
        </w:rPr>
      </w:pPr>
      <w:r>
        <w:rPr>
          <w:rFonts w:hint="eastAsia" w:ascii="楷体_GB2312" w:hAnsi="楷体_GB2312" w:eastAsia="楷体_GB2312" w:cs="楷体_GB2312"/>
          <w:b/>
          <w:bCs/>
          <w:spacing w:val="5"/>
          <w:sz w:val="32"/>
          <w:szCs w:val="32"/>
          <w:highlight w:val="none"/>
          <w:lang w:eastAsia="zh-CN"/>
        </w:rPr>
        <w:t>（一）投资估算</w:t>
      </w:r>
    </w:p>
    <w:p>
      <w:pPr>
        <w:keepNext w:val="0"/>
        <w:keepLines w:val="0"/>
        <w:pageBreakBefore w:val="0"/>
        <w:wordWrap/>
        <w:overflowPunct/>
        <w:topLinePunct w:val="0"/>
        <w:bidi w:val="0"/>
        <w:spacing w:before="173" w:line="560" w:lineRule="exact"/>
        <w:ind w:left="26" w:right="104" w:firstLine="71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本项目总投资</w:t>
      </w:r>
      <w:r>
        <w:rPr>
          <w:rFonts w:hint="eastAsia" w:ascii="仿宋_GB2312" w:hAnsi="仿宋_GB2312" w:eastAsia="仿宋_GB2312" w:cs="仿宋_GB2312"/>
          <w:color w:val="auto"/>
          <w:sz w:val="32"/>
          <w:szCs w:val="32"/>
          <w:highlight w:val="none"/>
          <w:lang w:val="en-US" w:eastAsia="zh-CN"/>
        </w:rPr>
        <w:t xml:space="preserve"> 10250万元 ，</w:t>
      </w:r>
      <w:r>
        <w:rPr>
          <w:rFonts w:hint="eastAsia" w:ascii="仿宋_GB2312" w:hAnsi="仿宋_GB2312" w:eastAsia="仿宋_GB2312" w:cs="仿宋_GB2312"/>
          <w:color w:val="auto"/>
          <w:sz w:val="32"/>
          <w:szCs w:val="32"/>
          <w:highlight w:val="none"/>
          <w:lang w:eastAsia="zh-CN"/>
        </w:rPr>
        <w:t>其中一产环节（种苗繁育、基地建设）投资</w:t>
      </w:r>
      <w:r>
        <w:rPr>
          <w:rFonts w:hint="eastAsia" w:ascii="仿宋_GB2312" w:hAnsi="仿宋_GB2312" w:eastAsia="仿宋_GB2312" w:cs="仿宋_GB2312"/>
          <w:color w:val="auto"/>
          <w:sz w:val="32"/>
          <w:szCs w:val="32"/>
          <w:highlight w:val="none"/>
          <w:lang w:val="en-US" w:eastAsia="zh-CN"/>
        </w:rPr>
        <w:t>7130万元</w:t>
      </w:r>
      <w:r>
        <w:rPr>
          <w:rFonts w:hint="eastAsia" w:ascii="仿宋_GB2312" w:hAnsi="仿宋_GB2312" w:eastAsia="仿宋_GB2312" w:cs="仿宋_GB2312"/>
          <w:color w:val="auto"/>
          <w:sz w:val="32"/>
          <w:szCs w:val="32"/>
          <w:highlight w:val="none"/>
          <w:lang w:eastAsia="zh-CN"/>
        </w:rPr>
        <w:t>，二产环节（预冷加工）投资</w:t>
      </w:r>
      <w:r>
        <w:rPr>
          <w:rFonts w:hint="eastAsia" w:ascii="仿宋_GB2312" w:hAnsi="仿宋_GB2312" w:eastAsia="仿宋_GB2312" w:cs="仿宋_GB2312"/>
          <w:color w:val="auto"/>
          <w:sz w:val="32"/>
          <w:szCs w:val="32"/>
          <w:highlight w:val="none"/>
          <w:lang w:val="en-US" w:eastAsia="zh-CN"/>
        </w:rPr>
        <w:t>2300万元</w:t>
      </w:r>
      <w:r>
        <w:rPr>
          <w:rFonts w:hint="eastAsia" w:ascii="仿宋_GB2312" w:hAnsi="仿宋_GB2312" w:eastAsia="仿宋_GB2312" w:cs="仿宋_GB2312"/>
          <w:color w:val="auto"/>
          <w:sz w:val="32"/>
          <w:szCs w:val="32"/>
          <w:highlight w:val="none"/>
          <w:lang w:eastAsia="zh-CN"/>
        </w:rPr>
        <w:t>，三产环节（品牌培育、保险服务）投资</w:t>
      </w:r>
      <w:r>
        <w:rPr>
          <w:rFonts w:hint="eastAsia" w:ascii="仿宋_GB2312" w:hAnsi="仿宋_GB2312" w:eastAsia="仿宋_GB2312" w:cs="仿宋_GB2312"/>
          <w:color w:val="auto"/>
          <w:sz w:val="32"/>
          <w:szCs w:val="32"/>
          <w:highlight w:val="none"/>
          <w:lang w:val="en-US" w:eastAsia="zh-CN"/>
        </w:rPr>
        <w:t>820万元。</w:t>
      </w:r>
    </w:p>
    <w:p>
      <w:pPr>
        <w:keepNext w:val="0"/>
        <w:keepLines w:val="0"/>
        <w:pageBreakBefore w:val="0"/>
        <w:wordWrap/>
        <w:overflowPunct/>
        <w:topLinePunct w:val="0"/>
        <w:bidi w:val="0"/>
        <w:spacing w:before="173" w:line="560" w:lineRule="exact"/>
        <w:ind w:left="26" w:right="104" w:firstLine="712"/>
        <w:rPr>
          <w:rFonts w:hint="eastAsia" w:ascii="楷体_GB2312" w:hAnsi="楷体_GB2312" w:eastAsia="楷体_GB2312" w:cs="楷体_GB2312"/>
          <w:b/>
          <w:bCs/>
          <w:spacing w:val="5"/>
          <w:sz w:val="32"/>
          <w:szCs w:val="32"/>
          <w:highlight w:val="none"/>
          <w:lang w:eastAsia="zh-CN"/>
        </w:rPr>
      </w:pPr>
      <w:r>
        <w:rPr>
          <w:rFonts w:hint="eastAsia" w:ascii="楷体_GB2312" w:hAnsi="楷体_GB2312" w:eastAsia="楷体_GB2312" w:cs="楷体_GB2312"/>
          <w:b/>
          <w:bCs/>
          <w:spacing w:val="5"/>
          <w:sz w:val="32"/>
          <w:szCs w:val="32"/>
          <w:highlight w:val="none"/>
          <w:lang w:eastAsia="zh-CN"/>
        </w:rPr>
        <w:t>（二）资金筹措</w:t>
      </w:r>
    </w:p>
    <w:p>
      <w:pPr>
        <w:keepNext w:val="0"/>
        <w:keepLines w:val="0"/>
        <w:pageBreakBefore w:val="0"/>
        <w:wordWrap/>
        <w:overflowPunct/>
        <w:topLinePunct w:val="0"/>
        <w:bidi w:val="0"/>
        <w:spacing w:before="173" w:line="560" w:lineRule="exact"/>
        <w:ind w:left="26" w:right="104" w:firstLine="71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项目申请省级财政资金</w:t>
      </w:r>
      <w:r>
        <w:rPr>
          <w:rFonts w:hint="eastAsia" w:ascii="仿宋_GB2312" w:hAnsi="仿宋_GB2312" w:eastAsia="仿宋_GB2312" w:cs="仿宋_GB2312"/>
          <w:color w:val="auto"/>
          <w:sz w:val="32"/>
          <w:szCs w:val="32"/>
          <w:highlight w:val="none"/>
          <w:lang w:val="en-US" w:eastAsia="zh-CN"/>
        </w:rPr>
        <w:t xml:space="preserve"> 3600</w:t>
      </w:r>
      <w:r>
        <w:rPr>
          <w:rFonts w:hint="eastAsia" w:ascii="仿宋_GB2312" w:hAnsi="仿宋_GB2312" w:eastAsia="仿宋_GB2312" w:cs="仿宋_GB2312"/>
          <w:color w:val="auto"/>
          <w:sz w:val="32"/>
          <w:szCs w:val="32"/>
          <w:highlight w:val="none"/>
          <w:lang w:eastAsia="zh-CN"/>
        </w:rPr>
        <w:t>万元，县级配套资金</w:t>
      </w:r>
      <w:r>
        <w:rPr>
          <w:rFonts w:hint="eastAsia" w:ascii="仿宋_GB2312" w:hAnsi="仿宋_GB2312" w:eastAsia="仿宋_GB2312" w:cs="仿宋_GB2312"/>
          <w:color w:val="auto"/>
          <w:sz w:val="32"/>
          <w:szCs w:val="32"/>
          <w:highlight w:val="none"/>
          <w:lang w:val="en-US" w:eastAsia="zh-CN"/>
        </w:rPr>
        <w:t>67万元，企业</w:t>
      </w:r>
      <w:r>
        <w:rPr>
          <w:rFonts w:hint="eastAsia" w:ascii="仿宋_GB2312" w:hAnsi="仿宋_GB2312" w:eastAsia="仿宋_GB2312" w:cs="仿宋_GB2312"/>
          <w:color w:val="auto"/>
          <w:sz w:val="32"/>
          <w:szCs w:val="32"/>
          <w:highlight w:val="none"/>
          <w:lang w:eastAsia="zh-CN"/>
        </w:rPr>
        <w:t>主体自筹资金</w:t>
      </w:r>
      <w:r>
        <w:rPr>
          <w:rFonts w:hint="eastAsia" w:ascii="仿宋_GB2312" w:hAnsi="仿宋_GB2312" w:eastAsia="仿宋_GB2312" w:cs="仿宋_GB2312"/>
          <w:color w:val="auto"/>
          <w:sz w:val="32"/>
          <w:szCs w:val="32"/>
          <w:highlight w:val="none"/>
          <w:lang w:val="en-US" w:eastAsia="zh-CN"/>
        </w:rPr>
        <w:t>6583</w:t>
      </w:r>
      <w:r>
        <w:rPr>
          <w:rFonts w:hint="eastAsia" w:ascii="仿宋_GB2312" w:hAnsi="仿宋_GB2312" w:eastAsia="仿宋_GB2312" w:cs="仿宋_GB2312"/>
          <w:color w:val="auto"/>
          <w:sz w:val="32"/>
          <w:szCs w:val="32"/>
          <w:highlight w:val="none"/>
          <w:lang w:eastAsia="zh-CN"/>
        </w:rPr>
        <w:t>万元。</w:t>
      </w:r>
    </w:p>
    <w:p>
      <w:pPr>
        <w:keepNext w:val="0"/>
        <w:keepLines w:val="0"/>
        <w:pageBreakBefore w:val="0"/>
        <w:wordWrap/>
        <w:overflowPunct/>
        <w:topLinePunct w:val="0"/>
        <w:bidi w:val="0"/>
        <w:spacing w:before="173" w:line="560" w:lineRule="exact"/>
        <w:ind w:left="26" w:right="104" w:firstLine="71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资金使用说明：省级财政资金100%用于支持市场主体，其中优质种苗繁育建设项目</w:t>
      </w:r>
      <w:r>
        <w:rPr>
          <w:rFonts w:hint="eastAsia" w:ascii="仿宋_GB2312" w:hAnsi="仿宋_GB2312" w:eastAsia="仿宋_GB2312" w:cs="仿宋_GB2312"/>
          <w:color w:val="auto"/>
          <w:sz w:val="32"/>
          <w:szCs w:val="32"/>
          <w:highlight w:val="none"/>
          <w:lang w:val="en-US" w:eastAsia="zh-CN"/>
        </w:rPr>
        <w:t>2850</w:t>
      </w:r>
      <w:r>
        <w:rPr>
          <w:rFonts w:hint="eastAsia" w:ascii="仿宋_GB2312" w:hAnsi="仿宋_GB2312" w:eastAsia="仿宋_GB2312" w:cs="仿宋_GB2312"/>
          <w:color w:val="auto"/>
          <w:sz w:val="32"/>
          <w:szCs w:val="32"/>
          <w:highlight w:val="none"/>
          <w:lang w:eastAsia="zh-CN"/>
        </w:rPr>
        <w:t>万元，标准化设施蔬菜生产基地及配套设施提升工程</w:t>
      </w:r>
      <w:r>
        <w:rPr>
          <w:rFonts w:hint="eastAsia" w:ascii="仿宋_GB2312" w:hAnsi="仿宋_GB2312" w:eastAsia="仿宋_GB2312" w:cs="仿宋_GB2312"/>
          <w:color w:val="auto"/>
          <w:sz w:val="32"/>
          <w:szCs w:val="32"/>
          <w:highlight w:val="none"/>
          <w:lang w:val="en-US" w:eastAsia="zh-CN"/>
        </w:rPr>
        <w:t>4280</w:t>
      </w:r>
      <w:r>
        <w:rPr>
          <w:rFonts w:hint="eastAsia" w:ascii="仿宋_GB2312" w:hAnsi="仿宋_GB2312" w:eastAsia="仿宋_GB2312" w:cs="仿宋_GB2312"/>
          <w:color w:val="auto"/>
          <w:sz w:val="32"/>
          <w:szCs w:val="32"/>
          <w:highlight w:val="none"/>
          <w:lang w:eastAsia="zh-CN"/>
        </w:rPr>
        <w:t>万元，产地预冷及蔬菜精深加工能力提升项目</w:t>
      </w:r>
      <w:r>
        <w:rPr>
          <w:rFonts w:hint="eastAsia" w:ascii="仿宋_GB2312" w:hAnsi="仿宋_GB2312" w:eastAsia="仿宋_GB2312" w:cs="仿宋_GB2312"/>
          <w:color w:val="auto"/>
          <w:sz w:val="32"/>
          <w:szCs w:val="32"/>
          <w:highlight w:val="none"/>
          <w:lang w:val="en-US" w:eastAsia="zh-CN"/>
        </w:rPr>
        <w:t>2300</w:t>
      </w:r>
      <w:r>
        <w:rPr>
          <w:rFonts w:hint="eastAsia" w:ascii="仿宋_GB2312" w:hAnsi="仿宋_GB2312" w:eastAsia="仿宋_GB2312" w:cs="仿宋_GB2312"/>
          <w:color w:val="auto"/>
          <w:sz w:val="32"/>
          <w:szCs w:val="32"/>
          <w:highlight w:val="none"/>
          <w:lang w:eastAsia="zh-CN"/>
        </w:rPr>
        <w:t>万元，“中国青椒之乡”品牌提升及保险服务项目</w:t>
      </w:r>
      <w:r>
        <w:rPr>
          <w:rFonts w:hint="eastAsia" w:ascii="仿宋_GB2312" w:hAnsi="仿宋_GB2312" w:eastAsia="仿宋_GB2312" w:cs="仿宋_GB2312"/>
          <w:color w:val="auto"/>
          <w:sz w:val="32"/>
          <w:szCs w:val="32"/>
          <w:highlight w:val="none"/>
          <w:lang w:val="en-US" w:eastAsia="zh-CN"/>
        </w:rPr>
        <w:t>633</w:t>
      </w:r>
      <w:r>
        <w:rPr>
          <w:rFonts w:hint="eastAsia" w:ascii="仿宋_GB2312" w:hAnsi="仿宋_GB2312" w:eastAsia="仿宋_GB2312" w:cs="仿宋_GB2312"/>
          <w:color w:val="auto"/>
          <w:sz w:val="32"/>
          <w:szCs w:val="32"/>
          <w:highlight w:val="none"/>
          <w:lang w:eastAsia="zh-CN"/>
        </w:rPr>
        <w:t>万元。</w:t>
      </w:r>
    </w:p>
    <w:p>
      <w:pPr>
        <w:keepNext w:val="0"/>
        <w:keepLines w:val="0"/>
        <w:pageBreakBefore w:val="0"/>
        <w:wordWrap/>
        <w:overflowPunct/>
        <w:topLinePunct w:val="0"/>
        <w:bidi w:val="0"/>
        <w:spacing w:before="179" w:line="560" w:lineRule="exact"/>
        <w:ind w:left="746"/>
        <w:rPr>
          <w:rFonts w:hint="eastAsia" w:ascii="黑体" w:hAnsi="黑体" w:eastAsia="黑体" w:cs="黑体"/>
          <w:sz w:val="32"/>
          <w:szCs w:val="32"/>
          <w:highlight w:val="none"/>
          <w:lang w:eastAsia="zh-CN"/>
        </w:rPr>
      </w:pPr>
      <w:r>
        <w:rPr>
          <w:rFonts w:hint="eastAsia" w:ascii="黑体" w:hAnsi="黑体" w:eastAsia="黑体" w:cs="黑体"/>
          <w:spacing w:val="7"/>
          <w:sz w:val="32"/>
          <w:szCs w:val="32"/>
          <w:highlight w:val="none"/>
          <w:lang w:eastAsia="zh-CN"/>
        </w:rPr>
        <w:t>七、绩效分析</w:t>
      </w:r>
    </w:p>
    <w:p>
      <w:pPr>
        <w:keepNext w:val="0"/>
        <w:keepLines w:val="0"/>
        <w:pageBreakBefore w:val="0"/>
        <w:wordWrap/>
        <w:overflowPunct/>
        <w:topLinePunct w:val="0"/>
        <w:bidi w:val="0"/>
        <w:spacing w:before="120" w:after="120"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推动产业发展、增加一产投资、带动农民增收等。项目经批准建设后，将进一步改善青（尖）椒生产条件，有效提高长子县青（尖）椒的生产能力和市场竞争力，提升青（尖）椒产品产量，壮大长子县主导产业链，促进一二三产业融合发展，形成现代高效、特色鲜明、结构合理、链条完善的现代农业产业体系，显著增强</w:t>
      </w:r>
      <w:bookmarkStart w:id="15" w:name="OLE_LINK15"/>
      <w:r>
        <w:rPr>
          <w:rFonts w:hint="eastAsia" w:ascii="仿宋_GB2312" w:hAnsi="仿宋_GB2312" w:eastAsia="仿宋_GB2312" w:cs="仿宋_GB2312"/>
          <w:sz w:val="32"/>
          <w:szCs w:val="32"/>
          <w:highlight w:val="none"/>
          <w:lang w:eastAsia="zh-CN"/>
        </w:rPr>
        <w:t>青（尖）椒</w:t>
      </w:r>
      <w:bookmarkEnd w:id="15"/>
      <w:r>
        <w:rPr>
          <w:rFonts w:hint="eastAsia" w:ascii="仿宋_GB2312" w:hAnsi="仿宋_GB2312" w:eastAsia="仿宋_GB2312" w:cs="仿宋_GB2312"/>
          <w:sz w:val="32"/>
          <w:szCs w:val="32"/>
          <w:highlight w:val="none"/>
          <w:lang w:eastAsia="zh-CN"/>
        </w:rPr>
        <w:t>产业综合实力。将大幅提高青（尖）椒育苗和生产的规模化、标准化水平，延伸壮大果蔬深加工链条。此外，还有利于健全冷链物流基础设施网络，融合休闲农业与乡村旅游，拓展农业多种功能，提升乡村多元价值。</w:t>
      </w:r>
      <w:r>
        <w:rPr>
          <w:rFonts w:hint="eastAsia" w:ascii="仿宋_GB2312" w:hAnsi="仿宋_GB2312" w:eastAsia="仿宋_GB2312" w:cs="仿宋_GB2312"/>
          <w:sz w:val="32"/>
          <w:szCs w:val="32"/>
          <w:highlight w:val="none"/>
          <w:lang w:val="en-US" w:eastAsia="zh-CN"/>
        </w:rPr>
        <w:t>2026年，蔬菜播种面积稳定在14.9万亩以上，年总产量达76万吨以上，智能水肥一体化、绿色防控推动单产提升15%-30%，，生产能力提升9.3%。产地加工能力全面增强，冷链仓储建成90个田头市场、32家冷库，库容达25万立方米，保鲜错峰能力全市领先，产地加工能力超10万吨，相比以前提高7%；</w:t>
      </w:r>
      <w:r>
        <w:rPr>
          <w:rFonts w:hint="eastAsia" w:ascii="仿宋_GB2312" w:hAnsi="仿宋_GB2312" w:eastAsia="仿宋_GB2312" w:cs="仿宋_GB2312"/>
          <w:sz w:val="32"/>
          <w:szCs w:val="32"/>
          <w:highlight w:val="none"/>
          <w:lang w:eastAsia="zh-CN"/>
        </w:rPr>
        <w:t>蔬菜产业总产值达到70亿元。其中，主导产业（青尖椒）产值达到</w:t>
      </w:r>
      <w:r>
        <w:rPr>
          <w:rFonts w:hint="eastAsia" w:ascii="仿宋_GB2312" w:hAnsi="仿宋_GB2312" w:eastAsia="仿宋_GB2312" w:cs="仿宋_GB2312"/>
          <w:sz w:val="32"/>
          <w:szCs w:val="32"/>
          <w:highlight w:val="none"/>
          <w:lang w:val="en-US" w:eastAsia="zh-CN"/>
        </w:rPr>
        <w:t>47</w:t>
      </w:r>
      <w:r>
        <w:rPr>
          <w:rFonts w:hint="eastAsia" w:ascii="仿宋_GB2312" w:hAnsi="仿宋_GB2312" w:eastAsia="仿宋_GB2312" w:cs="仿宋_GB2312"/>
          <w:sz w:val="32"/>
          <w:szCs w:val="32"/>
          <w:highlight w:val="none"/>
          <w:lang w:eastAsia="zh-CN"/>
        </w:rPr>
        <w:t>亿元，产值增加</w:t>
      </w:r>
      <w:r>
        <w:rPr>
          <w:rFonts w:hint="eastAsia" w:ascii="仿宋_GB2312" w:hAnsi="仿宋_GB2312" w:eastAsia="仿宋_GB2312" w:cs="仿宋_GB2312"/>
          <w:sz w:val="32"/>
          <w:szCs w:val="32"/>
          <w:highlight w:val="none"/>
          <w:lang w:val="en-US" w:eastAsia="zh-CN"/>
        </w:rPr>
        <w:t>8%左右。形成了“合作社+农户”、“村集体+合作社+农户”、“公司+合作社+农户”的可示范推广的联农带农新模式，“中国青椒之乡”品牌影响力扩大，成为区域重要的高品质蔬菜生产基地和农产品加工流通中心。</w:t>
      </w:r>
    </w:p>
    <w:p>
      <w:pPr>
        <w:keepNext w:val="0"/>
        <w:keepLines w:val="0"/>
        <w:pageBreakBefore w:val="0"/>
        <w:wordWrap/>
        <w:overflowPunct/>
        <w:topLinePunct w:val="0"/>
        <w:bidi w:val="0"/>
        <w:spacing w:before="182" w:line="560" w:lineRule="exact"/>
        <w:ind w:left="748"/>
        <w:rPr>
          <w:rFonts w:hint="eastAsia" w:ascii="黑体" w:hAnsi="黑体" w:eastAsia="黑体" w:cs="黑体"/>
          <w:sz w:val="32"/>
          <w:szCs w:val="32"/>
          <w:highlight w:val="none"/>
          <w:lang w:eastAsia="zh-CN"/>
        </w:rPr>
      </w:pPr>
      <w:r>
        <w:rPr>
          <w:rFonts w:hint="eastAsia" w:ascii="黑体" w:hAnsi="黑体" w:eastAsia="黑体" w:cs="黑体"/>
          <w:spacing w:val="7"/>
          <w:sz w:val="32"/>
          <w:szCs w:val="32"/>
          <w:highlight w:val="none"/>
          <w:lang w:eastAsia="zh-CN"/>
        </w:rPr>
        <w:t>八、保障措施</w:t>
      </w:r>
    </w:p>
    <w:p>
      <w:pPr>
        <w:keepNext w:val="0"/>
        <w:keepLines w:val="0"/>
        <w:pageBreakBefore w:val="0"/>
        <w:wordWrap/>
        <w:overflowPunct/>
        <w:topLinePunct w:val="0"/>
        <w:bidi w:val="0"/>
        <w:spacing w:before="120" w:after="120" w:line="560" w:lineRule="exact"/>
        <w:ind w:firstLine="667" w:firstLineChars="200"/>
        <w:rPr>
          <w:rFonts w:hint="eastAsia" w:ascii="楷体_GB2312" w:hAnsi="楷体_GB2312" w:eastAsia="楷体_GB2312" w:cs="楷体_GB2312"/>
          <w:b/>
          <w:bCs/>
          <w:spacing w:val="6"/>
          <w:sz w:val="32"/>
          <w:szCs w:val="32"/>
          <w:highlight w:val="none"/>
          <w:lang w:eastAsia="zh-CN"/>
        </w:rPr>
      </w:pPr>
      <w:r>
        <w:rPr>
          <w:rFonts w:hint="eastAsia" w:ascii="楷体_GB2312" w:hAnsi="楷体_GB2312" w:eastAsia="楷体_GB2312" w:cs="楷体_GB2312"/>
          <w:b/>
          <w:bCs/>
          <w:spacing w:val="6"/>
          <w:sz w:val="32"/>
          <w:szCs w:val="32"/>
          <w:highlight w:val="none"/>
          <w:lang w:eastAsia="zh-CN"/>
        </w:rPr>
        <w:t>（一）强化组织领导，健全统筹推进机制</w:t>
      </w:r>
    </w:p>
    <w:p>
      <w:pPr>
        <w:keepNext w:val="0"/>
        <w:keepLines w:val="0"/>
        <w:pageBreakBefore w:val="0"/>
        <w:wordWrap/>
        <w:overflowPunct/>
        <w:topLinePunct w:val="0"/>
        <w:bidi w:val="0"/>
        <w:spacing w:before="120" w:after="120" w:line="56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成立由县政府主要负责同志任组长的项目领导小组，相关部门和乡镇协同参与，统筹推进项目建设。领导小组下设办公室，负责日常调度、跟踪督导及评估问效。建立“周调度、月通报、季考核”推进机制，明确责任分工，压茬推进各子项目落地。形成上下联动、齐抓共管的工作格局。</w:t>
      </w:r>
    </w:p>
    <w:p>
      <w:pPr>
        <w:keepNext w:val="0"/>
        <w:keepLines w:val="0"/>
        <w:pageBreakBefore w:val="0"/>
        <w:wordWrap/>
        <w:overflowPunct/>
        <w:topLinePunct w:val="0"/>
        <w:bidi w:val="0"/>
        <w:spacing w:before="120" w:after="120" w:line="560" w:lineRule="exact"/>
        <w:ind w:firstLine="667" w:firstLineChars="200"/>
        <w:rPr>
          <w:rFonts w:hint="eastAsia" w:ascii="楷体_GB2312" w:hAnsi="楷体_GB2312" w:eastAsia="楷体_GB2312" w:cs="楷体_GB2312"/>
          <w:b/>
          <w:bCs/>
          <w:spacing w:val="6"/>
          <w:sz w:val="32"/>
          <w:szCs w:val="32"/>
          <w:highlight w:val="none"/>
          <w:lang w:eastAsia="zh-CN"/>
        </w:rPr>
      </w:pPr>
      <w:r>
        <w:rPr>
          <w:rFonts w:hint="eastAsia" w:ascii="楷体_GB2312" w:hAnsi="楷体_GB2312" w:eastAsia="楷体_GB2312" w:cs="楷体_GB2312"/>
          <w:b/>
          <w:bCs/>
          <w:spacing w:val="6"/>
          <w:sz w:val="32"/>
          <w:szCs w:val="32"/>
          <w:highlight w:val="none"/>
          <w:lang w:eastAsia="zh-CN"/>
        </w:rPr>
        <w:t>（二）强化服务支撑，优化要素保障环境</w:t>
      </w:r>
    </w:p>
    <w:p>
      <w:pPr>
        <w:keepNext w:val="0"/>
        <w:keepLines w:val="0"/>
        <w:pageBreakBefore w:val="0"/>
        <w:wordWrap/>
        <w:overflowPunct/>
        <w:topLinePunct w:val="0"/>
        <w:bidi w:val="0"/>
        <w:spacing w:before="120" w:after="120" w:line="56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围绕“钱、地、人、技”等关键要素，构建全链条服务保障体系。创新“政融保”“新农贷”等金融产品，扩大信贷投放，落实保费补贴；优先保障项目用地，盘活存量集体建设用地；深化与中国农业大学、山西农业大学等院校合作，搭建创新平台，开展品种选育、精深加工等共性技术攻关；实施“人才+产业”引育计划，培育乡土人才，共建实训基地，订单式培养技能人才，为项目推进提供坚实要素支撑。</w:t>
      </w:r>
    </w:p>
    <w:p>
      <w:pPr>
        <w:keepNext w:val="0"/>
        <w:keepLines w:val="0"/>
        <w:pageBreakBefore w:val="0"/>
        <w:wordWrap/>
        <w:overflowPunct/>
        <w:topLinePunct w:val="0"/>
        <w:bidi w:val="0"/>
        <w:spacing w:before="120" w:after="120" w:line="560" w:lineRule="exact"/>
        <w:ind w:firstLine="667" w:firstLineChars="200"/>
        <w:rPr>
          <w:rFonts w:hint="eastAsia" w:ascii="楷体_GB2312" w:hAnsi="楷体_GB2312" w:eastAsia="楷体_GB2312" w:cs="楷体_GB2312"/>
          <w:b/>
          <w:bCs/>
          <w:spacing w:val="6"/>
          <w:sz w:val="32"/>
          <w:szCs w:val="32"/>
          <w:highlight w:val="none"/>
          <w:lang w:eastAsia="zh-CN"/>
        </w:rPr>
      </w:pPr>
      <w:r>
        <w:rPr>
          <w:rFonts w:hint="eastAsia" w:ascii="楷体_GB2312" w:hAnsi="楷体_GB2312" w:eastAsia="楷体_GB2312" w:cs="楷体_GB2312"/>
          <w:b/>
          <w:bCs/>
          <w:spacing w:val="6"/>
          <w:sz w:val="32"/>
          <w:szCs w:val="32"/>
          <w:highlight w:val="none"/>
          <w:lang w:eastAsia="zh-CN"/>
        </w:rPr>
        <w:t>（三）强化监督考核，提升项目实施质效</w:t>
      </w:r>
    </w:p>
    <w:p>
      <w:pPr>
        <w:keepNext w:val="0"/>
        <w:keepLines w:val="0"/>
        <w:pageBreakBefore w:val="0"/>
        <w:wordWrap/>
        <w:overflowPunct/>
        <w:topLinePunct w:val="0"/>
        <w:bidi w:val="0"/>
        <w:spacing w:before="120" w:after="120"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建立 “目标设定—过程监管—绩效评估—结果运用”闭环管理体系。由领导小组办公室牵头，会同相关部门定期督察项目进度、资金使用及工程质量，对进展缓慢项目实行预警督办。开展中期评估和终期绩效考核，将考核结果与资金拨付、政策支持挂钩，确保任务可量化、可考核、可追溯。强化资金审计监督，确保使用规范、高效透明。</w:t>
      </w:r>
    </w:p>
    <w:p>
      <w:pPr>
        <w:keepNext w:val="0"/>
        <w:keepLines w:val="0"/>
        <w:pageBreakBefore w:val="0"/>
        <w:wordWrap/>
        <w:overflowPunct/>
        <w:topLinePunct w:val="0"/>
        <w:bidi w:val="0"/>
        <w:spacing w:before="120" w:after="120" w:line="560" w:lineRule="exact"/>
        <w:ind w:firstLine="667" w:firstLineChars="200"/>
        <w:rPr>
          <w:rFonts w:hint="eastAsia" w:ascii="楷体_GB2312" w:hAnsi="楷体_GB2312" w:eastAsia="楷体_GB2312" w:cs="楷体_GB2312"/>
          <w:b/>
          <w:bCs/>
          <w:spacing w:val="6"/>
          <w:sz w:val="32"/>
          <w:szCs w:val="32"/>
          <w:highlight w:val="none"/>
          <w:lang w:eastAsia="zh-CN"/>
        </w:rPr>
      </w:pPr>
      <w:r>
        <w:rPr>
          <w:rFonts w:hint="eastAsia" w:ascii="楷体_GB2312" w:hAnsi="楷体_GB2312" w:eastAsia="楷体_GB2312" w:cs="楷体_GB2312"/>
          <w:b/>
          <w:bCs/>
          <w:spacing w:val="6"/>
          <w:sz w:val="32"/>
          <w:szCs w:val="32"/>
          <w:highlight w:val="none"/>
          <w:lang w:eastAsia="zh-CN"/>
        </w:rPr>
        <w:t>（四）强化宣传推介，营造良好发展氛围</w:t>
      </w:r>
    </w:p>
    <w:p>
      <w:pPr>
        <w:keepNext w:val="0"/>
        <w:keepLines w:val="0"/>
        <w:pageBreakBefore w:val="0"/>
        <w:wordWrap/>
        <w:overflowPunct/>
        <w:topLinePunct w:val="0"/>
        <w:bidi w:val="0"/>
        <w:spacing w:before="120" w:after="120"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制定专项宣传方案，构建线上线下立体宣传矩阵。对内依托融媒体及时解读扶持政策，报道项目进展，推广先进经验，激发群众参与热情；对外借力央视、高铁及抖音等新媒体平台，擦亮“中国青椒之乡”品牌，组织企业参加中国国际农交会等展会，举办丰收节活动，持续提升长子特优农产品的品牌影响力，为项目实施营造良好氛围。</w:t>
      </w:r>
    </w:p>
    <w:p>
      <w:pPr>
        <w:pStyle w:val="2"/>
        <w:rPr>
          <w:highlight w:val="none"/>
        </w:rPr>
      </w:pPr>
    </w:p>
    <w:sectPr>
      <w:footerReference r:id="rId6" w:type="default"/>
      <w:pgSz w:w="11906" w:h="16839"/>
      <w:pgMar w:top="1431" w:right="1785" w:bottom="1190" w:left="1687" w:header="0" w:footer="88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琥珀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硬笔楷书简体">
    <w:panose1 w:val="03000509000000000000"/>
    <w:charset w:val="86"/>
    <w:family w:val="auto"/>
    <w:pitch w:val="default"/>
    <w:sig w:usb0="00000001" w:usb1="080E0000" w:usb2="00000000" w:usb3="00000000" w:csb0="00040000" w:csb1="00000000"/>
  </w:font>
  <w:font w:name="方正隶书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3813"/>
      <w:rPr>
        <w:rFonts w:hint="eastAsia" w:ascii="仿宋" w:hAnsi="仿宋" w:eastAsia="仿宋" w:cs="仿宋"/>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3912"/>
      <w:rPr>
        <w:rFonts w:hint="eastAsia" w:ascii="仿宋" w:hAnsi="仿宋" w:eastAsia="仿宋" w:cs="仿宋"/>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EB1EB"/>
    <w:multiLevelType w:val="singleLevel"/>
    <w:tmpl w:val="E9DEB1EB"/>
    <w:lvl w:ilvl="0" w:tentative="0">
      <w:start w:val="3"/>
      <w:numFmt w:val="decimal"/>
      <w:suff w:val="nothing"/>
      <w:lvlText w:val="%1、"/>
      <w:lvlJc w:val="left"/>
    </w:lvl>
  </w:abstractNum>
  <w:abstractNum w:abstractNumId="1">
    <w:nsid w:val="16724016"/>
    <w:multiLevelType w:val="multilevel"/>
    <w:tmpl w:val="16724016"/>
    <w:lvl w:ilvl="0" w:tentative="0">
      <w:start w:val="2"/>
      <w:numFmt w:val="japaneseCounting"/>
      <w:lvlText w:val="（%1）"/>
      <w:lvlJc w:val="left"/>
      <w:pPr>
        <w:ind w:left="1808" w:hanging="1095"/>
      </w:pPr>
      <w:rPr>
        <w:rFonts w:hint="default"/>
      </w:rPr>
    </w:lvl>
    <w:lvl w:ilvl="1" w:tentative="0">
      <w:start w:val="1"/>
      <w:numFmt w:val="lowerLetter"/>
      <w:lvlText w:val="%2)"/>
      <w:lvlJc w:val="left"/>
      <w:pPr>
        <w:ind w:left="1593" w:hanging="440"/>
      </w:pPr>
    </w:lvl>
    <w:lvl w:ilvl="2" w:tentative="0">
      <w:start w:val="1"/>
      <w:numFmt w:val="lowerRoman"/>
      <w:lvlText w:val="%3."/>
      <w:lvlJc w:val="right"/>
      <w:pPr>
        <w:ind w:left="2033" w:hanging="440"/>
      </w:pPr>
    </w:lvl>
    <w:lvl w:ilvl="3" w:tentative="0">
      <w:start w:val="1"/>
      <w:numFmt w:val="decimal"/>
      <w:lvlText w:val="%4."/>
      <w:lvlJc w:val="left"/>
      <w:pPr>
        <w:ind w:left="2473" w:hanging="440"/>
      </w:pPr>
    </w:lvl>
    <w:lvl w:ilvl="4" w:tentative="0">
      <w:start w:val="1"/>
      <w:numFmt w:val="lowerLetter"/>
      <w:lvlText w:val="%5)"/>
      <w:lvlJc w:val="left"/>
      <w:pPr>
        <w:ind w:left="2913" w:hanging="440"/>
      </w:pPr>
    </w:lvl>
    <w:lvl w:ilvl="5" w:tentative="0">
      <w:start w:val="1"/>
      <w:numFmt w:val="lowerRoman"/>
      <w:lvlText w:val="%6."/>
      <w:lvlJc w:val="right"/>
      <w:pPr>
        <w:ind w:left="3353" w:hanging="440"/>
      </w:pPr>
    </w:lvl>
    <w:lvl w:ilvl="6" w:tentative="0">
      <w:start w:val="1"/>
      <w:numFmt w:val="decimal"/>
      <w:lvlText w:val="%7."/>
      <w:lvlJc w:val="left"/>
      <w:pPr>
        <w:ind w:left="3793" w:hanging="440"/>
      </w:pPr>
    </w:lvl>
    <w:lvl w:ilvl="7" w:tentative="0">
      <w:start w:val="1"/>
      <w:numFmt w:val="lowerLetter"/>
      <w:lvlText w:val="%8)"/>
      <w:lvlJc w:val="left"/>
      <w:pPr>
        <w:ind w:left="4233" w:hanging="440"/>
      </w:pPr>
    </w:lvl>
    <w:lvl w:ilvl="8" w:tentative="0">
      <w:start w:val="1"/>
      <w:numFmt w:val="lowerRoman"/>
      <w:lvlText w:val="%9."/>
      <w:lvlJc w:val="right"/>
      <w:pPr>
        <w:ind w:left="4673" w:hanging="440"/>
      </w:pPr>
    </w:lvl>
  </w:abstractNum>
  <w:abstractNum w:abstractNumId="2">
    <w:nsid w:val="3BB9CD2A"/>
    <w:multiLevelType w:val="singleLevel"/>
    <w:tmpl w:val="3BB9CD2A"/>
    <w:lvl w:ilvl="0" w:tentative="0">
      <w:start w:val="4"/>
      <w:numFmt w:val="chineseCounting"/>
      <w:suff w:val="nothing"/>
      <w:lvlText w:val="%1、"/>
      <w:lvlJc w:val="left"/>
      <w:rPr>
        <w:rFonts w:hint="eastAsia"/>
      </w:rPr>
    </w:lvl>
  </w:abstractNum>
  <w:abstractNum w:abstractNumId="3">
    <w:nsid w:val="793F5EB9"/>
    <w:multiLevelType w:val="singleLevel"/>
    <w:tmpl w:val="793F5EB9"/>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8B5D3A"/>
    <w:rsid w:val="000001C0"/>
    <w:rsid w:val="00013764"/>
    <w:rsid w:val="000226C8"/>
    <w:rsid w:val="00034FBC"/>
    <w:rsid w:val="000350AC"/>
    <w:rsid w:val="00046937"/>
    <w:rsid w:val="00065476"/>
    <w:rsid w:val="000B39FB"/>
    <w:rsid w:val="000B6DD2"/>
    <w:rsid w:val="000D6CA4"/>
    <w:rsid w:val="00127DC3"/>
    <w:rsid w:val="00130BF1"/>
    <w:rsid w:val="0013311B"/>
    <w:rsid w:val="0014402C"/>
    <w:rsid w:val="00153A75"/>
    <w:rsid w:val="00187328"/>
    <w:rsid w:val="00190DB1"/>
    <w:rsid w:val="0019172B"/>
    <w:rsid w:val="001A580F"/>
    <w:rsid w:val="001C2430"/>
    <w:rsid w:val="001D2AF2"/>
    <w:rsid w:val="001D37E6"/>
    <w:rsid w:val="001E6F70"/>
    <w:rsid w:val="001F622E"/>
    <w:rsid w:val="001F64FA"/>
    <w:rsid w:val="00203311"/>
    <w:rsid w:val="00226B35"/>
    <w:rsid w:val="00240254"/>
    <w:rsid w:val="002578BC"/>
    <w:rsid w:val="00265FFB"/>
    <w:rsid w:val="00266B55"/>
    <w:rsid w:val="00291408"/>
    <w:rsid w:val="00297328"/>
    <w:rsid w:val="002C0570"/>
    <w:rsid w:val="002E0365"/>
    <w:rsid w:val="002E53DD"/>
    <w:rsid w:val="0030238C"/>
    <w:rsid w:val="00326D2F"/>
    <w:rsid w:val="00334E39"/>
    <w:rsid w:val="003437B1"/>
    <w:rsid w:val="00357F8D"/>
    <w:rsid w:val="0038600A"/>
    <w:rsid w:val="003A1D09"/>
    <w:rsid w:val="003B0158"/>
    <w:rsid w:val="003E1973"/>
    <w:rsid w:val="003E5C03"/>
    <w:rsid w:val="00466F09"/>
    <w:rsid w:val="00471CD6"/>
    <w:rsid w:val="004730F1"/>
    <w:rsid w:val="00473662"/>
    <w:rsid w:val="004926A9"/>
    <w:rsid w:val="004A6483"/>
    <w:rsid w:val="004C34BF"/>
    <w:rsid w:val="004C3CF3"/>
    <w:rsid w:val="004D726F"/>
    <w:rsid w:val="004E26A6"/>
    <w:rsid w:val="004F21B6"/>
    <w:rsid w:val="004F7608"/>
    <w:rsid w:val="00520354"/>
    <w:rsid w:val="005351F4"/>
    <w:rsid w:val="005372BC"/>
    <w:rsid w:val="005743CA"/>
    <w:rsid w:val="00582C61"/>
    <w:rsid w:val="005866C2"/>
    <w:rsid w:val="005A4E64"/>
    <w:rsid w:val="005B2B2F"/>
    <w:rsid w:val="005B7B95"/>
    <w:rsid w:val="005C3599"/>
    <w:rsid w:val="005D0F4E"/>
    <w:rsid w:val="005D30B0"/>
    <w:rsid w:val="005E32FD"/>
    <w:rsid w:val="005E53E6"/>
    <w:rsid w:val="005F0AB8"/>
    <w:rsid w:val="00611852"/>
    <w:rsid w:val="006156FE"/>
    <w:rsid w:val="006416B3"/>
    <w:rsid w:val="00645CDF"/>
    <w:rsid w:val="00647497"/>
    <w:rsid w:val="00670F95"/>
    <w:rsid w:val="006748D5"/>
    <w:rsid w:val="00697673"/>
    <w:rsid w:val="006B75E5"/>
    <w:rsid w:val="006C1064"/>
    <w:rsid w:val="00725592"/>
    <w:rsid w:val="00755B00"/>
    <w:rsid w:val="007C5299"/>
    <w:rsid w:val="007C56C2"/>
    <w:rsid w:val="007C6B2A"/>
    <w:rsid w:val="007F205E"/>
    <w:rsid w:val="007F3DE0"/>
    <w:rsid w:val="007F56E4"/>
    <w:rsid w:val="00856CC5"/>
    <w:rsid w:val="00857113"/>
    <w:rsid w:val="008B1653"/>
    <w:rsid w:val="008B175F"/>
    <w:rsid w:val="008B5D3A"/>
    <w:rsid w:val="008C128E"/>
    <w:rsid w:val="008D139C"/>
    <w:rsid w:val="00902697"/>
    <w:rsid w:val="009240D2"/>
    <w:rsid w:val="00946B4F"/>
    <w:rsid w:val="00947E25"/>
    <w:rsid w:val="009D78BF"/>
    <w:rsid w:val="009E0694"/>
    <w:rsid w:val="00A42C4F"/>
    <w:rsid w:val="00A4335C"/>
    <w:rsid w:val="00A7245D"/>
    <w:rsid w:val="00A818F7"/>
    <w:rsid w:val="00A916EB"/>
    <w:rsid w:val="00AA472B"/>
    <w:rsid w:val="00AA4A44"/>
    <w:rsid w:val="00AA790A"/>
    <w:rsid w:val="00AB14A0"/>
    <w:rsid w:val="00AB4A8F"/>
    <w:rsid w:val="00AE2B6C"/>
    <w:rsid w:val="00B0126B"/>
    <w:rsid w:val="00B17AE3"/>
    <w:rsid w:val="00B330C0"/>
    <w:rsid w:val="00B3793C"/>
    <w:rsid w:val="00B403AB"/>
    <w:rsid w:val="00B44ACB"/>
    <w:rsid w:val="00B6370A"/>
    <w:rsid w:val="00B75D0C"/>
    <w:rsid w:val="00BA024F"/>
    <w:rsid w:val="00BA2FE9"/>
    <w:rsid w:val="00BA66CC"/>
    <w:rsid w:val="00BA7328"/>
    <w:rsid w:val="00BA740F"/>
    <w:rsid w:val="00BB203D"/>
    <w:rsid w:val="00BC361A"/>
    <w:rsid w:val="00BE580A"/>
    <w:rsid w:val="00BE6C5E"/>
    <w:rsid w:val="00BF482A"/>
    <w:rsid w:val="00C46850"/>
    <w:rsid w:val="00C6283A"/>
    <w:rsid w:val="00C80CD9"/>
    <w:rsid w:val="00C81C45"/>
    <w:rsid w:val="00C97C95"/>
    <w:rsid w:val="00CA7B34"/>
    <w:rsid w:val="00CD0445"/>
    <w:rsid w:val="00CF0C01"/>
    <w:rsid w:val="00D07B28"/>
    <w:rsid w:val="00D10554"/>
    <w:rsid w:val="00D11438"/>
    <w:rsid w:val="00D116B5"/>
    <w:rsid w:val="00D125A6"/>
    <w:rsid w:val="00D330AE"/>
    <w:rsid w:val="00D3610F"/>
    <w:rsid w:val="00D50F54"/>
    <w:rsid w:val="00D52734"/>
    <w:rsid w:val="00D6447B"/>
    <w:rsid w:val="00D8762B"/>
    <w:rsid w:val="00DC6656"/>
    <w:rsid w:val="00DD3B11"/>
    <w:rsid w:val="00E0635A"/>
    <w:rsid w:val="00E155A7"/>
    <w:rsid w:val="00E16B66"/>
    <w:rsid w:val="00E3790F"/>
    <w:rsid w:val="00E6292C"/>
    <w:rsid w:val="00E81EDD"/>
    <w:rsid w:val="00E9081C"/>
    <w:rsid w:val="00EA014B"/>
    <w:rsid w:val="00EA163C"/>
    <w:rsid w:val="00EB71B1"/>
    <w:rsid w:val="00EC10EB"/>
    <w:rsid w:val="00EC41A9"/>
    <w:rsid w:val="00ED2957"/>
    <w:rsid w:val="00EF4F87"/>
    <w:rsid w:val="00F0640C"/>
    <w:rsid w:val="00F21986"/>
    <w:rsid w:val="00F4338C"/>
    <w:rsid w:val="00F4699E"/>
    <w:rsid w:val="00F53037"/>
    <w:rsid w:val="00F6021A"/>
    <w:rsid w:val="00F8387F"/>
    <w:rsid w:val="00F96C9B"/>
    <w:rsid w:val="00F976F0"/>
    <w:rsid w:val="00FA15FC"/>
    <w:rsid w:val="00FA6C73"/>
    <w:rsid w:val="00FB2CE1"/>
    <w:rsid w:val="00FC7E72"/>
    <w:rsid w:val="00FC7F5C"/>
    <w:rsid w:val="00FD42AE"/>
    <w:rsid w:val="00FF1E53"/>
    <w:rsid w:val="00FF445C"/>
    <w:rsid w:val="17475EBD"/>
    <w:rsid w:val="2D6B2F8D"/>
    <w:rsid w:val="33DB146C"/>
    <w:rsid w:val="36816E12"/>
    <w:rsid w:val="45EBED31"/>
    <w:rsid w:val="4F751CA3"/>
    <w:rsid w:val="5D9F4C1C"/>
    <w:rsid w:val="5FDE301F"/>
    <w:rsid w:val="64CE1415"/>
    <w:rsid w:val="72FF385F"/>
    <w:rsid w:val="75AFC8CD"/>
    <w:rsid w:val="7CDECFDE"/>
    <w:rsid w:val="7FD74033"/>
    <w:rsid w:val="B3DF43D9"/>
    <w:rsid w:val="B5BB50FA"/>
    <w:rsid w:val="EEEFED61"/>
    <w:rsid w:val="F6370ED5"/>
    <w:rsid w:val="F8314DB5"/>
    <w:rsid w:val="FFF58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40" w:lineRule="auto"/>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eastAsia="Arial"/>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23</Pages>
  <Words>9284</Words>
  <Characters>9705</Characters>
  <Lines>225</Lines>
  <Paragraphs>135</Paragraphs>
  <TotalTime>8</TotalTime>
  <ScaleCrop>false</ScaleCrop>
  <LinksUpToDate>false</LinksUpToDate>
  <CharactersWithSpaces>9805</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2026-03-08T09:00:00Z</dcterms:created>
  <dc:creator>jing zhang</dc:creator>
  <cp:lastModifiedBy>Administrator</cp:lastModifiedBy>
  <dcterms:modified xsi:type="dcterms:W3CDTF">2026-07-17T03:11:39Z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2026-03-03T08:59:21Z</vt:filetime>
  </property>
  <property fmtid="{D5CDD505-2E9C-101B-9397-08002B2CF9AE}" pid="4" name="KSOProductBuildVer">
    <vt:lpwstr>2052-11.8.2.12300</vt:lpwstr>
  </property>
  <property fmtid="{D5CDD505-2E9C-101B-9397-08002B2CF9AE}" pid="5" name="ICV">
    <vt:lpwstr>343997D6C0CF70B3199AB76972EC68EB_43</vt:lpwstr>
  </property>
  <property fmtid="{D5CDD505-2E9C-101B-9397-08002B2CF9AE}" pid="6" name="KSOTemplateDocerSaveRecord">
    <vt:lpwstr>eyJoZGlkIjoiYmEwMGRhOGRiMjVmNmYwYTA0ZWZjYzU5OTEzMWNiMzYiLCJ1c2VySWQiOiI2MjY1ODc1NjkifQ==</vt:lpwstr>
  </property>
</Properties>
</file>