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sz w:val="52"/>
        </w:rPr>
      </w:pPr>
      <w:bookmarkStart w:id="53" w:name="_GoBack"/>
      <w:r>
        <w:rPr>
          <w:rFonts w:hint="eastAsia"/>
          <w:b/>
          <w:bCs/>
          <w:sz w:val="44"/>
          <w:lang w:val="en-US" w:eastAsia="zh-CN"/>
        </w:rPr>
        <w:t>石油天然气管道防护方案（模板）</w:t>
      </w:r>
    </w:p>
    <w:p>
      <w:pPr>
        <w:pStyle w:val="6"/>
        <w:rPr>
          <w:b/>
          <w:sz w:val="52"/>
        </w:rPr>
      </w:pPr>
    </w:p>
    <w:p>
      <w:pPr>
        <w:pStyle w:val="6"/>
        <w:rPr>
          <w:b/>
          <w:sz w:val="52"/>
        </w:rPr>
      </w:pPr>
    </w:p>
    <w:p>
      <w:pPr>
        <w:pStyle w:val="6"/>
        <w:rPr>
          <w:b/>
          <w:sz w:val="52"/>
        </w:rPr>
      </w:pPr>
    </w:p>
    <w:p>
      <w:pPr>
        <w:autoSpaceDE/>
        <w:autoSpaceDN/>
        <w:spacing w:line="360" w:lineRule="auto"/>
        <w:ind w:firstLine="3212" w:firstLineChars="1000"/>
        <w:jc w:val="both"/>
        <w:rPr>
          <w:rFonts w:cs="Calibri"/>
          <w:b/>
          <w:kern w:val="2"/>
          <w:sz w:val="32"/>
          <w:szCs w:val="21"/>
          <w:u w:val="single"/>
          <w:lang w:val="en-US" w:bidi="ar-SA"/>
        </w:rPr>
      </w:pPr>
      <w:r>
        <w:rPr>
          <w:rFonts w:hint="eastAsia" w:cs="Calibri"/>
          <w:b/>
          <w:kern w:val="2"/>
          <w:sz w:val="32"/>
          <w:szCs w:val="21"/>
          <w:lang w:val="en-US" w:bidi="ar-SA"/>
        </w:rPr>
        <w:t>编 制:</w:t>
      </w:r>
      <w:r>
        <w:rPr>
          <w:rFonts w:hint="eastAsia" w:cs="Calibri"/>
          <w:b/>
          <w:kern w:val="2"/>
          <w:sz w:val="32"/>
          <w:szCs w:val="21"/>
          <w:u w:val="single"/>
          <w:lang w:val="en-US" w:bidi="ar-SA"/>
        </w:rPr>
        <w:t xml:space="preserve">   </w:t>
      </w:r>
      <w:r>
        <w:rPr>
          <w:rFonts w:hint="eastAsia" w:cs="Calibri"/>
          <w:b/>
          <w:kern w:val="2"/>
          <w:sz w:val="32"/>
          <w:szCs w:val="21"/>
          <w:u w:val="single"/>
          <w:lang w:val="en-US" w:eastAsia="zh-CN" w:bidi="ar-SA"/>
        </w:rPr>
        <w:t xml:space="preserve">        </w:t>
      </w:r>
      <w:r>
        <w:rPr>
          <w:rFonts w:hint="eastAsia" w:cs="Calibri"/>
          <w:b/>
          <w:kern w:val="2"/>
          <w:sz w:val="32"/>
          <w:szCs w:val="21"/>
          <w:u w:val="single"/>
          <w:lang w:val="en-US" w:bidi="ar-SA"/>
        </w:rPr>
        <w:t xml:space="preserve">    </w:t>
      </w:r>
    </w:p>
    <w:p>
      <w:pPr>
        <w:autoSpaceDE/>
        <w:autoSpaceDN/>
        <w:spacing w:line="360" w:lineRule="auto"/>
        <w:ind w:firstLine="3212" w:firstLineChars="1000"/>
        <w:jc w:val="both"/>
        <w:rPr>
          <w:rFonts w:cs="Calibri"/>
          <w:b/>
          <w:kern w:val="2"/>
          <w:sz w:val="32"/>
          <w:szCs w:val="21"/>
          <w:u w:val="single"/>
          <w:lang w:val="en-US" w:bidi="ar-SA"/>
        </w:rPr>
      </w:pPr>
      <w:r>
        <w:rPr>
          <w:rFonts w:hint="eastAsia" w:cs="Calibri"/>
          <w:b/>
          <w:kern w:val="2"/>
          <w:sz w:val="32"/>
          <w:szCs w:val="21"/>
          <w:lang w:val="en-US" w:bidi="ar-SA"/>
        </w:rPr>
        <w:t>审 核:</w:t>
      </w:r>
      <w:r>
        <w:rPr>
          <w:rFonts w:hint="eastAsia" w:cs="Calibri"/>
          <w:b/>
          <w:kern w:val="2"/>
          <w:sz w:val="32"/>
          <w:szCs w:val="21"/>
          <w:u w:val="single"/>
          <w:lang w:val="en-US" w:bidi="ar-SA"/>
        </w:rPr>
        <w:t xml:space="preserve">   </w:t>
      </w:r>
      <w:r>
        <w:rPr>
          <w:rFonts w:hint="eastAsia" w:cs="Calibri"/>
          <w:b/>
          <w:kern w:val="2"/>
          <w:sz w:val="32"/>
          <w:szCs w:val="21"/>
          <w:u w:val="single"/>
          <w:lang w:val="en-US" w:eastAsia="zh-CN" w:bidi="ar-SA"/>
        </w:rPr>
        <w:t xml:space="preserve">       </w:t>
      </w:r>
      <w:r>
        <w:rPr>
          <w:rFonts w:hint="eastAsia" w:cs="Calibri"/>
          <w:b/>
          <w:kern w:val="2"/>
          <w:sz w:val="32"/>
          <w:szCs w:val="21"/>
          <w:u w:val="single"/>
          <w:lang w:val="en-US" w:bidi="ar-SA"/>
        </w:rPr>
        <w:t xml:space="preserve">     </w:t>
      </w:r>
    </w:p>
    <w:p>
      <w:pPr>
        <w:autoSpaceDE/>
        <w:autoSpaceDN/>
        <w:spacing w:line="360" w:lineRule="auto"/>
        <w:ind w:firstLine="3212" w:firstLineChars="1000"/>
        <w:jc w:val="both"/>
        <w:rPr>
          <w:rFonts w:cs="Calibri"/>
          <w:b/>
          <w:kern w:val="2"/>
          <w:sz w:val="32"/>
          <w:szCs w:val="21"/>
          <w:u w:val="single"/>
          <w:lang w:val="en-US" w:bidi="ar-SA"/>
        </w:rPr>
      </w:pPr>
      <w:r>
        <w:rPr>
          <w:rFonts w:hint="eastAsia" w:cs="Calibri"/>
          <w:b/>
          <w:kern w:val="2"/>
          <w:sz w:val="32"/>
          <w:szCs w:val="21"/>
          <w:lang w:val="en-US" w:bidi="ar-SA"/>
        </w:rPr>
        <w:t>审 批:</w:t>
      </w:r>
      <w:r>
        <w:rPr>
          <w:rFonts w:hint="eastAsia" w:cs="Calibri"/>
          <w:b/>
          <w:kern w:val="2"/>
          <w:sz w:val="32"/>
          <w:szCs w:val="21"/>
          <w:u w:val="single"/>
          <w:lang w:val="en-US" w:bidi="ar-SA"/>
        </w:rPr>
        <w:t xml:space="preserve">   </w:t>
      </w:r>
      <w:r>
        <w:rPr>
          <w:rFonts w:hint="eastAsia" w:cs="Calibri"/>
          <w:b/>
          <w:kern w:val="2"/>
          <w:sz w:val="32"/>
          <w:szCs w:val="21"/>
          <w:u w:val="single"/>
          <w:lang w:val="en-US" w:eastAsia="zh-CN" w:bidi="ar-SA"/>
        </w:rPr>
        <w:t xml:space="preserve">      </w:t>
      </w:r>
      <w:r>
        <w:rPr>
          <w:rFonts w:hint="eastAsia" w:cs="Calibri"/>
          <w:b/>
          <w:kern w:val="2"/>
          <w:sz w:val="32"/>
          <w:szCs w:val="21"/>
          <w:u w:val="single"/>
          <w:lang w:val="en-US" w:bidi="ar-SA"/>
        </w:rPr>
        <w:t xml:space="preserve">     </w:t>
      </w:r>
    </w:p>
    <w:p>
      <w:pPr>
        <w:autoSpaceDE/>
        <w:autoSpaceDN/>
        <w:spacing w:line="360" w:lineRule="auto"/>
        <w:jc w:val="center"/>
        <w:rPr>
          <w:rFonts w:cs="Calibri"/>
          <w:b/>
          <w:kern w:val="2"/>
          <w:sz w:val="32"/>
          <w:szCs w:val="21"/>
          <w:lang w:val="en-US" w:bidi="ar-SA"/>
        </w:rPr>
      </w:pPr>
      <w:r>
        <w:rPr>
          <w:rFonts w:hint="eastAsia" w:cs="Calibri"/>
          <w:b/>
          <w:kern w:val="2"/>
          <w:sz w:val="32"/>
          <w:szCs w:val="21"/>
          <w:lang w:val="en-US" w:eastAsia="zh-CN" w:bidi="ar-SA"/>
        </w:rPr>
        <w:t>XX</w:t>
      </w:r>
      <w:r>
        <w:rPr>
          <w:rFonts w:hint="eastAsia" w:cs="Calibri"/>
          <w:b/>
          <w:kern w:val="2"/>
          <w:sz w:val="32"/>
          <w:szCs w:val="21"/>
          <w:lang w:val="en-US" w:bidi="ar-SA"/>
        </w:rPr>
        <w:t>公司</w:t>
      </w:r>
    </w:p>
    <w:p>
      <w:pPr>
        <w:autoSpaceDE/>
        <w:autoSpaceDN/>
        <w:spacing w:line="360" w:lineRule="auto"/>
        <w:jc w:val="center"/>
        <w:rPr>
          <w:rFonts w:cs="Calibri"/>
          <w:b/>
          <w:kern w:val="2"/>
          <w:sz w:val="32"/>
          <w:szCs w:val="21"/>
          <w:lang w:val="en-US" w:bidi="ar-SA"/>
        </w:rPr>
      </w:pPr>
      <w:r>
        <w:rPr>
          <w:rFonts w:hint="eastAsia" w:cs="Calibri"/>
          <w:b/>
          <w:kern w:val="2"/>
          <w:sz w:val="32"/>
          <w:szCs w:val="21"/>
          <w:lang w:val="en-US" w:bidi="ar-SA"/>
        </w:rPr>
        <w:t>202</w:t>
      </w:r>
      <w:r>
        <w:rPr>
          <w:rFonts w:hint="eastAsia" w:cs="Calibri"/>
          <w:b/>
          <w:kern w:val="2"/>
          <w:sz w:val="32"/>
          <w:szCs w:val="21"/>
          <w:lang w:val="en-US" w:eastAsia="zh-CN" w:bidi="ar-SA"/>
        </w:rPr>
        <w:t>X</w:t>
      </w:r>
      <w:r>
        <w:rPr>
          <w:rFonts w:hint="eastAsia" w:cs="Calibri"/>
          <w:b/>
          <w:kern w:val="2"/>
          <w:sz w:val="32"/>
          <w:szCs w:val="21"/>
          <w:lang w:val="en-US" w:bidi="ar-SA"/>
        </w:rPr>
        <w:t>年</w:t>
      </w:r>
      <w:r>
        <w:rPr>
          <w:rFonts w:hint="eastAsia" w:cs="Calibri"/>
          <w:b/>
          <w:kern w:val="2"/>
          <w:sz w:val="32"/>
          <w:szCs w:val="21"/>
          <w:lang w:val="en-US" w:eastAsia="zh-CN" w:bidi="ar-SA"/>
        </w:rPr>
        <w:t>XX</w:t>
      </w:r>
      <w:r>
        <w:rPr>
          <w:rFonts w:hint="eastAsia" w:cs="Calibri"/>
          <w:b/>
          <w:kern w:val="2"/>
          <w:sz w:val="32"/>
          <w:szCs w:val="21"/>
          <w:lang w:val="en-US" w:bidi="ar-SA"/>
        </w:rPr>
        <w:t>月</w:t>
      </w:r>
      <w:r>
        <w:rPr>
          <w:rFonts w:hint="eastAsia" w:cs="Calibri"/>
          <w:b/>
          <w:kern w:val="2"/>
          <w:sz w:val="32"/>
          <w:szCs w:val="21"/>
          <w:lang w:val="en-US" w:eastAsia="zh-CN" w:bidi="ar-SA"/>
        </w:rPr>
        <w:t>XX</w:t>
      </w:r>
      <w:r>
        <w:rPr>
          <w:rFonts w:hint="eastAsia" w:cs="Calibri"/>
          <w:b/>
          <w:kern w:val="2"/>
          <w:sz w:val="32"/>
          <w:szCs w:val="21"/>
          <w:lang w:val="en-US" w:bidi="ar-SA"/>
        </w:rPr>
        <w:t>日</w:t>
      </w:r>
    </w:p>
    <w:p>
      <w:pPr>
        <w:pStyle w:val="6"/>
        <w:rPr>
          <w:b/>
          <w:sz w:val="52"/>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p>
      <w:pPr>
        <w:tabs>
          <w:tab w:val="left" w:pos="804"/>
        </w:tabs>
        <w:spacing w:before="19"/>
        <w:ind w:right="118"/>
        <w:jc w:val="center"/>
        <w:rPr>
          <w:b/>
          <w:sz w:val="40"/>
        </w:rPr>
      </w:pPr>
    </w:p>
    <w:sdt>
      <w:sdtPr>
        <w:rPr>
          <w:b/>
          <w:sz w:val="40"/>
        </w:rPr>
        <w:id w:val="147475969"/>
        <w15:color w:val="DBDBDB"/>
        <w:docPartObj>
          <w:docPartGallery w:val="Table of Contents"/>
          <w:docPartUnique/>
        </w:docPartObj>
      </w:sdtPr>
      <w:sdtEndPr>
        <w:rPr>
          <w:rFonts w:ascii="Calibri" w:eastAsia="Calibri"/>
          <w:b/>
          <w:sz w:val="22"/>
        </w:rPr>
      </w:sdtEndPr>
      <w:sdtContent>
        <w:p>
          <w:pPr>
            <w:tabs>
              <w:tab w:val="left" w:pos="804"/>
            </w:tabs>
            <w:spacing w:before="19"/>
            <w:ind w:right="118"/>
            <w:jc w:val="center"/>
            <w:rPr>
              <w:b/>
              <w:sz w:val="40"/>
            </w:rPr>
          </w:pPr>
          <w:r>
            <w:rPr>
              <w:b/>
              <w:sz w:val="40"/>
            </w:rPr>
            <w:t>目</w:t>
          </w:r>
          <w:r>
            <w:rPr>
              <w:rFonts w:hint="eastAsia"/>
              <w:b/>
              <w:sz w:val="40"/>
              <w:lang w:val="en-US"/>
            </w:rPr>
            <w:t xml:space="preserve">  </w:t>
          </w:r>
          <w:r>
            <w:rPr>
              <w:b/>
              <w:sz w:val="40"/>
            </w:rPr>
            <w:t>录</w:t>
          </w:r>
        </w:p>
        <w:p>
          <w:pPr>
            <w:pStyle w:val="12"/>
            <w:tabs>
              <w:tab w:val="right" w:leader="dot" w:pos="10150"/>
            </w:tabs>
          </w:pPr>
          <w:r>
            <w:rPr>
              <w:rFonts w:ascii="Calibri" w:eastAsia="Calibri"/>
            </w:rPr>
            <w:fldChar w:fldCharType="begin"/>
          </w:r>
          <w:r>
            <w:rPr>
              <w:rFonts w:ascii="Calibri" w:eastAsia="Calibri"/>
            </w:rPr>
            <w:instrText xml:space="preserve">TOC \o "1-3" \h \u </w:instrText>
          </w:r>
          <w:r>
            <w:rPr>
              <w:rFonts w:ascii="Calibri" w:eastAsia="Calibri"/>
            </w:rPr>
            <w:fldChar w:fldCharType="separate"/>
          </w:r>
          <w:r>
            <w:rPr>
              <w:rFonts w:ascii="Calibri" w:eastAsia="Calibri"/>
            </w:rPr>
            <w:fldChar w:fldCharType="begin"/>
          </w:r>
          <w:r>
            <w:rPr>
              <w:rFonts w:ascii="Calibri" w:eastAsia="Calibri"/>
            </w:rPr>
            <w:instrText xml:space="preserve"> HYPERLINK \l _Toc16704 </w:instrText>
          </w:r>
          <w:r>
            <w:rPr>
              <w:rFonts w:ascii="Calibri" w:eastAsia="Calibri"/>
            </w:rPr>
            <w:fldChar w:fldCharType="separate"/>
          </w:r>
          <w:r>
            <w:rPr>
              <w:rFonts w:hint="eastAsia" w:ascii="仿宋_GB2312" w:hAnsi="仿宋_GB2312" w:eastAsia="仿宋_GB2312" w:cs="仿宋_GB2312"/>
              <w:bCs/>
              <w:kern w:val="2"/>
              <w:szCs w:val="24"/>
              <w:lang w:val="en-US" w:bidi="ar-SA"/>
            </w:rPr>
            <w:t>1、工程概况</w:t>
          </w:r>
          <w:r>
            <w:tab/>
          </w:r>
          <w:r>
            <w:fldChar w:fldCharType="begin"/>
          </w:r>
          <w:r>
            <w:instrText xml:space="preserve"> PAGEREF _Toc16704 \h </w:instrText>
          </w:r>
          <w:r>
            <w:fldChar w:fldCharType="separate"/>
          </w:r>
          <w:r>
            <w:t>4</w:t>
          </w:r>
          <w:r>
            <w:fldChar w:fldCharType="end"/>
          </w:r>
          <w:r>
            <w:rPr>
              <w:rFonts w:ascii="Calibri" w:eastAsia="Calibri"/>
            </w:rPr>
            <w:fldChar w:fldCharType="end"/>
          </w:r>
        </w:p>
        <w:p>
          <w:pPr>
            <w:pStyle w:val="12"/>
            <w:tabs>
              <w:tab w:val="right" w:leader="dot" w:pos="10150"/>
            </w:tabs>
          </w:pPr>
          <w:r>
            <w:rPr>
              <w:rFonts w:ascii="Calibri" w:eastAsia="Calibri"/>
            </w:rPr>
            <w:fldChar w:fldCharType="begin"/>
          </w:r>
          <w:r>
            <w:rPr>
              <w:rFonts w:ascii="Calibri" w:eastAsia="Calibri"/>
            </w:rPr>
            <w:instrText xml:space="preserve"> HYPERLINK \l _Toc12525 </w:instrText>
          </w:r>
          <w:r>
            <w:rPr>
              <w:rFonts w:ascii="Calibri" w:eastAsia="Calibri"/>
            </w:rPr>
            <w:fldChar w:fldCharType="separate"/>
          </w:r>
          <w:r>
            <w:rPr>
              <w:rFonts w:hint="eastAsia" w:ascii="仿宋_GB2312" w:hAnsi="仿宋_GB2312" w:eastAsia="仿宋_GB2312" w:cs="仿宋_GB2312"/>
              <w:bCs/>
              <w:kern w:val="2"/>
              <w:szCs w:val="24"/>
              <w:lang w:val="en-US" w:bidi="ar-SA"/>
            </w:rPr>
            <w:t>2、编制依据和原则</w:t>
          </w:r>
          <w:r>
            <w:tab/>
          </w:r>
          <w:r>
            <w:fldChar w:fldCharType="begin"/>
          </w:r>
          <w:r>
            <w:instrText xml:space="preserve"> PAGEREF _Toc12525 \h </w:instrText>
          </w:r>
          <w:r>
            <w:fldChar w:fldCharType="separate"/>
          </w:r>
          <w:r>
            <w:t>6</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_Toc7979 </w:instrText>
          </w:r>
          <w:r>
            <w:rPr>
              <w:rFonts w:ascii="Calibri" w:eastAsia="Calibri"/>
            </w:rPr>
            <w:fldChar w:fldCharType="separate"/>
          </w:r>
          <w:r>
            <w:rPr>
              <w:rFonts w:hint="eastAsia" w:ascii="仿宋_GB2312" w:hAnsi="仿宋_GB2312" w:eastAsia="仿宋_GB2312" w:cs="仿宋_GB2312"/>
              <w:bCs/>
              <w:kern w:val="2"/>
              <w:szCs w:val="24"/>
              <w:lang w:val="en-US" w:bidi="ar-SA"/>
            </w:rPr>
            <w:t>2.1</w:t>
          </w:r>
          <w:r>
            <w:rPr>
              <w:rFonts w:hint="eastAsia" w:ascii="仿宋_GB2312" w:hAnsi="仿宋_GB2312" w:eastAsia="仿宋_GB2312" w:cs="仿宋_GB2312"/>
              <w:bCs/>
              <w:kern w:val="2"/>
              <w:szCs w:val="24"/>
              <w:lang w:val="en-US" w:eastAsia="zh-CN" w:bidi="ar-SA"/>
            </w:rPr>
            <w:t>.</w:t>
          </w:r>
          <w:r>
            <w:rPr>
              <w:rFonts w:hint="eastAsia" w:ascii="仿宋_GB2312" w:hAnsi="仿宋_GB2312" w:eastAsia="仿宋_GB2312" w:cs="仿宋_GB2312"/>
              <w:bCs/>
              <w:kern w:val="2"/>
              <w:szCs w:val="24"/>
              <w:lang w:val="en-US" w:bidi="ar-SA"/>
            </w:rPr>
            <w:t>编制依据</w:t>
          </w:r>
          <w:r>
            <w:tab/>
          </w:r>
          <w:r>
            <w:fldChar w:fldCharType="begin"/>
          </w:r>
          <w:r>
            <w:instrText xml:space="preserve"> PAGEREF _Toc7979 \h </w:instrText>
          </w:r>
          <w:r>
            <w:fldChar w:fldCharType="separate"/>
          </w:r>
          <w:r>
            <w:t>6</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_Toc780 </w:instrText>
          </w:r>
          <w:r>
            <w:rPr>
              <w:rFonts w:ascii="Calibri" w:eastAsia="Calibri"/>
            </w:rPr>
            <w:fldChar w:fldCharType="separate"/>
          </w:r>
          <w:r>
            <w:rPr>
              <w:rFonts w:hint="eastAsia" w:ascii="仿宋_GB2312" w:hAnsi="仿宋_GB2312" w:eastAsia="仿宋_GB2312" w:cs="仿宋_GB2312"/>
              <w:bCs/>
              <w:kern w:val="2"/>
              <w:szCs w:val="24"/>
              <w:lang w:val="en-US" w:bidi="ar-SA"/>
            </w:rPr>
            <w:t>2.2编制原则</w:t>
          </w:r>
          <w:r>
            <w:tab/>
          </w:r>
          <w:r>
            <w:fldChar w:fldCharType="begin"/>
          </w:r>
          <w:r>
            <w:instrText xml:space="preserve"> PAGEREF _Toc780 \h </w:instrText>
          </w:r>
          <w:r>
            <w:fldChar w:fldCharType="separate"/>
          </w:r>
          <w:r>
            <w:t>6</w:t>
          </w:r>
          <w:r>
            <w:fldChar w:fldCharType="end"/>
          </w:r>
          <w:r>
            <w:rPr>
              <w:rFonts w:ascii="Calibri" w:eastAsia="Calibri"/>
            </w:rPr>
            <w:fldChar w:fldCharType="end"/>
          </w:r>
        </w:p>
        <w:p>
          <w:pPr>
            <w:pStyle w:val="12"/>
            <w:tabs>
              <w:tab w:val="right" w:leader="dot" w:pos="10150"/>
            </w:tabs>
          </w:pPr>
          <w:r>
            <w:rPr>
              <w:rFonts w:ascii="Calibri" w:eastAsia="Calibri"/>
            </w:rPr>
            <w:fldChar w:fldCharType="begin"/>
          </w:r>
          <w:r>
            <w:rPr>
              <w:rFonts w:ascii="Calibri" w:eastAsia="Calibri"/>
            </w:rPr>
            <w:instrText xml:space="preserve"> HYPERLINK \l _Toc22600 </w:instrText>
          </w:r>
          <w:r>
            <w:rPr>
              <w:rFonts w:ascii="Calibri" w:eastAsia="Calibri"/>
            </w:rPr>
            <w:fldChar w:fldCharType="separate"/>
          </w:r>
          <w:r>
            <w:rPr>
              <w:rFonts w:hint="eastAsia" w:ascii="仿宋_GB2312" w:hAnsi="仿宋_GB2312" w:eastAsia="仿宋_GB2312" w:cs="仿宋_GB2312"/>
              <w:bCs/>
              <w:kern w:val="2"/>
              <w:szCs w:val="24"/>
              <w:lang w:val="en-US" w:bidi="ar-SA"/>
            </w:rPr>
            <w:t>3、施工计划</w:t>
          </w:r>
          <w:r>
            <w:tab/>
          </w:r>
          <w:r>
            <w:fldChar w:fldCharType="begin"/>
          </w:r>
          <w:r>
            <w:instrText xml:space="preserve"> PAGEREF _Toc22600 \h </w:instrText>
          </w:r>
          <w:r>
            <w:fldChar w:fldCharType="separate"/>
          </w:r>
          <w:r>
            <w:t>7</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_Toc28652 </w:instrText>
          </w:r>
          <w:r>
            <w:rPr>
              <w:rFonts w:ascii="Calibri" w:eastAsia="Calibri"/>
            </w:rPr>
            <w:fldChar w:fldCharType="separate"/>
          </w:r>
          <w:r>
            <w:rPr>
              <w:rFonts w:hint="eastAsia" w:ascii="仿宋_GB2312" w:hAnsi="仿宋_GB2312" w:eastAsia="仿宋_GB2312" w:cs="仿宋_GB2312"/>
              <w:bCs/>
              <w:kern w:val="2"/>
              <w:szCs w:val="24"/>
              <w:lang w:val="en-US" w:bidi="ar-SA"/>
            </w:rPr>
            <w:t>3.1</w:t>
          </w:r>
          <w:r>
            <w:rPr>
              <w:rFonts w:hint="eastAsia" w:ascii="仿宋_GB2312" w:hAnsi="仿宋_GB2312" w:eastAsia="仿宋_GB2312" w:cs="仿宋_GB2312"/>
              <w:bCs/>
              <w:kern w:val="2"/>
              <w:szCs w:val="24"/>
              <w:lang w:val="en-US" w:eastAsia="zh-CN" w:bidi="ar-SA"/>
            </w:rPr>
            <w:t>.</w:t>
          </w:r>
          <w:r>
            <w:rPr>
              <w:rFonts w:hint="eastAsia" w:ascii="仿宋_GB2312" w:hAnsi="仿宋_GB2312" w:eastAsia="仿宋_GB2312" w:cs="仿宋_GB2312"/>
              <w:bCs/>
              <w:kern w:val="2"/>
              <w:szCs w:val="24"/>
              <w:lang w:val="en-US" w:bidi="ar-SA"/>
            </w:rPr>
            <w:t>施工计划开始时间</w:t>
          </w:r>
          <w:r>
            <w:tab/>
          </w:r>
          <w:r>
            <w:fldChar w:fldCharType="begin"/>
          </w:r>
          <w:r>
            <w:instrText xml:space="preserve"> PAGEREF _Toc28652 \h </w:instrText>
          </w:r>
          <w:r>
            <w:fldChar w:fldCharType="separate"/>
          </w:r>
          <w:r>
            <w:t>7</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_Toc21802 </w:instrText>
          </w:r>
          <w:r>
            <w:rPr>
              <w:rFonts w:ascii="Calibri" w:eastAsia="Calibri"/>
            </w:rPr>
            <w:fldChar w:fldCharType="separate"/>
          </w:r>
          <w:r>
            <w:rPr>
              <w:rFonts w:hint="eastAsia" w:ascii="仿宋_GB2312" w:hAnsi="仿宋_GB2312" w:eastAsia="仿宋_GB2312" w:cs="仿宋_GB2312"/>
              <w:bCs/>
              <w:kern w:val="2"/>
              <w:szCs w:val="24"/>
              <w:lang w:val="en-US" w:bidi="ar-SA"/>
            </w:rPr>
            <w:t>3.2</w:t>
          </w:r>
          <w:r>
            <w:rPr>
              <w:rFonts w:hint="eastAsia" w:ascii="仿宋_GB2312" w:hAnsi="仿宋_GB2312" w:eastAsia="仿宋_GB2312" w:cs="仿宋_GB2312"/>
              <w:bCs/>
              <w:kern w:val="2"/>
              <w:szCs w:val="24"/>
              <w:lang w:val="en-US" w:eastAsia="zh-CN" w:bidi="ar-SA"/>
            </w:rPr>
            <w:t>.</w:t>
          </w:r>
          <w:r>
            <w:rPr>
              <w:rFonts w:hint="eastAsia" w:ascii="仿宋_GB2312" w:hAnsi="仿宋_GB2312" w:eastAsia="仿宋_GB2312" w:cs="仿宋_GB2312"/>
              <w:bCs/>
              <w:kern w:val="2"/>
              <w:szCs w:val="24"/>
              <w:lang w:val="en-US" w:bidi="ar-SA"/>
            </w:rPr>
            <w:t>施工组织</w:t>
          </w:r>
          <w:r>
            <w:tab/>
          </w:r>
          <w:r>
            <w:fldChar w:fldCharType="begin"/>
          </w:r>
          <w:r>
            <w:instrText xml:space="preserve"> PAGEREF _Toc21802 \h </w:instrText>
          </w:r>
          <w:r>
            <w:fldChar w:fldCharType="separate"/>
          </w:r>
          <w:r>
            <w:t>7</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_Toc2653 </w:instrText>
          </w:r>
          <w:r>
            <w:rPr>
              <w:rFonts w:ascii="Calibri" w:eastAsia="Calibri"/>
            </w:rPr>
            <w:fldChar w:fldCharType="separate"/>
          </w:r>
          <w:r>
            <w:rPr>
              <w:rFonts w:hint="eastAsia" w:ascii="仿宋_GB2312" w:hAnsi="仿宋_GB2312" w:eastAsia="仿宋_GB2312" w:cs="仿宋_GB2312"/>
              <w:bCs/>
              <w:kern w:val="2"/>
              <w:szCs w:val="24"/>
              <w:lang w:val="en-US" w:bidi="ar-SA"/>
            </w:rPr>
            <w:t>3.3人员机械设备投入计划</w:t>
          </w:r>
          <w:r>
            <w:tab/>
          </w:r>
          <w:r>
            <w:fldChar w:fldCharType="begin"/>
          </w:r>
          <w:r>
            <w:instrText xml:space="preserve"> PAGEREF _Toc2653 \h </w:instrText>
          </w:r>
          <w:r>
            <w:fldChar w:fldCharType="separate"/>
          </w:r>
          <w:r>
            <w:t>7</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_Toc16301 </w:instrText>
          </w:r>
          <w:r>
            <w:rPr>
              <w:rFonts w:ascii="Calibri" w:eastAsia="Calibri"/>
            </w:rPr>
            <w:fldChar w:fldCharType="separate"/>
          </w:r>
          <w:r>
            <w:rPr>
              <w:rFonts w:hint="eastAsia" w:ascii="仿宋_GB2312" w:hAnsi="仿宋_GB2312" w:eastAsia="仿宋_GB2312" w:cs="仿宋_GB2312"/>
              <w:bCs/>
              <w:kern w:val="2"/>
              <w:szCs w:val="24"/>
              <w:lang w:val="en-US" w:bidi="ar-SA"/>
            </w:rPr>
            <w:t>3.4材料投入计划</w:t>
          </w:r>
          <w:r>
            <w:tab/>
          </w:r>
          <w:r>
            <w:fldChar w:fldCharType="begin"/>
          </w:r>
          <w:r>
            <w:instrText xml:space="preserve"> PAGEREF _Toc16301 \h </w:instrText>
          </w:r>
          <w:r>
            <w:fldChar w:fldCharType="separate"/>
          </w:r>
          <w:r>
            <w:t>8</w:t>
          </w:r>
          <w:r>
            <w:fldChar w:fldCharType="end"/>
          </w:r>
          <w:r>
            <w:rPr>
              <w:rFonts w:ascii="Calibri" w:eastAsia="Calibri"/>
            </w:rPr>
            <w:fldChar w:fldCharType="end"/>
          </w:r>
        </w:p>
        <w:p>
          <w:pPr>
            <w:pStyle w:val="12"/>
            <w:tabs>
              <w:tab w:val="right" w:leader="dot" w:pos="10150"/>
            </w:tabs>
          </w:pPr>
          <w:r>
            <w:rPr>
              <w:rFonts w:ascii="Calibri" w:eastAsia="Calibri"/>
            </w:rPr>
            <w:fldChar w:fldCharType="begin"/>
          </w:r>
          <w:r>
            <w:rPr>
              <w:rFonts w:ascii="Calibri" w:eastAsia="Calibri"/>
            </w:rPr>
            <w:instrText xml:space="preserve"> HYPERLINK \l _Toc22003 </w:instrText>
          </w:r>
          <w:r>
            <w:rPr>
              <w:rFonts w:ascii="Calibri" w:eastAsia="Calibri"/>
            </w:rPr>
            <w:fldChar w:fldCharType="separate"/>
          </w:r>
          <w:r>
            <w:rPr>
              <w:rFonts w:hint="eastAsia" w:ascii="仿宋_GB2312" w:hAnsi="仿宋_GB2312" w:eastAsia="仿宋_GB2312" w:cs="仿宋_GB2312"/>
              <w:bCs/>
              <w:kern w:val="2"/>
              <w:szCs w:val="24"/>
              <w:lang w:val="en-US" w:bidi="ar-SA"/>
            </w:rPr>
            <w:t>4、施工工艺技术</w:t>
          </w:r>
          <w:r>
            <w:tab/>
          </w:r>
          <w:r>
            <w:fldChar w:fldCharType="begin"/>
          </w:r>
          <w:r>
            <w:instrText xml:space="preserve"> PAGEREF _Toc22003 \h </w:instrText>
          </w:r>
          <w:r>
            <w:fldChar w:fldCharType="separate"/>
          </w:r>
          <w:r>
            <w:t>9</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_Toc4525 </w:instrText>
          </w:r>
          <w:r>
            <w:rPr>
              <w:rFonts w:ascii="Calibri" w:eastAsia="Calibri"/>
            </w:rPr>
            <w:fldChar w:fldCharType="separate"/>
          </w:r>
          <w:r>
            <w:rPr>
              <w:rFonts w:hint="eastAsia" w:ascii="仿宋_GB2312" w:hAnsi="仿宋_GB2312" w:eastAsia="仿宋_GB2312" w:cs="仿宋_GB2312"/>
              <w:bCs/>
              <w:kern w:val="2"/>
              <w:szCs w:val="24"/>
              <w:lang w:val="en-US" w:bidi="ar-SA"/>
            </w:rPr>
            <w:t>4.1</w:t>
          </w:r>
          <w:r>
            <w:rPr>
              <w:rFonts w:hint="eastAsia" w:ascii="仿宋_GB2312" w:hAnsi="仿宋_GB2312" w:eastAsia="仿宋_GB2312" w:cs="仿宋_GB2312"/>
              <w:bCs/>
              <w:kern w:val="2"/>
              <w:szCs w:val="24"/>
              <w:lang w:val="en-US" w:eastAsia="zh-CN" w:bidi="ar-SA"/>
            </w:rPr>
            <w:t>.</w:t>
          </w:r>
          <w:r>
            <w:rPr>
              <w:rFonts w:hint="eastAsia" w:ascii="仿宋_GB2312" w:hAnsi="仿宋_GB2312" w:eastAsia="仿宋_GB2312" w:cs="仿宋_GB2312"/>
              <w:bCs/>
              <w:kern w:val="2"/>
              <w:szCs w:val="24"/>
              <w:lang w:val="en-US" w:bidi="ar-SA"/>
            </w:rPr>
            <w:t>管道保护办法及措施</w:t>
          </w:r>
          <w:r>
            <w:tab/>
          </w:r>
          <w:r>
            <w:fldChar w:fldCharType="begin"/>
          </w:r>
          <w:r>
            <w:instrText xml:space="preserve"> PAGEREF _Toc4525 \h </w:instrText>
          </w:r>
          <w:r>
            <w:fldChar w:fldCharType="separate"/>
          </w:r>
          <w:r>
            <w:t>9</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_Toc16202 </w:instrText>
          </w:r>
          <w:r>
            <w:rPr>
              <w:rFonts w:ascii="Calibri" w:eastAsia="Calibri"/>
            </w:rPr>
            <w:fldChar w:fldCharType="separate"/>
          </w:r>
          <w:r>
            <w:rPr>
              <w:rFonts w:hint="eastAsia" w:ascii="仿宋_GB2312" w:hAnsi="仿宋_GB2312" w:eastAsia="仿宋_GB2312" w:cs="仿宋_GB2312"/>
              <w:bCs/>
              <w:kern w:val="2"/>
              <w:szCs w:val="24"/>
              <w:lang w:val="en-US" w:bidi="ar-SA"/>
            </w:rPr>
            <w:t>4.2</w:t>
          </w:r>
          <w:r>
            <w:rPr>
              <w:rFonts w:hint="eastAsia" w:ascii="仿宋_GB2312" w:hAnsi="仿宋_GB2312" w:eastAsia="仿宋_GB2312" w:cs="仿宋_GB2312"/>
              <w:bCs/>
              <w:kern w:val="2"/>
              <w:szCs w:val="24"/>
              <w:lang w:val="en-US" w:eastAsia="zh-CN" w:bidi="ar-SA"/>
            </w:rPr>
            <w:t>.</w:t>
          </w:r>
          <w:r>
            <w:rPr>
              <w:rFonts w:hint="eastAsia" w:ascii="仿宋_GB2312" w:hAnsi="仿宋_GB2312" w:eastAsia="仿宋_GB2312" w:cs="仿宋_GB2312"/>
              <w:bCs/>
              <w:kern w:val="2"/>
              <w:szCs w:val="24"/>
              <w:lang w:val="en-US" w:bidi="ar-SA"/>
            </w:rPr>
            <w:t>施工方法</w:t>
          </w:r>
          <w:r>
            <w:tab/>
          </w:r>
          <w:r>
            <w:fldChar w:fldCharType="begin"/>
          </w:r>
          <w:r>
            <w:instrText xml:space="preserve"> PAGEREF _Toc16202 \h </w:instrText>
          </w:r>
          <w:r>
            <w:fldChar w:fldCharType="separate"/>
          </w:r>
          <w:r>
            <w:t>10</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_Toc16067 </w:instrText>
          </w:r>
          <w:r>
            <w:rPr>
              <w:rFonts w:ascii="Calibri" w:eastAsia="Calibri"/>
            </w:rPr>
            <w:fldChar w:fldCharType="separate"/>
          </w:r>
          <w:r>
            <w:rPr>
              <w:rFonts w:hint="eastAsia" w:ascii="仿宋_GB2312" w:hAnsi="仿宋_GB2312" w:eastAsia="仿宋_GB2312" w:cs="仿宋_GB2312"/>
              <w:szCs w:val="24"/>
              <w:lang w:val="en-US"/>
            </w:rPr>
            <w:t>4.2.1</w:t>
          </w:r>
          <w:r>
            <w:rPr>
              <w:rFonts w:hint="eastAsia" w:ascii="仿宋_GB2312" w:hAnsi="仿宋_GB2312" w:eastAsia="仿宋_GB2312" w:cs="仿宋_GB2312"/>
              <w:szCs w:val="24"/>
              <w:lang w:val="en-US" w:eastAsia="zh-CN"/>
            </w:rPr>
            <w:t>.施工步骤1</w:t>
          </w:r>
          <w:r>
            <w:tab/>
          </w:r>
          <w:r>
            <w:fldChar w:fldCharType="begin"/>
          </w:r>
          <w:r>
            <w:instrText xml:space="preserve"> PAGEREF _Toc16067 \h </w:instrText>
          </w:r>
          <w:r>
            <w:fldChar w:fldCharType="separate"/>
          </w:r>
          <w:r>
            <w:t>10</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_Toc26460 </w:instrText>
          </w:r>
          <w:r>
            <w:rPr>
              <w:rFonts w:ascii="Calibri" w:eastAsia="Calibri"/>
            </w:rPr>
            <w:fldChar w:fldCharType="separate"/>
          </w:r>
          <w:r>
            <w:rPr>
              <w:rFonts w:hint="eastAsia" w:ascii="仿宋_GB2312" w:hAnsi="仿宋_GB2312" w:eastAsia="仿宋_GB2312" w:cs="仿宋_GB2312"/>
              <w:kern w:val="2"/>
              <w:szCs w:val="24"/>
              <w:lang w:val="en-US" w:bidi="ar-SA"/>
            </w:rPr>
            <w:t>4.2.2</w:t>
          </w:r>
          <w:r>
            <w:rPr>
              <w:rFonts w:hint="eastAsia" w:ascii="仿宋_GB2312" w:hAnsi="仿宋_GB2312" w:eastAsia="仿宋_GB2312" w:cs="仿宋_GB2312"/>
              <w:kern w:val="2"/>
              <w:szCs w:val="24"/>
              <w:lang w:val="en-US" w:eastAsia="zh-CN" w:bidi="ar-SA"/>
            </w:rPr>
            <w:t>.</w:t>
          </w:r>
          <w:r>
            <w:rPr>
              <w:rFonts w:hint="eastAsia" w:ascii="仿宋_GB2312" w:hAnsi="仿宋_GB2312" w:eastAsia="仿宋_GB2312" w:cs="仿宋_GB2312"/>
              <w:szCs w:val="24"/>
              <w:lang w:val="en-US" w:eastAsia="zh-CN"/>
            </w:rPr>
            <w:t>施工步骤2</w:t>
          </w:r>
          <w:r>
            <w:tab/>
          </w:r>
          <w:r>
            <w:fldChar w:fldCharType="begin"/>
          </w:r>
          <w:r>
            <w:instrText xml:space="preserve"> PAGEREF _Toc26460 \h </w:instrText>
          </w:r>
          <w:r>
            <w:fldChar w:fldCharType="separate"/>
          </w:r>
          <w:r>
            <w:t>12</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_Toc25237 </w:instrText>
          </w:r>
          <w:r>
            <w:rPr>
              <w:rFonts w:ascii="Calibri" w:eastAsia="Calibri"/>
            </w:rPr>
            <w:fldChar w:fldCharType="separate"/>
          </w:r>
          <w:r>
            <w:rPr>
              <w:rFonts w:hint="eastAsia" w:ascii="仿宋_GB2312" w:hAnsi="仿宋_GB2312" w:eastAsia="仿宋_GB2312" w:cs="仿宋_GB2312"/>
              <w:kern w:val="2"/>
              <w:szCs w:val="24"/>
              <w:lang w:val="en-US" w:bidi="ar-SA"/>
            </w:rPr>
            <w:t>4.2.3</w:t>
          </w:r>
          <w:r>
            <w:rPr>
              <w:rFonts w:hint="eastAsia" w:ascii="仿宋_GB2312" w:hAnsi="仿宋_GB2312" w:eastAsia="仿宋_GB2312" w:cs="仿宋_GB2312"/>
              <w:kern w:val="2"/>
              <w:szCs w:val="24"/>
              <w:lang w:val="en-US" w:eastAsia="zh-CN" w:bidi="ar-SA"/>
            </w:rPr>
            <w:t>.</w:t>
          </w:r>
          <w:r>
            <w:rPr>
              <w:rFonts w:hint="eastAsia" w:ascii="仿宋_GB2312" w:hAnsi="仿宋_GB2312" w:eastAsia="仿宋_GB2312" w:cs="仿宋_GB2312"/>
              <w:szCs w:val="24"/>
              <w:lang w:val="en-US" w:eastAsia="zh-CN"/>
            </w:rPr>
            <w:t>施工步骤3</w:t>
          </w:r>
          <w:r>
            <w:tab/>
          </w:r>
          <w:r>
            <w:fldChar w:fldCharType="begin"/>
          </w:r>
          <w:r>
            <w:instrText xml:space="preserve"> PAGEREF _Toc25237 \h </w:instrText>
          </w:r>
          <w:r>
            <w:fldChar w:fldCharType="separate"/>
          </w:r>
          <w:r>
            <w:t>13</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_Toc19669 </w:instrText>
          </w:r>
          <w:r>
            <w:rPr>
              <w:rFonts w:ascii="Calibri" w:eastAsia="Calibri"/>
            </w:rPr>
            <w:fldChar w:fldCharType="separate"/>
          </w:r>
          <w:r>
            <w:rPr>
              <w:rFonts w:hint="eastAsia" w:ascii="仿宋" w:hAnsi="仿宋" w:eastAsia="仿宋" w:cs="仿宋"/>
              <w:kern w:val="2"/>
              <w:szCs w:val="24"/>
              <w:lang w:val="en-US" w:bidi="ar-SA"/>
            </w:rPr>
            <w:t>4.2.</w:t>
          </w:r>
          <w:r>
            <w:rPr>
              <w:rFonts w:hint="eastAsia" w:ascii="仿宋" w:hAnsi="仿宋" w:eastAsia="仿宋" w:cs="仿宋"/>
              <w:kern w:val="2"/>
              <w:szCs w:val="24"/>
              <w:lang w:val="en-US" w:eastAsia="zh-CN" w:bidi="ar-SA"/>
            </w:rPr>
            <w:t>X.</w:t>
          </w:r>
          <w:r>
            <w:rPr>
              <w:rFonts w:hint="eastAsia" w:ascii="仿宋_GB2312" w:hAnsi="仿宋_GB2312" w:eastAsia="仿宋_GB2312" w:cs="仿宋_GB2312"/>
              <w:szCs w:val="24"/>
              <w:lang w:val="en-US" w:eastAsia="zh-CN"/>
            </w:rPr>
            <w:t>施工步骤</w:t>
          </w:r>
          <w:r>
            <w:rPr>
              <w:rFonts w:hint="eastAsia" w:ascii="仿宋" w:hAnsi="仿宋" w:eastAsia="仿宋" w:cs="仿宋"/>
              <w:szCs w:val="24"/>
              <w:lang w:val="en-US" w:eastAsia="zh-CN" w:bidi="ar-SA"/>
            </w:rPr>
            <w:t>X</w:t>
          </w:r>
          <w:r>
            <w:tab/>
          </w:r>
          <w:r>
            <w:fldChar w:fldCharType="begin"/>
          </w:r>
          <w:r>
            <w:instrText xml:space="preserve"> PAGEREF _Toc19669 \h </w:instrText>
          </w:r>
          <w:r>
            <w:fldChar w:fldCharType="separate"/>
          </w:r>
          <w:r>
            <w:t>14</w:t>
          </w:r>
          <w:r>
            <w:fldChar w:fldCharType="end"/>
          </w:r>
          <w:r>
            <w:rPr>
              <w:rFonts w:ascii="Calibri" w:eastAsia="Calibri"/>
            </w:rPr>
            <w:fldChar w:fldCharType="end"/>
          </w:r>
        </w:p>
        <w:p>
          <w:pPr>
            <w:pStyle w:val="14"/>
            <w:keepNext w:val="0"/>
            <w:keepLines w:val="0"/>
            <w:pageBreakBefore w:val="0"/>
            <w:widowControl w:val="0"/>
            <w:tabs>
              <w:tab w:val="right" w:leader="dot" w:pos="10150"/>
            </w:tabs>
            <w:kinsoku/>
            <w:wordWrap/>
            <w:overflowPunct/>
            <w:topLinePunct w:val="0"/>
            <w:autoSpaceDE w:val="0"/>
            <w:autoSpaceDN w:val="0"/>
            <w:bidi w:val="0"/>
            <w:adjustRightInd/>
            <w:snapToGrid/>
            <w:spacing w:before="167"/>
            <w:ind w:left="709" w:right="261" w:hanging="709"/>
            <w:textAlignment w:val="auto"/>
          </w:pPr>
          <w:r>
            <w:rPr>
              <w:rFonts w:ascii="Calibri" w:eastAsia="Calibri"/>
            </w:rPr>
            <w:fldChar w:fldCharType="begin"/>
          </w:r>
          <w:r>
            <w:rPr>
              <w:rFonts w:ascii="Calibri" w:eastAsia="Calibri"/>
            </w:rPr>
            <w:instrText xml:space="preserve"> HYPERLINK \l _Toc20880 </w:instrText>
          </w:r>
          <w:r>
            <w:rPr>
              <w:rFonts w:ascii="Calibri" w:eastAsia="Calibri"/>
            </w:rPr>
            <w:fldChar w:fldCharType="separate"/>
          </w:r>
          <w:r>
            <w:rPr>
              <w:rFonts w:hint="eastAsia" w:ascii="仿宋_GB2312" w:hAnsi="仿宋_GB2312" w:eastAsia="仿宋_GB2312" w:cs="仿宋_GB2312"/>
              <w:b/>
              <w:bCs/>
              <w:kern w:val="2"/>
              <w:sz w:val="24"/>
              <w:szCs w:val="24"/>
              <w:lang w:val="en-US" w:eastAsia="zh-CN" w:bidi="ar-SA"/>
            </w:rPr>
            <w:t>5、</w:t>
          </w:r>
          <w:r>
            <w:rPr>
              <w:rFonts w:hint="eastAsia" w:ascii="仿宋_GB2312" w:hAnsi="仿宋_GB2312" w:eastAsia="仿宋_GB2312" w:cs="仿宋_GB2312"/>
              <w:b/>
              <w:bCs/>
              <w:kern w:val="2"/>
              <w:sz w:val="24"/>
              <w:szCs w:val="24"/>
              <w:lang w:val="en-US" w:bidi="ar-SA"/>
            </w:rPr>
            <w:t>质量保证措施</w:t>
          </w:r>
          <w:r>
            <w:tab/>
          </w:r>
          <w:r>
            <w:rPr>
              <w:b/>
              <w:bCs/>
            </w:rPr>
            <w:fldChar w:fldCharType="begin"/>
          </w:r>
          <w:r>
            <w:rPr>
              <w:b/>
              <w:bCs/>
            </w:rPr>
            <w:instrText xml:space="preserve"> PAGEREF _Toc20880 \h </w:instrText>
          </w:r>
          <w:r>
            <w:rPr>
              <w:b/>
              <w:bCs/>
            </w:rPr>
            <w:fldChar w:fldCharType="separate"/>
          </w:r>
          <w:r>
            <w:rPr>
              <w:b/>
              <w:bCs/>
            </w:rPr>
            <w:t>15</w:t>
          </w:r>
          <w:r>
            <w:rPr>
              <w:b/>
              <w:bCs/>
            </w:rP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_Toc2080 </w:instrText>
          </w:r>
          <w:r>
            <w:rPr>
              <w:rFonts w:ascii="Calibri" w:eastAsia="Calibri"/>
            </w:rPr>
            <w:fldChar w:fldCharType="separate"/>
          </w:r>
          <w:r>
            <w:rPr>
              <w:rFonts w:hint="eastAsia" w:ascii="仿宋_GB2312" w:hAnsi="仿宋_GB2312" w:eastAsia="仿宋_GB2312" w:cs="仿宋_GB2312"/>
              <w:kern w:val="2"/>
              <w:szCs w:val="24"/>
              <w:lang w:val="en-US" w:eastAsia="zh-CN" w:bidi="ar-SA"/>
            </w:rPr>
            <w:t>5.1.</w:t>
          </w:r>
          <w:r>
            <w:rPr>
              <w:rFonts w:ascii="仿宋_GB2312" w:hAnsi="仿宋_GB2312" w:eastAsia="仿宋_GB2312" w:cs="仿宋_GB2312"/>
              <w:kern w:val="2"/>
              <w:szCs w:val="24"/>
              <w:lang w:val="en-US" w:bidi="ar-SA"/>
            </w:rPr>
            <w:t>技术交底</w:t>
          </w:r>
          <w:r>
            <w:rPr>
              <w:rFonts w:hint="eastAsia" w:ascii="仿宋_GB2312" w:hAnsi="仿宋_GB2312" w:eastAsia="仿宋_GB2312" w:cs="仿宋_GB2312"/>
              <w:kern w:val="2"/>
              <w:szCs w:val="24"/>
              <w:lang w:val="en-US" w:eastAsia="zh-CN" w:bidi="ar-SA"/>
            </w:rPr>
            <w:t>及安全培训</w:t>
          </w:r>
          <w:r>
            <w:rPr>
              <w:rFonts w:ascii="仿宋_GB2312" w:hAnsi="仿宋_GB2312" w:eastAsia="仿宋_GB2312" w:cs="仿宋_GB2312"/>
              <w:kern w:val="2"/>
              <w:szCs w:val="24"/>
              <w:lang w:val="en-US" w:bidi="ar-SA"/>
            </w:rPr>
            <w:t>制度</w:t>
          </w:r>
          <w:r>
            <w:tab/>
          </w:r>
          <w:r>
            <w:fldChar w:fldCharType="begin"/>
          </w:r>
          <w:r>
            <w:instrText xml:space="preserve"> PAGEREF _Toc2080 \h </w:instrText>
          </w:r>
          <w:r>
            <w:fldChar w:fldCharType="separate"/>
          </w:r>
          <w:r>
            <w:t>15</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_Toc10394 </w:instrText>
          </w:r>
          <w:r>
            <w:rPr>
              <w:rFonts w:ascii="Calibri" w:eastAsia="Calibri"/>
            </w:rPr>
            <w:fldChar w:fldCharType="separate"/>
          </w:r>
          <w:r>
            <w:rPr>
              <w:rFonts w:hint="eastAsia" w:ascii="仿宋_GB2312" w:hAnsi="仿宋_GB2312" w:eastAsia="仿宋_GB2312" w:cs="仿宋_GB2312"/>
              <w:kern w:val="2"/>
              <w:szCs w:val="24"/>
              <w:lang w:val="en-US" w:eastAsia="zh-CN" w:bidi="ar-SA"/>
            </w:rPr>
            <w:t>5.2</w:t>
          </w:r>
          <w:r>
            <w:rPr>
              <w:rFonts w:ascii="仿宋_GB2312" w:hAnsi="仿宋_GB2312" w:eastAsia="仿宋_GB2312" w:cs="仿宋_GB2312"/>
              <w:kern w:val="2"/>
              <w:szCs w:val="24"/>
              <w:lang w:val="en-US" w:bidi="ar-SA"/>
            </w:rPr>
            <w:t>.工序三检制度</w:t>
          </w:r>
          <w:r>
            <w:tab/>
          </w:r>
          <w:r>
            <w:fldChar w:fldCharType="begin"/>
          </w:r>
          <w:r>
            <w:instrText xml:space="preserve"> PAGEREF _Toc10394 \h </w:instrText>
          </w:r>
          <w:r>
            <w:fldChar w:fldCharType="separate"/>
          </w:r>
          <w:r>
            <w:t>15</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_Toc862 </w:instrText>
          </w:r>
          <w:r>
            <w:rPr>
              <w:rFonts w:ascii="Calibri" w:eastAsia="Calibri"/>
            </w:rPr>
            <w:fldChar w:fldCharType="separate"/>
          </w:r>
          <w:r>
            <w:rPr>
              <w:rFonts w:hint="eastAsia" w:ascii="仿宋_GB2312" w:hAnsi="仿宋_GB2312" w:eastAsia="仿宋_GB2312" w:cs="仿宋_GB2312"/>
              <w:kern w:val="2"/>
              <w:szCs w:val="24"/>
              <w:lang w:val="en-US" w:eastAsia="zh-CN" w:bidi="ar-SA"/>
            </w:rPr>
            <w:t>5</w:t>
          </w:r>
          <w:r>
            <w:rPr>
              <w:rFonts w:hint="eastAsia" w:ascii="仿宋_GB2312" w:hAnsi="仿宋_GB2312" w:eastAsia="仿宋_GB2312" w:cs="仿宋_GB2312"/>
              <w:kern w:val="2"/>
              <w:szCs w:val="24"/>
              <w:lang w:val="en-US" w:bidi="ar-SA"/>
            </w:rPr>
            <w:t>.</w:t>
          </w:r>
          <w:r>
            <w:rPr>
              <w:rFonts w:ascii="仿宋_GB2312" w:hAnsi="仿宋_GB2312" w:eastAsia="仿宋_GB2312" w:cs="仿宋_GB2312"/>
              <w:kern w:val="2"/>
              <w:szCs w:val="24"/>
              <w:lang w:val="en-US" w:bidi="ar-SA"/>
            </w:rPr>
            <w:t>3.工序交接制度</w:t>
          </w:r>
          <w:r>
            <w:tab/>
          </w:r>
          <w:r>
            <w:fldChar w:fldCharType="begin"/>
          </w:r>
          <w:r>
            <w:instrText xml:space="preserve"> PAGEREF _Toc862 \h </w:instrText>
          </w:r>
          <w:r>
            <w:fldChar w:fldCharType="separate"/>
          </w:r>
          <w:r>
            <w:t>15</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_Toc25711 </w:instrText>
          </w:r>
          <w:r>
            <w:rPr>
              <w:rFonts w:ascii="Calibri" w:eastAsia="Calibri"/>
            </w:rPr>
            <w:fldChar w:fldCharType="separate"/>
          </w:r>
          <w:r>
            <w:rPr>
              <w:rFonts w:hint="eastAsia" w:ascii="仿宋_GB2312" w:hAnsi="仿宋_GB2312" w:eastAsia="仿宋_GB2312" w:cs="仿宋_GB2312"/>
              <w:kern w:val="2"/>
              <w:szCs w:val="24"/>
              <w:lang w:val="en-US" w:eastAsia="zh-CN" w:bidi="ar-SA"/>
            </w:rPr>
            <w:t>5</w:t>
          </w:r>
          <w:r>
            <w:rPr>
              <w:rFonts w:hint="eastAsia" w:ascii="仿宋_GB2312" w:hAnsi="仿宋_GB2312" w:eastAsia="仿宋_GB2312" w:cs="仿宋_GB2312"/>
              <w:kern w:val="2"/>
              <w:szCs w:val="24"/>
              <w:lang w:val="en-US" w:bidi="ar-SA"/>
            </w:rPr>
            <w:t>.</w:t>
          </w:r>
          <w:r>
            <w:rPr>
              <w:rFonts w:ascii="仿宋_GB2312" w:hAnsi="仿宋_GB2312" w:eastAsia="仿宋_GB2312" w:cs="仿宋_GB2312"/>
              <w:kern w:val="2"/>
              <w:szCs w:val="24"/>
              <w:lang w:val="en-US" w:bidi="ar-SA"/>
            </w:rPr>
            <w:t>4.创优保证</w:t>
          </w:r>
          <w:r>
            <w:tab/>
          </w:r>
          <w:r>
            <w:fldChar w:fldCharType="begin"/>
          </w:r>
          <w:r>
            <w:instrText xml:space="preserve"> PAGEREF _Toc25711 \h </w:instrText>
          </w:r>
          <w:r>
            <w:fldChar w:fldCharType="separate"/>
          </w:r>
          <w:r>
            <w:t>15</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_Toc15186 </w:instrText>
          </w:r>
          <w:r>
            <w:rPr>
              <w:rFonts w:ascii="Calibri" w:eastAsia="Calibri"/>
            </w:rPr>
            <w:fldChar w:fldCharType="separate"/>
          </w:r>
          <w:r>
            <w:rPr>
              <w:rFonts w:hint="eastAsia" w:ascii="仿宋_GB2312" w:hAnsi="仿宋_GB2312" w:eastAsia="仿宋_GB2312" w:cs="仿宋_GB2312"/>
              <w:kern w:val="2"/>
              <w:szCs w:val="24"/>
              <w:lang w:val="en-US" w:eastAsia="zh-CN" w:bidi="ar-SA"/>
            </w:rPr>
            <w:t>5</w:t>
          </w:r>
          <w:r>
            <w:rPr>
              <w:rFonts w:hint="eastAsia" w:ascii="仿宋_GB2312" w:hAnsi="仿宋_GB2312" w:eastAsia="仿宋_GB2312" w:cs="仿宋_GB2312"/>
              <w:kern w:val="2"/>
              <w:szCs w:val="24"/>
              <w:lang w:val="en-US" w:bidi="ar-SA"/>
            </w:rPr>
            <w:t>.</w:t>
          </w:r>
          <w:r>
            <w:rPr>
              <w:rFonts w:ascii="仿宋_GB2312" w:hAnsi="仿宋_GB2312" w:eastAsia="仿宋_GB2312" w:cs="仿宋_GB2312"/>
              <w:kern w:val="2"/>
              <w:szCs w:val="24"/>
              <w:lang w:val="en-US" w:bidi="ar-SA"/>
            </w:rPr>
            <w:t>5.质量检测</w:t>
          </w:r>
          <w:r>
            <w:tab/>
          </w:r>
          <w:r>
            <w:fldChar w:fldCharType="begin"/>
          </w:r>
          <w:r>
            <w:instrText xml:space="preserve"> PAGEREF _Toc15186 \h </w:instrText>
          </w:r>
          <w:r>
            <w:fldChar w:fldCharType="separate"/>
          </w:r>
          <w:r>
            <w:t>16</w:t>
          </w:r>
          <w:r>
            <w:fldChar w:fldCharType="end"/>
          </w:r>
          <w:r>
            <w:rPr>
              <w:rFonts w:ascii="Calibri" w:eastAsia="Calibri"/>
            </w:rPr>
            <w:fldChar w:fldCharType="end"/>
          </w:r>
        </w:p>
        <w:p>
          <w:pPr>
            <w:pStyle w:val="12"/>
            <w:tabs>
              <w:tab w:val="right" w:leader="dot" w:pos="10150"/>
            </w:tabs>
          </w:pPr>
          <w:r>
            <w:rPr>
              <w:rFonts w:ascii="Calibri" w:eastAsia="Calibri"/>
            </w:rPr>
            <w:fldChar w:fldCharType="begin"/>
          </w:r>
          <w:r>
            <w:rPr>
              <w:rFonts w:ascii="Calibri" w:eastAsia="Calibri"/>
            </w:rPr>
            <w:instrText xml:space="preserve"> HYPERLINK \l _Toc7636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6、危险源辨识</w:t>
          </w:r>
          <w:r>
            <w:tab/>
          </w:r>
          <w:r>
            <w:fldChar w:fldCharType="begin"/>
          </w:r>
          <w:r>
            <w:instrText xml:space="preserve"> PAGEREF _Toc7636 \h </w:instrText>
          </w:r>
          <w:r>
            <w:fldChar w:fldCharType="separate"/>
          </w:r>
          <w:r>
            <w:t>16</w:t>
          </w:r>
          <w:r>
            <w:fldChar w:fldCharType="end"/>
          </w:r>
          <w:r>
            <w:rPr>
              <w:rFonts w:ascii="Calibri" w:eastAsia="Calibri"/>
            </w:rPr>
            <w:fldChar w:fldCharType="end"/>
          </w:r>
        </w:p>
        <w:p>
          <w:pPr>
            <w:pStyle w:val="12"/>
            <w:tabs>
              <w:tab w:val="right" w:leader="dot" w:pos="10150"/>
            </w:tabs>
          </w:pPr>
          <w:r>
            <w:rPr>
              <w:rFonts w:ascii="Calibri" w:eastAsia="Calibri"/>
            </w:rPr>
            <w:fldChar w:fldCharType="begin"/>
          </w:r>
          <w:r>
            <w:rPr>
              <w:rFonts w:ascii="Calibri" w:eastAsia="Calibri"/>
            </w:rPr>
            <w:instrText xml:space="preserve"> HYPERLINK \l _Toc123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7、</w:t>
          </w:r>
          <w:r>
            <w:rPr>
              <w:rFonts w:hint="eastAsia" w:ascii="仿宋_GB2312" w:hAnsi="仿宋_GB2312" w:eastAsia="仿宋_GB2312" w:cs="仿宋_GB2312"/>
              <w:bCs/>
              <w:kern w:val="2"/>
              <w:szCs w:val="24"/>
              <w:lang w:val="en-US" w:bidi="ar-SA"/>
            </w:rPr>
            <w:t>安全保证措施</w:t>
          </w:r>
          <w:r>
            <w:tab/>
          </w:r>
          <w:r>
            <w:fldChar w:fldCharType="begin"/>
          </w:r>
          <w:r>
            <w:instrText xml:space="preserve"> PAGEREF _Toc123 \h </w:instrText>
          </w:r>
          <w:r>
            <w:fldChar w:fldCharType="separate"/>
          </w:r>
          <w:r>
            <w:t>18</w:t>
          </w:r>
          <w:r>
            <w:fldChar w:fldCharType="end"/>
          </w:r>
          <w:r>
            <w:rPr>
              <w:rFonts w:ascii="Calibri" w:eastAsia="Calibri"/>
            </w:rPr>
            <w:fldChar w:fldCharType="end"/>
          </w:r>
        </w:p>
        <w:p>
          <w:pPr>
            <w:pStyle w:val="12"/>
            <w:tabs>
              <w:tab w:val="right" w:leader="dot" w:pos="10150"/>
            </w:tabs>
          </w:pPr>
          <w:r>
            <w:rPr>
              <w:rFonts w:ascii="Calibri" w:eastAsia="Calibri"/>
            </w:rPr>
            <w:fldChar w:fldCharType="begin"/>
          </w:r>
          <w:r>
            <w:rPr>
              <w:rFonts w:ascii="Calibri" w:eastAsia="Calibri"/>
            </w:rPr>
            <w:instrText xml:space="preserve"> HYPERLINK \l _Toc15090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8</w:t>
          </w:r>
          <w:r>
            <w:rPr>
              <w:rFonts w:ascii="仿宋_GB2312" w:hAnsi="仿宋_GB2312" w:eastAsia="仿宋_GB2312" w:cs="仿宋_GB2312"/>
              <w:bCs/>
              <w:kern w:val="2"/>
              <w:szCs w:val="24"/>
              <w:lang w:val="en-US" w:bidi="ar-SA"/>
            </w:rPr>
            <w:t>、应急预案</w:t>
          </w:r>
          <w:r>
            <w:tab/>
          </w:r>
          <w:r>
            <w:fldChar w:fldCharType="begin"/>
          </w:r>
          <w:r>
            <w:instrText xml:space="preserve"> PAGEREF _Toc15090 \h </w:instrText>
          </w:r>
          <w:r>
            <w:fldChar w:fldCharType="separate"/>
          </w:r>
          <w:r>
            <w:t>19</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_Toc8566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8.1.施工过程中的危险因素</w:t>
          </w:r>
          <w:r>
            <w:tab/>
          </w:r>
          <w:r>
            <w:fldChar w:fldCharType="begin"/>
          </w:r>
          <w:r>
            <w:instrText xml:space="preserve"> PAGEREF _Toc8566 \h </w:instrText>
          </w:r>
          <w:r>
            <w:fldChar w:fldCharType="separate"/>
          </w:r>
          <w:r>
            <w:t>19</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_Toc7819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8</w:t>
          </w:r>
          <w:r>
            <w:rPr>
              <w:rFonts w:ascii="仿宋_GB2312" w:hAnsi="仿宋_GB2312" w:eastAsia="仿宋_GB2312" w:cs="仿宋_GB2312"/>
              <w:bCs/>
              <w:kern w:val="2"/>
              <w:szCs w:val="24"/>
              <w:lang w:val="en-US" w:bidi="ar-SA"/>
            </w:rPr>
            <w:t>.</w:t>
          </w:r>
          <w:r>
            <w:rPr>
              <w:rFonts w:hint="eastAsia" w:ascii="仿宋_GB2312" w:hAnsi="仿宋_GB2312" w:eastAsia="仿宋_GB2312" w:cs="仿宋_GB2312"/>
              <w:bCs/>
              <w:kern w:val="2"/>
              <w:szCs w:val="24"/>
              <w:lang w:val="en-US" w:eastAsia="zh-CN" w:bidi="ar-SA"/>
            </w:rPr>
            <w:t>2.</w:t>
          </w:r>
          <w:r>
            <w:rPr>
              <w:rFonts w:ascii="仿宋_GB2312" w:hAnsi="仿宋_GB2312" w:eastAsia="仿宋_GB2312" w:cs="仿宋_GB2312"/>
              <w:bCs/>
              <w:kern w:val="2"/>
              <w:szCs w:val="24"/>
              <w:lang w:val="en-US" w:bidi="ar-SA"/>
            </w:rPr>
            <w:t>应急组织体系</w:t>
          </w:r>
          <w:r>
            <w:tab/>
          </w:r>
          <w:r>
            <w:fldChar w:fldCharType="begin"/>
          </w:r>
          <w:r>
            <w:instrText xml:space="preserve"> PAGEREF _Toc7819 \h </w:instrText>
          </w:r>
          <w:r>
            <w:fldChar w:fldCharType="separate"/>
          </w:r>
          <w:r>
            <w:t>19</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_Toc13532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8</w:t>
          </w:r>
          <w:r>
            <w:rPr>
              <w:rFonts w:hint="eastAsia" w:ascii="仿宋_GB2312" w:hAnsi="仿宋_GB2312" w:eastAsia="仿宋_GB2312" w:cs="仿宋_GB2312"/>
              <w:bCs/>
              <w:kern w:val="2"/>
              <w:szCs w:val="24"/>
              <w:lang w:val="en-US" w:bidi="ar-SA"/>
            </w:rPr>
            <w:t>.</w:t>
          </w:r>
          <w:r>
            <w:rPr>
              <w:rFonts w:hint="eastAsia" w:ascii="仿宋_GB2312" w:hAnsi="仿宋_GB2312" w:eastAsia="仿宋_GB2312" w:cs="仿宋_GB2312"/>
              <w:bCs/>
              <w:kern w:val="2"/>
              <w:szCs w:val="24"/>
              <w:lang w:val="en-US" w:eastAsia="zh-CN" w:bidi="ar-SA"/>
            </w:rPr>
            <w:t>3.</w:t>
          </w:r>
          <w:r>
            <w:rPr>
              <w:rFonts w:hint="eastAsia" w:ascii="仿宋_GB2312" w:hAnsi="仿宋_GB2312" w:eastAsia="仿宋_GB2312" w:cs="仿宋_GB2312"/>
              <w:bCs/>
              <w:kern w:val="2"/>
              <w:szCs w:val="24"/>
              <w:lang w:val="en-US" w:bidi="ar-SA"/>
            </w:rPr>
            <w:t>指挥机构及职责</w:t>
          </w:r>
          <w:r>
            <w:tab/>
          </w:r>
          <w:r>
            <w:fldChar w:fldCharType="begin"/>
          </w:r>
          <w:r>
            <w:instrText xml:space="preserve"> PAGEREF _Toc13532 \h </w:instrText>
          </w:r>
          <w:r>
            <w:fldChar w:fldCharType="separate"/>
          </w:r>
          <w:r>
            <w:t>20</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_Toc2225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8</w:t>
          </w:r>
          <w:r>
            <w:rPr>
              <w:rFonts w:hint="eastAsia" w:ascii="仿宋_GB2312" w:hAnsi="仿宋_GB2312" w:eastAsia="仿宋_GB2312" w:cs="仿宋_GB2312"/>
              <w:bCs/>
              <w:kern w:val="2"/>
              <w:szCs w:val="24"/>
              <w:lang w:val="en-US" w:bidi="ar-SA"/>
            </w:rPr>
            <w:t>.</w:t>
          </w:r>
          <w:r>
            <w:rPr>
              <w:rFonts w:hint="eastAsia" w:ascii="仿宋_GB2312" w:hAnsi="仿宋_GB2312" w:eastAsia="仿宋_GB2312" w:cs="仿宋_GB2312"/>
              <w:bCs/>
              <w:kern w:val="2"/>
              <w:szCs w:val="24"/>
              <w:lang w:val="en-US" w:eastAsia="zh-CN" w:bidi="ar-SA"/>
            </w:rPr>
            <w:t>4.</w:t>
          </w:r>
          <w:r>
            <w:rPr>
              <w:rFonts w:hint="eastAsia" w:ascii="仿宋_GB2312" w:hAnsi="仿宋_GB2312" w:eastAsia="仿宋_GB2312" w:cs="仿宋_GB2312"/>
              <w:bCs/>
              <w:kern w:val="2"/>
              <w:szCs w:val="24"/>
              <w:lang w:val="en-US" w:bidi="ar-SA"/>
            </w:rPr>
            <w:t>应急设施及响应</w:t>
          </w:r>
          <w:r>
            <w:tab/>
          </w:r>
          <w:r>
            <w:fldChar w:fldCharType="begin"/>
          </w:r>
          <w:r>
            <w:instrText xml:space="preserve"> PAGEREF _Toc2225 \h </w:instrText>
          </w:r>
          <w:r>
            <w:fldChar w:fldCharType="separate"/>
          </w:r>
          <w:r>
            <w:t>23</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_Toc13633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8</w:t>
          </w:r>
          <w:r>
            <w:rPr>
              <w:rFonts w:hint="eastAsia" w:ascii="仿宋_GB2312" w:hAnsi="仿宋_GB2312" w:eastAsia="仿宋_GB2312" w:cs="仿宋_GB2312"/>
              <w:bCs/>
              <w:kern w:val="2"/>
              <w:szCs w:val="24"/>
              <w:lang w:val="en-US" w:bidi="ar-SA"/>
            </w:rPr>
            <w:t>.</w:t>
          </w:r>
          <w:r>
            <w:rPr>
              <w:rFonts w:hint="eastAsia" w:ascii="仿宋_GB2312" w:hAnsi="仿宋_GB2312" w:eastAsia="仿宋_GB2312" w:cs="仿宋_GB2312"/>
              <w:bCs/>
              <w:kern w:val="2"/>
              <w:szCs w:val="24"/>
              <w:lang w:val="en-US" w:eastAsia="zh-CN" w:bidi="ar-SA"/>
            </w:rPr>
            <w:t>5.</w:t>
          </w:r>
          <w:r>
            <w:rPr>
              <w:rFonts w:hint="eastAsia" w:ascii="仿宋_GB2312" w:hAnsi="仿宋_GB2312" w:eastAsia="仿宋_GB2312" w:cs="仿宋_GB2312"/>
              <w:bCs/>
              <w:kern w:val="2"/>
              <w:szCs w:val="24"/>
              <w:lang w:val="en-US" w:bidi="ar-SA"/>
            </w:rPr>
            <w:t>事故实施响应措施</w:t>
          </w:r>
          <w:r>
            <w:tab/>
          </w:r>
          <w:r>
            <w:fldChar w:fldCharType="begin"/>
          </w:r>
          <w:r>
            <w:instrText xml:space="preserve"> PAGEREF _Toc13633 \h </w:instrText>
          </w:r>
          <w:r>
            <w:fldChar w:fldCharType="separate"/>
          </w:r>
          <w:r>
            <w:t>24</w:t>
          </w:r>
          <w:r>
            <w:fldChar w:fldCharType="end"/>
          </w:r>
          <w:r>
            <w:rPr>
              <w:rFonts w:ascii="Calibri" w:eastAsia="Calibri"/>
            </w:rPr>
            <w:fldChar w:fldCharType="end"/>
          </w:r>
        </w:p>
        <w:p>
          <w:pPr>
            <w:pStyle w:val="14"/>
            <w:tabs>
              <w:tab w:val="right" w:leader="dot" w:pos="10150"/>
            </w:tabs>
          </w:pPr>
          <w:r>
            <w:rPr>
              <w:rFonts w:ascii="Calibri" w:eastAsia="Calibri"/>
            </w:rPr>
            <w:fldChar w:fldCharType="begin"/>
          </w:r>
          <w:r>
            <w:rPr>
              <w:rFonts w:ascii="Calibri" w:eastAsia="Calibri"/>
            </w:rPr>
            <w:instrText xml:space="preserve"> HYPERLINK \l _Toc4668 </w:instrText>
          </w:r>
          <w:r>
            <w:rPr>
              <w:rFonts w:ascii="Calibri" w:eastAsia="Calibri"/>
            </w:rPr>
            <w:fldChar w:fldCharType="separate"/>
          </w:r>
          <w:r>
            <w:rPr>
              <w:rFonts w:hint="eastAsia" w:ascii="仿宋_GB2312" w:hAnsi="仿宋_GB2312" w:eastAsia="仿宋_GB2312" w:cs="仿宋_GB2312"/>
              <w:bCs/>
              <w:kern w:val="2"/>
              <w:szCs w:val="24"/>
              <w:lang w:val="en-US" w:eastAsia="zh-CN" w:bidi="ar-SA"/>
            </w:rPr>
            <w:t>8</w:t>
          </w:r>
          <w:r>
            <w:rPr>
              <w:rFonts w:hint="eastAsia" w:ascii="仿宋_GB2312" w:hAnsi="仿宋_GB2312" w:eastAsia="仿宋_GB2312" w:cs="仿宋_GB2312"/>
              <w:bCs/>
              <w:kern w:val="2"/>
              <w:szCs w:val="24"/>
              <w:lang w:val="en-US" w:bidi="ar-SA"/>
            </w:rPr>
            <w:t>.</w:t>
          </w:r>
          <w:r>
            <w:rPr>
              <w:rFonts w:hint="eastAsia" w:ascii="仿宋_GB2312" w:hAnsi="仿宋_GB2312" w:eastAsia="仿宋_GB2312" w:cs="仿宋_GB2312"/>
              <w:bCs/>
              <w:kern w:val="2"/>
              <w:szCs w:val="24"/>
              <w:lang w:val="en-US" w:eastAsia="zh-CN" w:bidi="ar-SA"/>
            </w:rPr>
            <w:t>6.</w:t>
          </w:r>
          <w:r>
            <w:rPr>
              <w:rFonts w:hint="eastAsia" w:ascii="仿宋_GB2312" w:hAnsi="仿宋_GB2312" w:eastAsia="仿宋_GB2312" w:cs="仿宋_GB2312"/>
              <w:bCs/>
              <w:kern w:val="2"/>
              <w:szCs w:val="24"/>
              <w:lang w:val="en-US" w:bidi="ar-SA"/>
            </w:rPr>
            <w:t>信息发布</w:t>
          </w:r>
          <w:r>
            <w:tab/>
          </w:r>
          <w:r>
            <w:fldChar w:fldCharType="begin"/>
          </w:r>
          <w:r>
            <w:instrText xml:space="preserve"> PAGEREF _Toc4668 \h </w:instrText>
          </w:r>
          <w:r>
            <w:fldChar w:fldCharType="separate"/>
          </w:r>
          <w:r>
            <w:t>24</w:t>
          </w:r>
          <w:r>
            <w:fldChar w:fldCharType="end"/>
          </w:r>
          <w:r>
            <w:rPr>
              <w:rFonts w:ascii="Calibri" w:eastAsia="Calibri"/>
            </w:rPr>
            <w:fldChar w:fldCharType="end"/>
          </w:r>
        </w:p>
        <w:p>
          <w:pPr>
            <w:pStyle w:val="14"/>
            <w:tabs>
              <w:tab w:val="right" w:leader="dot" w:pos="10150"/>
            </w:tabs>
          </w:pPr>
        </w:p>
        <w:p>
          <w:pPr>
            <w:rPr>
              <w:rFonts w:ascii="Calibri" w:eastAsia="Calibri"/>
            </w:rPr>
            <w:sectPr>
              <w:headerReference r:id="rId3" w:type="default"/>
              <w:footerReference r:id="rId4" w:type="default"/>
              <w:pgSz w:w="11910" w:h="16840"/>
              <w:pgMar w:top="1180" w:right="820" w:bottom="1219" w:left="940" w:header="720" w:footer="720" w:gutter="0"/>
              <w:cols w:space="720" w:num="1"/>
            </w:sectPr>
          </w:pPr>
          <w:r>
            <w:rPr>
              <w:rFonts w:ascii="Calibri" w:eastAsia="Calibri"/>
            </w:rPr>
            <w:fldChar w:fldCharType="end"/>
          </w:r>
        </w:p>
      </w:sdtContent>
    </w:sdt>
    <w:p>
      <w:pPr>
        <w:autoSpaceDE/>
        <w:autoSpaceDN/>
        <w:spacing w:line="440" w:lineRule="exact"/>
        <w:jc w:val="both"/>
        <w:outlineLvl w:val="0"/>
        <w:rPr>
          <w:rFonts w:ascii="仿宋_GB2312" w:hAnsi="仿宋_GB2312" w:eastAsia="仿宋_GB2312" w:cs="仿宋_GB2312"/>
          <w:b/>
          <w:bCs/>
          <w:kern w:val="2"/>
          <w:sz w:val="24"/>
          <w:szCs w:val="24"/>
          <w:lang w:val="en-US" w:bidi="ar-SA"/>
        </w:rPr>
      </w:pPr>
      <w:bookmarkStart w:id="0" w:name="_bookmark10"/>
      <w:bookmarkEnd w:id="0"/>
      <w:bookmarkStart w:id="1" w:name="_bookmark1"/>
      <w:bookmarkEnd w:id="1"/>
      <w:bookmarkStart w:id="2" w:name="_Toc16704"/>
      <w:r>
        <w:rPr>
          <w:rFonts w:hint="eastAsia" w:ascii="仿宋_GB2312" w:hAnsi="仿宋_GB2312" w:eastAsia="仿宋_GB2312" w:cs="仿宋_GB2312"/>
          <w:b/>
          <w:bCs/>
          <w:kern w:val="2"/>
          <w:sz w:val="24"/>
          <w:szCs w:val="24"/>
          <w:lang w:val="en-US" w:bidi="ar-SA"/>
        </w:rPr>
        <w:t>1、工程概况</w:t>
      </w:r>
      <w:bookmarkEnd w:id="2"/>
    </w:p>
    <w:p>
      <w:pPr>
        <w:autoSpaceDE/>
        <w:autoSpaceDN/>
        <w:spacing w:line="440" w:lineRule="exact"/>
        <w:ind w:firstLine="480" w:firstLineChars="20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（1）工程概况</w:t>
      </w:r>
    </w:p>
    <w:p>
      <w:pPr>
        <w:pStyle w:val="2"/>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（请根据实际情况做好描述）</w:t>
      </w:r>
    </w:p>
    <w:p>
      <w:pPr>
        <w:autoSpaceDE/>
        <w:autoSpaceDN/>
        <w:spacing w:line="440" w:lineRule="exact"/>
        <w:ind w:firstLine="480" w:firstLineChars="20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（2）管道概况</w:t>
      </w:r>
    </w:p>
    <w:p>
      <w:pPr>
        <w:pStyle w:val="2"/>
        <w:rPr>
          <w:rFonts w:hint="eastAsia"/>
          <w:highlight w:val="none"/>
          <w:lang w:val="en-US" w:eastAsia="zh-CN"/>
        </w:rPr>
      </w:pPr>
      <w:r>
        <w:rPr>
          <w:rFonts w:hint="eastAsia" w:ascii="仿宋_GB2312" w:hAnsi="仿宋_GB2312" w:eastAsia="仿宋_GB2312" w:cs="仿宋_GB2312"/>
          <w:b w:val="0"/>
          <w:bCs w:val="0"/>
          <w:kern w:val="2"/>
          <w:sz w:val="24"/>
          <w:szCs w:val="24"/>
          <w:highlight w:val="none"/>
          <w:lang w:val="en-US" w:eastAsia="zh-CN" w:bidi="ar-SA"/>
        </w:rPr>
        <w:t>（请根据实际情况做好描述）</w:t>
      </w:r>
    </w:p>
    <w:p>
      <w:pPr>
        <w:autoSpaceDE/>
        <w:autoSpaceDN/>
        <w:spacing w:line="440" w:lineRule="exact"/>
        <w:ind w:firstLine="480" w:firstLineChars="20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（3）工程与管道现场布置图</w:t>
      </w:r>
    </w:p>
    <w:p>
      <w:pPr>
        <w:pStyle w:val="2"/>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（根据实际情况适当添加文字描述）</w:t>
      </w:r>
    </w:p>
    <w:p>
      <w:pPr>
        <w:rPr>
          <w:rFonts w:hint="eastAsia"/>
          <w:lang w:val="en-US" w:eastAsia="zh-CN"/>
        </w:rPr>
      </w:pPr>
    </w:p>
    <w:p>
      <w:pPr>
        <w:pStyle w:val="6"/>
        <w:spacing w:before="7"/>
        <w:ind w:firstLine="480" w:firstLineChars="200"/>
        <w:rPr>
          <w:rFonts w:ascii="仿宋_GB2312" w:hAnsi="仿宋_GB2312" w:eastAsia="仿宋_GB2312" w:cs="仿宋_GB2312"/>
          <w:kern w:val="2"/>
          <w:sz w:val="24"/>
          <w:szCs w:val="24"/>
          <w:lang w:val="en-US" w:bidi="ar-SA"/>
        </w:rPr>
      </w:pPr>
    </w:p>
    <w:p>
      <w:pPr>
        <w:autoSpaceDE/>
        <w:autoSpaceDN/>
        <w:spacing w:line="360" w:lineRule="auto"/>
        <w:jc w:val="both"/>
        <w:outlineLvl w:val="0"/>
        <w:rPr>
          <w:rFonts w:ascii="仿宋_GB2312" w:hAnsi="仿宋_GB2312" w:eastAsia="仿宋_GB2312" w:cs="仿宋_GB2312"/>
          <w:b/>
          <w:bCs/>
          <w:kern w:val="2"/>
          <w:sz w:val="24"/>
          <w:szCs w:val="24"/>
          <w:lang w:val="en-US" w:bidi="ar-SA"/>
        </w:rPr>
      </w:pPr>
      <w:bookmarkStart w:id="3" w:name="_bookmark13"/>
      <w:bookmarkEnd w:id="3"/>
      <w:bookmarkStart w:id="4" w:name="_bookmark11"/>
      <w:bookmarkEnd w:id="4"/>
      <w:bookmarkStart w:id="5" w:name="_Toc12525"/>
      <w:r>
        <w:rPr>
          <w:rFonts w:hint="eastAsia" w:ascii="仿宋_GB2312" w:hAnsi="仿宋_GB2312" w:eastAsia="仿宋_GB2312" w:cs="仿宋_GB2312"/>
          <w:b/>
          <w:bCs/>
          <w:kern w:val="2"/>
          <w:sz w:val="24"/>
          <w:szCs w:val="24"/>
          <w:lang w:val="en-US" w:bidi="ar-SA"/>
        </w:rPr>
        <w:t>2、编制依据和原则</w:t>
      </w:r>
      <w:bookmarkEnd w:id="5"/>
    </w:p>
    <w:p>
      <w:pPr>
        <w:autoSpaceDE/>
        <w:autoSpaceDN/>
        <w:spacing w:line="360" w:lineRule="auto"/>
        <w:ind w:firstLine="481" w:firstLineChars="200"/>
        <w:jc w:val="both"/>
        <w:outlineLvl w:val="1"/>
        <w:rPr>
          <w:rFonts w:ascii="仿宋_GB2312" w:hAnsi="仿宋_GB2312" w:eastAsia="仿宋_GB2312" w:cs="仿宋_GB2312"/>
          <w:b/>
          <w:bCs/>
          <w:kern w:val="2"/>
          <w:sz w:val="24"/>
          <w:szCs w:val="24"/>
          <w:lang w:val="en-US" w:bidi="ar-SA"/>
        </w:rPr>
      </w:pPr>
      <w:bookmarkStart w:id="6" w:name="_Toc7979"/>
      <w:r>
        <w:rPr>
          <w:rFonts w:hint="eastAsia" w:ascii="仿宋_GB2312" w:hAnsi="仿宋_GB2312" w:eastAsia="仿宋_GB2312" w:cs="仿宋_GB2312"/>
          <w:b/>
          <w:bCs/>
          <w:kern w:val="2"/>
          <w:sz w:val="24"/>
          <w:szCs w:val="24"/>
          <w:lang w:val="en-US" w:bidi="ar-SA"/>
        </w:rPr>
        <w:t>2.1</w:t>
      </w:r>
      <w:r>
        <w:rPr>
          <w:rFonts w:hint="eastAsia" w:ascii="仿宋_GB2312" w:hAnsi="仿宋_GB2312" w:eastAsia="仿宋_GB2312" w:cs="仿宋_GB2312"/>
          <w:b/>
          <w:bCs/>
          <w:kern w:val="2"/>
          <w:sz w:val="24"/>
          <w:szCs w:val="24"/>
          <w:lang w:val="en-US" w:eastAsia="zh-CN" w:bidi="ar-SA"/>
        </w:rPr>
        <w:t>.</w:t>
      </w:r>
      <w:r>
        <w:rPr>
          <w:rFonts w:hint="eastAsia" w:ascii="仿宋_GB2312" w:hAnsi="仿宋_GB2312" w:eastAsia="仿宋_GB2312" w:cs="仿宋_GB2312"/>
          <w:b/>
          <w:bCs/>
          <w:kern w:val="2"/>
          <w:sz w:val="24"/>
          <w:szCs w:val="24"/>
          <w:lang w:val="en-US" w:bidi="ar-SA"/>
        </w:rPr>
        <w:t>编制依据</w:t>
      </w:r>
      <w:bookmarkEnd w:id="6"/>
    </w:p>
    <w:p>
      <w:pPr>
        <w:pStyle w:val="6"/>
        <w:spacing w:line="436" w:lineRule="auto"/>
        <w:ind w:left="17" w:leftChars="0" w:right="256" w:firstLine="423" w:firstLine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XX工程相关</w:t>
      </w:r>
      <w:r>
        <w:rPr>
          <w:rFonts w:hint="eastAsia" w:ascii="仿宋_GB2312" w:hAnsi="仿宋_GB2312" w:eastAsia="仿宋_GB2312" w:cs="仿宋_GB2312"/>
          <w:kern w:val="2"/>
          <w:sz w:val="24"/>
          <w:szCs w:val="24"/>
          <w:lang w:val="en-US" w:bidi="ar-SA"/>
        </w:rPr>
        <w:t>设计</w:t>
      </w:r>
      <w:r>
        <w:rPr>
          <w:rFonts w:hint="eastAsia" w:ascii="仿宋_GB2312" w:hAnsi="仿宋_GB2312" w:eastAsia="仿宋_GB2312" w:cs="仿宋_GB2312"/>
          <w:kern w:val="2"/>
          <w:sz w:val="24"/>
          <w:szCs w:val="24"/>
          <w:lang w:val="en-US" w:eastAsia="zh-CN" w:bidi="ar-SA"/>
        </w:rPr>
        <w:t>及招标文件等</w:t>
      </w:r>
    </w:p>
    <w:p>
      <w:pPr>
        <w:pStyle w:val="6"/>
        <w:spacing w:line="436" w:lineRule="auto"/>
        <w:ind w:left="17" w:leftChars="0" w:right="256" w:firstLine="423" w:firstLineChars="0"/>
        <w:jc w:val="both"/>
        <w:rPr>
          <w:rFonts w:hint="default"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《管道保护法》及其他相应行业技术规范（列举）</w:t>
      </w:r>
    </w:p>
    <w:p>
      <w:pPr>
        <w:pStyle w:val="6"/>
        <w:spacing w:line="436" w:lineRule="auto"/>
        <w:ind w:left="17" w:leftChars="0" w:right="256" w:firstLine="423" w:firstLineChars="0"/>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其它相关目录标准、行业标准、技术条件及验收方法等；</w:t>
      </w:r>
    </w:p>
    <w:p>
      <w:pPr>
        <w:pStyle w:val="6"/>
        <w:spacing w:line="436" w:lineRule="auto"/>
        <w:ind w:left="17" w:leftChars="0" w:right="256" w:firstLine="423" w:firstLineChars="0"/>
        <w:jc w:val="both"/>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通过对施工现场的多次踏勘，施工调查所获取的资料。</w:t>
      </w:r>
    </w:p>
    <w:p>
      <w:pPr>
        <w:rPr>
          <w:lang w:val="en-US"/>
        </w:rPr>
      </w:pPr>
    </w:p>
    <w:p>
      <w:pPr>
        <w:autoSpaceDE/>
        <w:autoSpaceDN/>
        <w:spacing w:line="360" w:lineRule="auto"/>
        <w:ind w:left="0" w:leftChars="0" w:firstLine="440" w:firstLineChars="183"/>
        <w:jc w:val="both"/>
        <w:outlineLvl w:val="1"/>
        <w:rPr>
          <w:rFonts w:ascii="仿宋_GB2312" w:hAnsi="仿宋_GB2312" w:eastAsia="仿宋_GB2312" w:cs="仿宋_GB2312"/>
          <w:b/>
          <w:bCs/>
          <w:kern w:val="2"/>
          <w:sz w:val="24"/>
          <w:szCs w:val="24"/>
          <w:lang w:val="en-US" w:bidi="ar-SA"/>
        </w:rPr>
      </w:pPr>
      <w:bookmarkStart w:id="7" w:name="_Toc780"/>
      <w:r>
        <w:rPr>
          <w:rFonts w:hint="eastAsia" w:ascii="仿宋_GB2312" w:hAnsi="仿宋_GB2312" w:eastAsia="仿宋_GB2312" w:cs="仿宋_GB2312"/>
          <w:b/>
          <w:bCs/>
          <w:kern w:val="2"/>
          <w:sz w:val="24"/>
          <w:szCs w:val="24"/>
          <w:lang w:val="en-US" w:bidi="ar-SA"/>
        </w:rPr>
        <w:t>2.2编制原则</w:t>
      </w:r>
      <w:bookmarkEnd w:id="7"/>
    </w:p>
    <w:p>
      <w:pPr>
        <w:pStyle w:val="6"/>
        <w:spacing w:line="436"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(1)遵守国家法律法规有关规定。</w:t>
      </w:r>
    </w:p>
    <w:p>
      <w:pPr>
        <w:pStyle w:val="6"/>
        <w:spacing w:line="436"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(2)贯彻执行</w:t>
      </w:r>
      <w:r>
        <w:rPr>
          <w:rFonts w:hint="eastAsia" w:ascii="仿宋_GB2312" w:hAnsi="仿宋_GB2312" w:eastAsia="仿宋_GB2312" w:cs="仿宋_GB2312"/>
          <w:kern w:val="2"/>
          <w:sz w:val="24"/>
          <w:szCs w:val="24"/>
          <w:lang w:val="en-US" w:eastAsia="zh-CN" w:bidi="ar-SA"/>
        </w:rPr>
        <w:t>XX</w:t>
      </w:r>
      <w:r>
        <w:rPr>
          <w:rFonts w:hint="eastAsia" w:ascii="仿宋_GB2312" w:hAnsi="仿宋_GB2312" w:eastAsia="仿宋_GB2312" w:cs="仿宋_GB2312"/>
          <w:kern w:val="2"/>
          <w:sz w:val="24"/>
          <w:szCs w:val="24"/>
          <w:lang w:val="en-US" w:bidi="ar-SA"/>
        </w:rPr>
        <w:t>文件要求和设</w:t>
      </w:r>
      <w:r>
        <w:rPr>
          <w:rFonts w:hint="eastAsia" w:ascii="仿宋_GB2312" w:hAnsi="仿宋_GB2312" w:eastAsia="仿宋_GB2312" w:cs="仿宋_GB2312"/>
          <w:kern w:val="2"/>
          <w:sz w:val="24"/>
          <w:szCs w:val="24"/>
          <w:highlight w:val="none"/>
          <w:lang w:val="en-US" w:bidi="ar-SA"/>
        </w:rPr>
        <w:t>计</w:t>
      </w:r>
      <w:r>
        <w:rPr>
          <w:rFonts w:hint="eastAsia" w:ascii="仿宋_GB2312" w:hAnsi="仿宋_GB2312" w:eastAsia="仿宋_GB2312" w:cs="仿宋_GB2312"/>
          <w:kern w:val="2"/>
          <w:sz w:val="24"/>
          <w:szCs w:val="24"/>
          <w:lang w:val="en-US" w:bidi="ar-SA"/>
        </w:rPr>
        <w:t>意图，贯彻执行</w:t>
      </w:r>
      <w:r>
        <w:rPr>
          <w:rFonts w:hint="eastAsia" w:ascii="仿宋_GB2312" w:hAnsi="仿宋_GB2312" w:eastAsia="仿宋_GB2312" w:cs="仿宋_GB2312"/>
          <w:kern w:val="2"/>
          <w:sz w:val="24"/>
          <w:szCs w:val="24"/>
          <w:lang w:val="en-US" w:eastAsia="zh-CN" w:bidi="ar-SA"/>
        </w:rPr>
        <w:t>XX</w:t>
      </w:r>
      <w:r>
        <w:rPr>
          <w:rFonts w:hint="eastAsia" w:ascii="仿宋_GB2312" w:hAnsi="仿宋_GB2312" w:eastAsia="仿宋_GB2312" w:cs="仿宋_GB2312"/>
          <w:kern w:val="2"/>
          <w:sz w:val="24"/>
          <w:szCs w:val="24"/>
          <w:lang w:val="en-US" w:bidi="ar-SA"/>
        </w:rPr>
        <w:t>施工规范和验收标准。</w:t>
      </w:r>
    </w:p>
    <w:p>
      <w:pPr>
        <w:pStyle w:val="6"/>
        <w:spacing w:line="436"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(3)坚持“预防为主，安全第一”的指导思想，结合本工程特点，制定积极有效的安全管理、技术、组织措施，确保人身安全和工程安全。</w:t>
      </w:r>
    </w:p>
    <w:p>
      <w:pPr>
        <w:pStyle w:val="6"/>
        <w:spacing w:line="436" w:lineRule="auto"/>
        <w:ind w:left="0" w:leftChars="0" w:right="256" w:firstLine="439" w:firstLineChars="183"/>
        <w:jc w:val="both"/>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(4)采用和工程相适应、性能良好的机械设备，科学配置，充分发挥设备的生产能力。</w:t>
      </w:r>
    </w:p>
    <w:p>
      <w:pPr>
        <w:pStyle w:val="6"/>
        <w:tabs>
          <w:tab w:val="left" w:pos="0"/>
        </w:tabs>
        <w:spacing w:line="436"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(5)根据工程特点，利用网络技术优化工期安排和资源配置，突出重点项目和关键工序，统筹组织，超前计划，合理安排工序衔接。</w:t>
      </w:r>
    </w:p>
    <w:p>
      <w:pPr>
        <w:pStyle w:val="6"/>
        <w:spacing w:line="436"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(6)高度重视文明施工和环境保护工作，珍惜、合理利用土地。</w:t>
      </w:r>
    </w:p>
    <w:p>
      <w:pPr>
        <w:pStyle w:val="6"/>
        <w:spacing w:line="436"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(7)充分采用新技术、新工艺、新材料、新设备。</w:t>
      </w:r>
    </w:p>
    <w:p>
      <w:pPr>
        <w:pStyle w:val="6"/>
        <w:spacing w:line="436" w:lineRule="auto"/>
        <w:ind w:left="0" w:leftChars="0" w:right="256" w:firstLine="439" w:firstLineChars="183"/>
        <w:jc w:val="both"/>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(8)采用先进的施工技术，科学安排各项施工程序，实现施工组织的连续均衡、紧凑、高效。</w:t>
      </w:r>
    </w:p>
    <w:p>
      <w:pPr>
        <w:pStyle w:val="6"/>
        <w:spacing w:line="436" w:lineRule="auto"/>
        <w:ind w:left="0" w:leftChars="0" w:right="256" w:firstLine="439" w:firstLineChars="183"/>
        <w:jc w:val="both"/>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X</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（根据实际情况自行增减）</w:t>
      </w:r>
      <w:r>
        <w:rPr>
          <w:rFonts w:hint="eastAsia" w:ascii="仿宋_GB2312" w:hAnsi="仿宋_GB2312" w:eastAsia="仿宋_GB2312" w:cs="仿宋_GB2312"/>
          <w:kern w:val="2"/>
          <w:sz w:val="24"/>
          <w:szCs w:val="24"/>
          <w:lang w:val="en-US" w:bidi="ar-SA"/>
        </w:rPr>
        <w:t>。</w:t>
      </w:r>
    </w:p>
    <w:p>
      <w:pPr>
        <w:rPr>
          <w:lang w:val="en-US"/>
        </w:rPr>
      </w:pPr>
    </w:p>
    <w:p>
      <w:pPr>
        <w:autoSpaceDE/>
        <w:autoSpaceDN/>
        <w:spacing w:line="360" w:lineRule="auto"/>
        <w:jc w:val="both"/>
        <w:outlineLvl w:val="0"/>
        <w:rPr>
          <w:rFonts w:ascii="仿宋_GB2312" w:hAnsi="仿宋_GB2312" w:eastAsia="仿宋_GB2312" w:cs="仿宋_GB2312"/>
          <w:sz w:val="24"/>
          <w:szCs w:val="24"/>
          <w:lang w:val="en-US"/>
        </w:rPr>
      </w:pPr>
      <w:bookmarkStart w:id="8" w:name="_bookmark14"/>
      <w:bookmarkEnd w:id="8"/>
      <w:bookmarkStart w:id="9" w:name="_Toc22600"/>
      <w:r>
        <w:rPr>
          <w:rFonts w:hint="eastAsia" w:ascii="仿宋_GB2312" w:hAnsi="仿宋_GB2312" w:eastAsia="仿宋_GB2312" w:cs="仿宋_GB2312"/>
          <w:b/>
          <w:bCs/>
          <w:kern w:val="2"/>
          <w:sz w:val="24"/>
          <w:szCs w:val="24"/>
          <w:lang w:val="en-US" w:bidi="ar-SA"/>
        </w:rPr>
        <w:t>3、施工计划</w:t>
      </w:r>
      <w:bookmarkEnd w:id="9"/>
    </w:p>
    <w:p>
      <w:pPr>
        <w:autoSpaceDE/>
        <w:autoSpaceDN/>
        <w:spacing w:line="360" w:lineRule="auto"/>
        <w:ind w:left="0" w:leftChars="0" w:firstLine="440" w:firstLineChars="183"/>
        <w:jc w:val="both"/>
        <w:outlineLvl w:val="1"/>
        <w:rPr>
          <w:rFonts w:ascii="仿宋_GB2312" w:hAnsi="仿宋_GB2312" w:eastAsia="仿宋_GB2312" w:cs="仿宋_GB2312"/>
          <w:b/>
          <w:bCs/>
          <w:kern w:val="2"/>
          <w:sz w:val="24"/>
          <w:szCs w:val="24"/>
          <w:lang w:val="en-US" w:bidi="ar-SA"/>
        </w:rPr>
      </w:pPr>
      <w:bookmarkStart w:id="10" w:name="_Toc28652"/>
      <w:r>
        <w:rPr>
          <w:rFonts w:hint="eastAsia" w:ascii="仿宋_GB2312" w:hAnsi="仿宋_GB2312" w:eastAsia="仿宋_GB2312" w:cs="仿宋_GB2312"/>
          <w:b/>
          <w:bCs/>
          <w:kern w:val="2"/>
          <w:sz w:val="24"/>
          <w:szCs w:val="24"/>
          <w:lang w:val="en-US" w:bidi="ar-SA"/>
        </w:rPr>
        <w:t>3.1</w:t>
      </w:r>
      <w:r>
        <w:rPr>
          <w:rFonts w:hint="eastAsia" w:ascii="仿宋_GB2312" w:hAnsi="仿宋_GB2312" w:eastAsia="仿宋_GB2312" w:cs="仿宋_GB2312"/>
          <w:b/>
          <w:bCs/>
          <w:kern w:val="2"/>
          <w:sz w:val="24"/>
          <w:szCs w:val="24"/>
          <w:lang w:val="en-US" w:eastAsia="zh-CN" w:bidi="ar-SA"/>
        </w:rPr>
        <w:t>.</w:t>
      </w:r>
      <w:r>
        <w:rPr>
          <w:rFonts w:hint="eastAsia" w:ascii="仿宋_GB2312" w:hAnsi="仿宋_GB2312" w:eastAsia="仿宋_GB2312" w:cs="仿宋_GB2312"/>
          <w:b/>
          <w:bCs/>
          <w:kern w:val="2"/>
          <w:sz w:val="24"/>
          <w:szCs w:val="24"/>
          <w:lang w:val="en-US" w:bidi="ar-SA"/>
        </w:rPr>
        <w:t>施工计划开始</w:t>
      </w:r>
      <w:r>
        <w:rPr>
          <w:rFonts w:hint="eastAsia" w:ascii="仿宋_GB2312" w:hAnsi="仿宋_GB2312" w:eastAsia="仿宋_GB2312" w:cs="仿宋_GB2312"/>
          <w:b/>
          <w:bCs/>
          <w:kern w:val="2"/>
          <w:sz w:val="24"/>
          <w:szCs w:val="24"/>
          <w:lang w:val="en-US" w:eastAsia="zh-CN" w:bidi="ar-SA"/>
        </w:rPr>
        <w:t>及预计结束</w:t>
      </w:r>
      <w:r>
        <w:rPr>
          <w:rFonts w:hint="eastAsia" w:ascii="仿宋_GB2312" w:hAnsi="仿宋_GB2312" w:eastAsia="仿宋_GB2312" w:cs="仿宋_GB2312"/>
          <w:b/>
          <w:bCs/>
          <w:kern w:val="2"/>
          <w:sz w:val="24"/>
          <w:szCs w:val="24"/>
          <w:lang w:val="en-US" w:bidi="ar-SA"/>
        </w:rPr>
        <w:t>时间</w:t>
      </w:r>
      <w:bookmarkEnd w:id="10"/>
    </w:p>
    <w:p>
      <w:pPr>
        <w:pStyle w:val="6"/>
        <w:spacing w:line="360" w:lineRule="auto"/>
        <w:ind w:left="0" w:leftChars="0" w:right="256" w:firstLine="439" w:firstLineChars="183"/>
        <w:jc w:val="both"/>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（备注：如未能按要求开工，结束时间根据实际开工时间调整）</w:t>
      </w:r>
    </w:p>
    <w:p>
      <w:pPr>
        <w:rPr>
          <w:lang w:val="en-US"/>
        </w:rPr>
      </w:pPr>
    </w:p>
    <w:p>
      <w:pPr>
        <w:autoSpaceDE/>
        <w:autoSpaceDN/>
        <w:spacing w:line="360" w:lineRule="auto"/>
        <w:ind w:left="0" w:leftChars="0" w:firstLine="440" w:firstLineChars="183"/>
        <w:jc w:val="both"/>
        <w:outlineLvl w:val="1"/>
        <w:rPr>
          <w:rFonts w:ascii="仿宋_GB2312" w:hAnsi="仿宋_GB2312" w:eastAsia="仿宋_GB2312" w:cs="仿宋_GB2312"/>
          <w:b/>
          <w:bCs/>
          <w:kern w:val="2"/>
          <w:sz w:val="24"/>
          <w:szCs w:val="24"/>
          <w:lang w:val="en-US" w:bidi="ar-SA"/>
        </w:rPr>
      </w:pPr>
      <w:bookmarkStart w:id="11" w:name="_Toc21802"/>
      <w:r>
        <w:rPr>
          <w:rFonts w:hint="eastAsia" w:ascii="仿宋_GB2312" w:hAnsi="仿宋_GB2312" w:eastAsia="仿宋_GB2312" w:cs="仿宋_GB2312"/>
          <w:b/>
          <w:bCs/>
          <w:kern w:val="2"/>
          <w:sz w:val="24"/>
          <w:szCs w:val="24"/>
          <w:lang w:val="en-US" w:bidi="ar-SA"/>
        </w:rPr>
        <w:t>3.2</w:t>
      </w:r>
      <w:r>
        <w:rPr>
          <w:rFonts w:hint="eastAsia" w:ascii="仿宋_GB2312" w:hAnsi="仿宋_GB2312" w:eastAsia="仿宋_GB2312" w:cs="仿宋_GB2312"/>
          <w:b/>
          <w:bCs/>
          <w:kern w:val="2"/>
          <w:sz w:val="24"/>
          <w:szCs w:val="24"/>
          <w:lang w:val="en-US" w:eastAsia="zh-CN" w:bidi="ar-SA"/>
        </w:rPr>
        <w:t>.</w:t>
      </w:r>
      <w:r>
        <w:rPr>
          <w:rFonts w:hint="eastAsia" w:ascii="仿宋_GB2312" w:hAnsi="仿宋_GB2312" w:eastAsia="仿宋_GB2312" w:cs="仿宋_GB2312"/>
          <w:b/>
          <w:bCs/>
          <w:kern w:val="2"/>
          <w:sz w:val="24"/>
          <w:szCs w:val="24"/>
          <w:lang w:val="en-US" w:bidi="ar-SA"/>
        </w:rPr>
        <w:t>施工组织</w:t>
      </w:r>
      <w:bookmarkEnd w:id="11"/>
    </w:p>
    <w:p>
      <w:pPr>
        <w:pStyle w:val="6"/>
        <w:spacing w:line="360"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搞好各施工段和各施工环节之间的衔接，减少不必要的延误。</w:t>
      </w:r>
    </w:p>
    <w:p>
      <w:pPr>
        <w:pStyle w:val="6"/>
        <w:spacing w:line="360"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加强施工质量的管理，避免因质量问题返工造成工期延误。</w:t>
      </w:r>
    </w:p>
    <w:p>
      <w:pPr>
        <w:pStyle w:val="6"/>
        <w:spacing w:line="360" w:lineRule="auto"/>
        <w:ind w:left="0" w:leftChars="0" w:right="256" w:firstLine="439" w:firstLineChars="183"/>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搞好施工安排。做好人员设备调配的计划，按计划组织施工，保证工期目标的实现。</w:t>
      </w:r>
    </w:p>
    <w:p>
      <w:pPr>
        <w:pStyle w:val="6"/>
        <w:spacing w:line="360" w:lineRule="auto"/>
        <w:ind w:left="0" w:leftChars="0" w:right="256" w:firstLine="439" w:firstLineChars="183"/>
        <w:jc w:val="both"/>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加强质量管理，严格控制每一道工序的施工质量，避免返工。</w:t>
      </w:r>
    </w:p>
    <w:p>
      <w:pPr>
        <w:ind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（根据实际情况自行增减）</w:t>
      </w:r>
    </w:p>
    <w:p>
      <w:pPr>
        <w:pStyle w:val="2"/>
        <w:rPr>
          <w:lang w:val="en-US"/>
        </w:rPr>
      </w:pPr>
    </w:p>
    <w:p>
      <w:pPr>
        <w:autoSpaceDE/>
        <w:autoSpaceDN/>
        <w:ind w:firstLine="481" w:firstLineChars="200"/>
        <w:jc w:val="both"/>
        <w:outlineLvl w:val="1"/>
        <w:rPr>
          <w:rFonts w:hint="eastAsia" w:ascii="仿宋_GB2312" w:hAnsi="仿宋_GB2312" w:eastAsia="仿宋_GB2312" w:cs="仿宋_GB2312"/>
          <w:b/>
          <w:bCs/>
          <w:kern w:val="2"/>
          <w:sz w:val="24"/>
          <w:szCs w:val="24"/>
          <w:lang w:val="en-US" w:bidi="ar-SA"/>
        </w:rPr>
      </w:pPr>
      <w:bookmarkStart w:id="12" w:name="_Toc2653"/>
      <w:r>
        <w:rPr>
          <w:rFonts w:hint="eastAsia" w:ascii="仿宋_GB2312" w:hAnsi="仿宋_GB2312" w:eastAsia="仿宋_GB2312" w:cs="仿宋_GB2312"/>
          <w:b/>
          <w:bCs/>
          <w:kern w:val="2"/>
          <w:sz w:val="24"/>
          <w:szCs w:val="24"/>
          <w:lang w:val="en-US" w:bidi="ar-SA"/>
        </w:rPr>
        <w:t>3.3人员机械设备投入计划</w:t>
      </w:r>
      <w:bookmarkEnd w:id="12"/>
    </w:p>
    <w:p>
      <w:pPr>
        <w:pStyle w:val="2"/>
        <w:rPr>
          <w:lang w:val="en-US"/>
        </w:rPr>
      </w:pPr>
    </w:p>
    <w:tbl>
      <w:tblPr>
        <w:tblStyle w:val="17"/>
        <w:tblpPr w:leftFromText="180" w:rightFromText="180" w:vertAnchor="text" w:horzAnchor="page" w:tblpX="2004" w:tblpY="296"/>
        <w:tblOverlap w:val="never"/>
        <w:tblW w:w="0" w:type="auto"/>
        <w:tblInd w:w="0" w:type="dxa"/>
        <w:tblLayout w:type="fixed"/>
        <w:tblCellMar>
          <w:top w:w="0" w:type="dxa"/>
          <w:left w:w="0" w:type="dxa"/>
          <w:bottom w:w="0" w:type="dxa"/>
          <w:right w:w="0" w:type="dxa"/>
        </w:tblCellMar>
      </w:tblPr>
      <w:tblGrid>
        <w:gridCol w:w="978"/>
        <w:gridCol w:w="2911"/>
        <w:gridCol w:w="1630"/>
        <w:gridCol w:w="1941"/>
      </w:tblGrid>
      <w:tr>
        <w:tblPrEx>
          <w:tblCellMar>
            <w:top w:w="0" w:type="dxa"/>
            <w:left w:w="0" w:type="dxa"/>
            <w:bottom w:w="0" w:type="dxa"/>
            <w:right w:w="0" w:type="dxa"/>
          </w:tblCellMar>
        </w:tblPrEx>
        <w:trPr>
          <w:trHeight w:val="323" w:hRule="atLeast"/>
        </w:trPr>
        <w:tc>
          <w:tcPr>
            <w:tcW w:w="978" w:type="dxa"/>
            <w:tcBorders>
              <w:top w:val="double" w:color="538DD3" w:sz="2" w:space="0"/>
              <w:left w:val="double" w:color="538DD3" w:sz="2" w:space="0"/>
              <w:bottom w:val="single" w:color="538DD3" w:sz="6" w:space="0"/>
              <w:right w:val="single" w:color="538DD3" w:sz="6" w:space="0"/>
            </w:tcBorders>
            <w:shd w:val="clear" w:color="auto" w:fill="auto"/>
          </w:tcPr>
          <w:p>
            <w:pPr>
              <w:jc w:val="center"/>
              <w:rPr>
                <w:b/>
                <w:bCs/>
              </w:rPr>
            </w:pPr>
            <w:r>
              <w:rPr>
                <w:rFonts w:hint="eastAsia"/>
                <w:b/>
                <w:bCs/>
                <w:lang w:val="en-US" w:bidi="ar"/>
              </w:rPr>
              <w:t>序号</w:t>
            </w:r>
          </w:p>
        </w:tc>
        <w:tc>
          <w:tcPr>
            <w:tcW w:w="2911" w:type="dxa"/>
            <w:tcBorders>
              <w:top w:val="double" w:color="538DD3" w:sz="2" w:space="0"/>
              <w:left w:val="nil"/>
              <w:bottom w:val="single" w:color="538DD3" w:sz="6" w:space="0"/>
              <w:right w:val="single" w:color="538DD3" w:sz="6" w:space="0"/>
            </w:tcBorders>
            <w:shd w:val="clear" w:color="auto" w:fill="auto"/>
          </w:tcPr>
          <w:p>
            <w:pPr>
              <w:jc w:val="center"/>
              <w:rPr>
                <w:b/>
                <w:bCs/>
              </w:rPr>
            </w:pPr>
            <w:r>
              <w:rPr>
                <w:rFonts w:hint="eastAsia"/>
                <w:b/>
                <w:bCs/>
                <w:lang w:val="en-US" w:bidi="ar"/>
              </w:rPr>
              <w:t>类别</w:t>
            </w:r>
          </w:p>
        </w:tc>
        <w:tc>
          <w:tcPr>
            <w:tcW w:w="1630" w:type="dxa"/>
            <w:tcBorders>
              <w:top w:val="double" w:color="538DD3" w:sz="2" w:space="0"/>
              <w:left w:val="nil"/>
              <w:bottom w:val="single" w:color="538DD3" w:sz="6" w:space="0"/>
              <w:right w:val="single" w:color="538DD3" w:sz="6" w:space="0"/>
            </w:tcBorders>
            <w:shd w:val="clear" w:color="auto" w:fill="auto"/>
          </w:tcPr>
          <w:p>
            <w:pPr>
              <w:jc w:val="center"/>
              <w:rPr>
                <w:b/>
                <w:bCs/>
              </w:rPr>
            </w:pPr>
            <w:r>
              <w:rPr>
                <w:rFonts w:hint="eastAsia"/>
                <w:b/>
                <w:bCs/>
                <w:lang w:val="en-US" w:bidi="ar"/>
              </w:rPr>
              <w:t>人数</w:t>
            </w:r>
          </w:p>
        </w:tc>
        <w:tc>
          <w:tcPr>
            <w:tcW w:w="1941" w:type="dxa"/>
            <w:tcBorders>
              <w:top w:val="double" w:color="538DD3" w:sz="2" w:space="0"/>
              <w:left w:val="nil"/>
              <w:bottom w:val="single" w:color="538DD3" w:sz="6" w:space="0"/>
              <w:right w:val="double" w:color="538DD3" w:sz="2" w:space="0"/>
            </w:tcBorders>
            <w:shd w:val="clear" w:color="auto" w:fill="auto"/>
          </w:tcPr>
          <w:p>
            <w:pPr>
              <w:jc w:val="center"/>
              <w:rPr>
                <w:b/>
                <w:bCs/>
              </w:rPr>
            </w:pPr>
            <w:r>
              <w:rPr>
                <w:rFonts w:hint="eastAsia"/>
                <w:b/>
                <w:bCs/>
                <w:lang w:val="en-US" w:bidi="ar"/>
              </w:rPr>
              <w:t>备注</w:t>
            </w:r>
          </w:p>
        </w:tc>
      </w:tr>
      <w:tr>
        <w:trPr>
          <w:trHeight w:val="317"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w:t>
            </w:r>
          </w:p>
        </w:tc>
        <w:tc>
          <w:tcPr>
            <w:tcW w:w="2911" w:type="dxa"/>
            <w:tcBorders>
              <w:top w:val="single" w:color="538DD3" w:sz="6" w:space="0"/>
              <w:left w:val="nil"/>
              <w:bottom w:val="single" w:color="538DD3" w:sz="6" w:space="0"/>
              <w:right w:val="single" w:color="538DD3" w:sz="6" w:space="0"/>
            </w:tcBorders>
            <w:shd w:val="clear" w:color="auto" w:fill="auto"/>
          </w:tcPr>
          <w:p>
            <w:pPr>
              <w:jc w:val="center"/>
              <w:rPr>
                <w:rFonts w:ascii="仿宋_GB2312" w:hAnsi="仿宋_GB2312" w:eastAsia="仿宋_GB2312" w:cs="仿宋_GB2312"/>
                <w:kern w:val="2"/>
                <w:sz w:val="24"/>
                <w:szCs w:val="24"/>
                <w:lang w:val="en-US" w:bidi="ar-SA"/>
              </w:rPr>
            </w:pPr>
          </w:p>
        </w:tc>
        <w:tc>
          <w:tcPr>
            <w:tcW w:w="1630"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rFonts w:ascii="仿宋_GB2312" w:hAnsi="仿宋_GB2312" w:eastAsia="仿宋_GB2312" w:cs="仿宋_GB2312"/>
                <w:kern w:val="2"/>
                <w:sz w:val="24"/>
                <w:szCs w:val="24"/>
                <w:lang w:val="en-US" w:bidi="ar-SA"/>
              </w:rPr>
            </w:pPr>
          </w:p>
        </w:tc>
      </w:tr>
      <w:tr>
        <w:tblPrEx>
          <w:tblCellMar>
            <w:top w:w="0" w:type="dxa"/>
            <w:left w:w="0" w:type="dxa"/>
            <w:bottom w:w="0" w:type="dxa"/>
            <w:right w:w="0" w:type="dxa"/>
          </w:tblCellMar>
        </w:tblPrEx>
        <w:trPr>
          <w:trHeight w:val="272"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2</w:t>
            </w:r>
          </w:p>
        </w:tc>
        <w:tc>
          <w:tcPr>
            <w:tcW w:w="2911" w:type="dxa"/>
            <w:tcBorders>
              <w:top w:val="single" w:color="538DD3" w:sz="6" w:space="0"/>
              <w:left w:val="nil"/>
              <w:bottom w:val="single" w:color="538DD3" w:sz="6" w:space="0"/>
              <w:right w:val="single" w:color="538DD3" w:sz="6" w:space="0"/>
            </w:tcBorders>
            <w:shd w:val="clear" w:color="auto" w:fill="auto"/>
          </w:tcPr>
          <w:p>
            <w:pPr>
              <w:jc w:val="center"/>
              <w:rPr>
                <w:rFonts w:ascii="仿宋_GB2312" w:hAnsi="仿宋_GB2312" w:eastAsia="仿宋_GB2312" w:cs="仿宋_GB2312"/>
                <w:kern w:val="2"/>
                <w:sz w:val="24"/>
                <w:szCs w:val="24"/>
                <w:lang w:val="en-US" w:bidi="ar-SA"/>
              </w:rPr>
            </w:pPr>
          </w:p>
        </w:tc>
        <w:tc>
          <w:tcPr>
            <w:tcW w:w="1630"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rFonts w:ascii="仿宋_GB2312" w:hAnsi="仿宋_GB2312" w:eastAsia="仿宋_GB2312" w:cs="仿宋_GB2312"/>
                <w:kern w:val="2"/>
                <w:sz w:val="24"/>
                <w:szCs w:val="24"/>
                <w:lang w:val="en-US" w:bidi="ar-SA"/>
              </w:rPr>
            </w:pPr>
          </w:p>
        </w:tc>
      </w:tr>
      <w:tr>
        <w:trPr>
          <w:trHeight w:val="311"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3</w:t>
            </w:r>
          </w:p>
        </w:tc>
        <w:tc>
          <w:tcPr>
            <w:tcW w:w="2911" w:type="dxa"/>
            <w:tcBorders>
              <w:top w:val="single" w:color="538DD3" w:sz="6" w:space="0"/>
              <w:left w:val="nil"/>
              <w:bottom w:val="single" w:color="538DD3" w:sz="6" w:space="0"/>
              <w:right w:val="single" w:color="538DD3" w:sz="6" w:space="0"/>
            </w:tcBorders>
            <w:shd w:val="clear" w:color="auto" w:fill="auto"/>
          </w:tcPr>
          <w:p>
            <w:pPr>
              <w:jc w:val="center"/>
              <w:rPr>
                <w:rFonts w:ascii="仿宋_GB2312" w:hAnsi="仿宋_GB2312" w:eastAsia="仿宋_GB2312" w:cs="仿宋_GB2312"/>
                <w:kern w:val="2"/>
                <w:sz w:val="24"/>
                <w:szCs w:val="24"/>
                <w:lang w:val="en-US" w:bidi="ar-SA"/>
              </w:rPr>
            </w:pPr>
          </w:p>
        </w:tc>
        <w:tc>
          <w:tcPr>
            <w:tcW w:w="1630"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rFonts w:ascii="仿宋_GB2312" w:hAnsi="仿宋_GB2312" w:eastAsia="仿宋_GB2312" w:cs="仿宋_GB2312"/>
                <w:kern w:val="2"/>
                <w:sz w:val="24"/>
                <w:szCs w:val="24"/>
                <w:lang w:val="en-US" w:bidi="ar-SA"/>
              </w:rPr>
            </w:pPr>
          </w:p>
        </w:tc>
      </w:tr>
      <w:tr>
        <w:tblPrEx>
          <w:tblCellMar>
            <w:top w:w="0" w:type="dxa"/>
            <w:left w:w="0" w:type="dxa"/>
            <w:bottom w:w="0" w:type="dxa"/>
            <w:right w:w="0" w:type="dxa"/>
          </w:tblCellMar>
        </w:tblPrEx>
        <w:trPr>
          <w:trHeight w:val="257"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X</w:t>
            </w:r>
          </w:p>
        </w:tc>
        <w:tc>
          <w:tcPr>
            <w:tcW w:w="2911" w:type="dxa"/>
            <w:tcBorders>
              <w:top w:val="single" w:color="538DD3" w:sz="6" w:space="0"/>
              <w:left w:val="nil"/>
              <w:bottom w:val="single" w:color="538DD3" w:sz="6" w:space="0"/>
              <w:right w:val="single" w:color="538DD3" w:sz="6" w:space="0"/>
            </w:tcBorders>
            <w:shd w:val="clear" w:color="auto" w:fill="auto"/>
          </w:tcPr>
          <w:p>
            <w:pPr>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（根据实际情况自行增减）</w:t>
            </w:r>
          </w:p>
        </w:tc>
        <w:tc>
          <w:tcPr>
            <w:tcW w:w="1630"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rFonts w:ascii="仿宋_GB2312" w:hAnsi="仿宋_GB2312" w:eastAsia="仿宋_GB2312" w:cs="仿宋_GB2312"/>
                <w:kern w:val="2"/>
                <w:sz w:val="24"/>
                <w:szCs w:val="24"/>
                <w:lang w:val="en-US" w:bidi="ar-SA"/>
              </w:rPr>
            </w:pPr>
          </w:p>
        </w:tc>
      </w:tr>
    </w:tbl>
    <w:p>
      <w:pPr>
        <w:pStyle w:val="16"/>
        <w:ind w:left="0" w:leftChars="0" w:firstLine="0" w:firstLineChars="0"/>
        <w:rPr>
          <w:lang w:val="en-US"/>
        </w:rPr>
      </w:pPr>
    </w:p>
    <w:p>
      <w:pPr>
        <w:rPr>
          <w:lang w:val="en-US"/>
        </w:rPr>
      </w:pPr>
    </w:p>
    <w:p>
      <w:pPr>
        <w:rPr>
          <w:lang w:val="en-US"/>
        </w:rPr>
      </w:pPr>
    </w:p>
    <w:p>
      <w:pPr>
        <w:rPr>
          <w:lang w:val="en-US"/>
        </w:rPr>
      </w:pPr>
    </w:p>
    <w:p>
      <w:pPr>
        <w:ind w:firstLine="3960" w:firstLineChars="1800"/>
        <w:rPr>
          <w:lang w:val="en-US"/>
        </w:rPr>
      </w:pPr>
    </w:p>
    <w:p>
      <w:pPr>
        <w:pStyle w:val="16"/>
        <w:ind w:left="0" w:leftChars="0" w:firstLine="0" w:firstLineChars="0"/>
        <w:rPr>
          <w:rFonts w:hint="eastAsia"/>
          <w:lang w:val="en-US"/>
        </w:rPr>
      </w:pPr>
    </w:p>
    <w:p>
      <w:pPr>
        <w:rPr>
          <w:rFonts w:hint="eastAsia" w:ascii="仿宋_GB2312" w:hAnsi="仿宋_GB2312" w:eastAsia="仿宋_GB2312" w:cs="仿宋_GB2312"/>
          <w:kern w:val="2"/>
          <w:sz w:val="24"/>
          <w:szCs w:val="24"/>
          <w:lang w:val="en-US" w:bidi="ar-SA"/>
        </w:rPr>
      </w:pPr>
    </w:p>
    <w:p>
      <w:pPr>
        <w:jc w:val="center"/>
        <w:rPr>
          <w:lang w:val="en-US"/>
        </w:rPr>
      </w:pPr>
      <w:r>
        <w:rPr>
          <w:rFonts w:hint="eastAsia" w:ascii="仿宋_GB2312" w:hAnsi="仿宋_GB2312" w:eastAsia="仿宋_GB2312" w:cs="仿宋_GB2312"/>
          <w:kern w:val="2"/>
          <w:sz w:val="24"/>
          <w:szCs w:val="24"/>
          <w:lang w:val="en-US" w:bidi="ar-SA"/>
        </w:rPr>
        <w:t>表</w:t>
      </w:r>
      <w:r>
        <w:rPr>
          <w:rFonts w:hint="eastAsia" w:ascii="仿宋_GB2312" w:hAnsi="仿宋_GB2312" w:eastAsia="仿宋_GB2312" w:cs="仿宋_GB2312"/>
          <w:kern w:val="2"/>
          <w:sz w:val="24"/>
          <w:szCs w:val="24"/>
          <w:lang w:val="en-US" w:eastAsia="zh-CN" w:bidi="ar-SA"/>
        </w:rPr>
        <w:t>3.3-1</w:t>
      </w:r>
      <w:r>
        <w:rPr>
          <w:rFonts w:hint="eastAsia" w:ascii="仿宋_GB2312" w:hAnsi="仿宋_GB2312" w:eastAsia="仿宋_GB2312" w:cs="仿宋_GB2312"/>
          <w:kern w:val="2"/>
          <w:sz w:val="24"/>
          <w:szCs w:val="24"/>
          <w:lang w:val="en-US" w:bidi="ar-SA"/>
        </w:rPr>
        <w:t xml:space="preserve"> 施工技术人员表</w:t>
      </w:r>
    </w:p>
    <w:p>
      <w:pPr>
        <w:rPr>
          <w:lang w:val="en-US"/>
        </w:rPr>
      </w:pPr>
    </w:p>
    <w:p>
      <w:pPr>
        <w:pStyle w:val="2"/>
        <w:rPr>
          <w:lang w:val="en-US"/>
        </w:rPr>
      </w:pPr>
    </w:p>
    <w:tbl>
      <w:tblPr>
        <w:tblStyle w:val="17"/>
        <w:tblpPr w:leftFromText="180" w:rightFromText="180" w:vertAnchor="text" w:horzAnchor="page" w:tblpX="1056" w:tblpY="121"/>
        <w:tblOverlap w:val="never"/>
        <w:tblW w:w="0" w:type="auto"/>
        <w:tblInd w:w="0" w:type="dxa"/>
        <w:tblLayout w:type="fixed"/>
        <w:tblCellMar>
          <w:top w:w="0" w:type="dxa"/>
          <w:left w:w="0" w:type="dxa"/>
          <w:bottom w:w="0" w:type="dxa"/>
          <w:right w:w="0" w:type="dxa"/>
        </w:tblCellMar>
      </w:tblPr>
      <w:tblGrid>
        <w:gridCol w:w="978"/>
        <w:gridCol w:w="2972"/>
        <w:gridCol w:w="1569"/>
        <w:gridCol w:w="978"/>
        <w:gridCol w:w="979"/>
        <w:gridCol w:w="1941"/>
      </w:tblGrid>
      <w:tr>
        <w:tblPrEx>
          <w:tblCellMar>
            <w:top w:w="0" w:type="dxa"/>
            <w:left w:w="0" w:type="dxa"/>
            <w:bottom w:w="0" w:type="dxa"/>
            <w:right w:w="0" w:type="dxa"/>
          </w:tblCellMar>
        </w:tblPrEx>
        <w:trPr>
          <w:trHeight w:val="410" w:hRule="atLeast"/>
        </w:trPr>
        <w:tc>
          <w:tcPr>
            <w:tcW w:w="978" w:type="dxa"/>
            <w:tcBorders>
              <w:top w:val="double" w:color="538DD3" w:sz="2" w:space="0"/>
              <w:left w:val="double" w:color="538DD3" w:sz="2" w:space="0"/>
              <w:bottom w:val="single" w:color="538DD3" w:sz="6" w:space="0"/>
              <w:right w:val="single" w:color="538DD3" w:sz="6" w:space="0"/>
            </w:tcBorders>
            <w:shd w:val="clear" w:color="auto" w:fill="auto"/>
          </w:tcPr>
          <w:p>
            <w:pPr>
              <w:jc w:val="center"/>
              <w:rPr>
                <w:b/>
                <w:bCs/>
                <w:lang w:val="en-US"/>
              </w:rPr>
            </w:pPr>
            <w:r>
              <w:rPr>
                <w:rFonts w:hint="eastAsia"/>
                <w:b/>
                <w:bCs/>
                <w:lang w:val="en-US"/>
              </w:rPr>
              <w:t>序号</w:t>
            </w:r>
          </w:p>
        </w:tc>
        <w:tc>
          <w:tcPr>
            <w:tcW w:w="2972" w:type="dxa"/>
            <w:tcBorders>
              <w:top w:val="double" w:color="538DD3" w:sz="2" w:space="0"/>
              <w:left w:val="nil"/>
              <w:bottom w:val="single" w:color="538DD3" w:sz="6" w:space="0"/>
              <w:right w:val="single" w:color="538DD3" w:sz="6" w:space="0"/>
            </w:tcBorders>
            <w:shd w:val="clear" w:color="auto" w:fill="auto"/>
          </w:tcPr>
          <w:p>
            <w:pPr>
              <w:jc w:val="center"/>
              <w:rPr>
                <w:b/>
                <w:bCs/>
                <w:lang w:val="en-US"/>
              </w:rPr>
            </w:pPr>
            <w:r>
              <w:rPr>
                <w:rFonts w:hint="eastAsia"/>
                <w:b/>
                <w:bCs/>
                <w:lang w:val="en-US"/>
              </w:rPr>
              <w:t>设备名称</w:t>
            </w:r>
          </w:p>
        </w:tc>
        <w:tc>
          <w:tcPr>
            <w:tcW w:w="1569" w:type="dxa"/>
            <w:tcBorders>
              <w:top w:val="double" w:color="538DD3" w:sz="2" w:space="0"/>
              <w:left w:val="nil"/>
              <w:bottom w:val="single" w:color="538DD3" w:sz="6" w:space="0"/>
              <w:right w:val="single" w:color="538DD3" w:sz="6" w:space="0"/>
            </w:tcBorders>
            <w:shd w:val="clear" w:color="auto" w:fill="auto"/>
          </w:tcPr>
          <w:p>
            <w:pPr>
              <w:jc w:val="center"/>
              <w:rPr>
                <w:b/>
                <w:bCs/>
                <w:lang w:val="en-US"/>
              </w:rPr>
            </w:pPr>
            <w:r>
              <w:rPr>
                <w:rFonts w:hint="eastAsia"/>
                <w:b/>
                <w:bCs/>
                <w:lang w:val="en-US"/>
              </w:rPr>
              <w:t>型号及功率</w:t>
            </w:r>
          </w:p>
        </w:tc>
        <w:tc>
          <w:tcPr>
            <w:tcW w:w="978" w:type="dxa"/>
            <w:tcBorders>
              <w:top w:val="double" w:color="538DD3" w:sz="2" w:space="0"/>
              <w:left w:val="nil"/>
              <w:bottom w:val="single" w:color="538DD3" w:sz="6" w:space="0"/>
              <w:right w:val="single" w:color="538DD3" w:sz="6" w:space="0"/>
            </w:tcBorders>
            <w:shd w:val="clear" w:color="auto" w:fill="auto"/>
          </w:tcPr>
          <w:p>
            <w:pPr>
              <w:jc w:val="center"/>
              <w:rPr>
                <w:b/>
                <w:bCs/>
                <w:lang w:val="en-US"/>
              </w:rPr>
            </w:pPr>
            <w:r>
              <w:rPr>
                <w:rFonts w:hint="eastAsia"/>
                <w:b/>
                <w:bCs/>
                <w:lang w:val="en-US"/>
              </w:rPr>
              <w:t>单位</w:t>
            </w:r>
          </w:p>
        </w:tc>
        <w:tc>
          <w:tcPr>
            <w:tcW w:w="979" w:type="dxa"/>
            <w:tcBorders>
              <w:top w:val="double" w:color="538DD3" w:sz="2" w:space="0"/>
              <w:left w:val="nil"/>
              <w:bottom w:val="single" w:color="538DD3" w:sz="6" w:space="0"/>
              <w:right w:val="single" w:color="538DD3" w:sz="6" w:space="0"/>
            </w:tcBorders>
            <w:shd w:val="clear" w:color="auto" w:fill="auto"/>
          </w:tcPr>
          <w:p>
            <w:pPr>
              <w:jc w:val="center"/>
              <w:rPr>
                <w:b/>
                <w:bCs/>
                <w:lang w:val="en-US"/>
              </w:rPr>
            </w:pPr>
            <w:r>
              <w:rPr>
                <w:rFonts w:hint="eastAsia"/>
                <w:b/>
                <w:bCs/>
                <w:lang w:val="en-US"/>
              </w:rPr>
              <w:t>数量</w:t>
            </w:r>
          </w:p>
        </w:tc>
        <w:tc>
          <w:tcPr>
            <w:tcW w:w="1941" w:type="dxa"/>
            <w:tcBorders>
              <w:top w:val="double" w:color="538DD3" w:sz="2" w:space="0"/>
              <w:left w:val="nil"/>
              <w:bottom w:val="single" w:color="538DD3" w:sz="6" w:space="0"/>
              <w:right w:val="double" w:color="538DD3" w:sz="2" w:space="0"/>
            </w:tcBorders>
            <w:shd w:val="clear" w:color="auto" w:fill="auto"/>
          </w:tcPr>
          <w:p>
            <w:pPr>
              <w:jc w:val="center"/>
              <w:rPr>
                <w:b/>
                <w:bCs/>
                <w:lang w:val="en-US"/>
              </w:rPr>
            </w:pPr>
            <w:r>
              <w:rPr>
                <w:rFonts w:hint="eastAsia"/>
                <w:b/>
                <w:bCs/>
                <w:lang w:val="en-US"/>
              </w:rPr>
              <w:t>备注</w:t>
            </w:r>
          </w:p>
        </w:tc>
      </w:tr>
      <w:tr>
        <w:tblPrEx>
          <w:tblCellMar>
            <w:top w:w="0" w:type="dxa"/>
            <w:left w:w="0" w:type="dxa"/>
            <w:bottom w:w="0" w:type="dxa"/>
            <w:right w:w="0" w:type="dxa"/>
          </w:tblCellMar>
        </w:tblPrEx>
        <w:trPr>
          <w:trHeight w:val="317"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lang w:val="en-US"/>
              </w:rPr>
            </w:pPr>
            <w:r>
              <w:rPr>
                <w:lang w:val="en-US"/>
              </w:rPr>
              <w:t>1</w:t>
            </w:r>
          </w:p>
        </w:tc>
        <w:tc>
          <w:tcPr>
            <w:tcW w:w="2972"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56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8"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lang w:val="en-US"/>
              </w:rPr>
            </w:pPr>
          </w:p>
        </w:tc>
      </w:tr>
      <w:tr>
        <w:tblPrEx>
          <w:tblCellMar>
            <w:top w:w="0" w:type="dxa"/>
            <w:left w:w="0" w:type="dxa"/>
            <w:bottom w:w="0" w:type="dxa"/>
            <w:right w:w="0" w:type="dxa"/>
          </w:tblCellMar>
        </w:tblPrEx>
        <w:trPr>
          <w:trHeight w:val="272"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lang w:val="en-US"/>
              </w:rPr>
            </w:pPr>
            <w:r>
              <w:rPr>
                <w:lang w:val="en-US"/>
              </w:rPr>
              <w:t>2</w:t>
            </w:r>
          </w:p>
        </w:tc>
        <w:tc>
          <w:tcPr>
            <w:tcW w:w="2972"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56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8"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lang w:val="en-US"/>
              </w:rPr>
            </w:pPr>
          </w:p>
        </w:tc>
      </w:tr>
      <w:tr>
        <w:tblPrEx>
          <w:tblCellMar>
            <w:top w:w="0" w:type="dxa"/>
            <w:left w:w="0" w:type="dxa"/>
            <w:bottom w:w="0" w:type="dxa"/>
            <w:right w:w="0" w:type="dxa"/>
          </w:tblCellMar>
        </w:tblPrEx>
        <w:trPr>
          <w:trHeight w:val="311"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lang w:val="en-US"/>
              </w:rPr>
            </w:pPr>
            <w:r>
              <w:rPr>
                <w:lang w:val="en-US"/>
              </w:rPr>
              <w:t>3</w:t>
            </w:r>
          </w:p>
        </w:tc>
        <w:tc>
          <w:tcPr>
            <w:tcW w:w="2972"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56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8"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lang w:val="en-US"/>
              </w:rPr>
            </w:pPr>
          </w:p>
        </w:tc>
      </w:tr>
      <w:tr>
        <w:tblPrEx>
          <w:tblCellMar>
            <w:top w:w="0" w:type="dxa"/>
            <w:left w:w="0" w:type="dxa"/>
            <w:bottom w:w="0" w:type="dxa"/>
            <w:right w:w="0" w:type="dxa"/>
          </w:tblCellMar>
        </w:tblPrEx>
        <w:trPr>
          <w:trHeight w:val="320"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lang w:val="en-US"/>
              </w:rPr>
            </w:pPr>
            <w:r>
              <w:rPr>
                <w:lang w:val="en-US"/>
              </w:rPr>
              <w:t>4</w:t>
            </w:r>
          </w:p>
        </w:tc>
        <w:tc>
          <w:tcPr>
            <w:tcW w:w="2972"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56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8"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lang w:val="en-US"/>
              </w:rPr>
            </w:pPr>
          </w:p>
        </w:tc>
      </w:tr>
      <w:tr>
        <w:tblPrEx>
          <w:tblCellMar>
            <w:top w:w="0" w:type="dxa"/>
            <w:left w:w="0" w:type="dxa"/>
            <w:bottom w:w="0" w:type="dxa"/>
            <w:right w:w="0" w:type="dxa"/>
          </w:tblCellMar>
        </w:tblPrEx>
        <w:trPr>
          <w:trHeight w:val="320"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vAlign w:val="top"/>
          </w:tcPr>
          <w:p>
            <w:pPr>
              <w:jc w:val="center"/>
              <w:rPr>
                <w:lang w:val="en-US"/>
              </w:rPr>
            </w:pPr>
            <w:r>
              <w:rPr>
                <w:rFonts w:hint="eastAsia" w:ascii="仿宋_GB2312" w:hAnsi="仿宋_GB2312" w:eastAsia="仿宋_GB2312" w:cs="仿宋_GB2312"/>
                <w:kern w:val="2"/>
                <w:sz w:val="24"/>
                <w:szCs w:val="24"/>
                <w:lang w:val="en-US" w:eastAsia="zh-CN" w:bidi="ar-SA"/>
              </w:rPr>
              <w:t>X</w:t>
            </w:r>
          </w:p>
        </w:tc>
        <w:tc>
          <w:tcPr>
            <w:tcW w:w="2972" w:type="dxa"/>
            <w:tcBorders>
              <w:top w:val="single" w:color="538DD3" w:sz="6" w:space="0"/>
              <w:left w:val="nil"/>
              <w:bottom w:val="single" w:color="538DD3" w:sz="6" w:space="0"/>
              <w:right w:val="single" w:color="538DD3" w:sz="6" w:space="0"/>
            </w:tcBorders>
            <w:shd w:val="clear" w:color="auto" w:fill="auto"/>
            <w:vAlign w:val="top"/>
          </w:tcPr>
          <w:p>
            <w:pPr>
              <w:jc w:val="center"/>
              <w:rPr>
                <w:lang w:val="en-US"/>
              </w:rPr>
            </w:pPr>
            <w:r>
              <w:rPr>
                <w:rFonts w:hint="eastAsia" w:ascii="仿宋_GB2312" w:hAnsi="仿宋_GB2312" w:eastAsia="仿宋_GB2312" w:cs="仿宋_GB2312"/>
                <w:kern w:val="2"/>
                <w:sz w:val="24"/>
                <w:szCs w:val="24"/>
                <w:lang w:val="en-US" w:eastAsia="zh-CN" w:bidi="ar-SA"/>
              </w:rPr>
              <w:t>（根据实际情况自行增减）</w:t>
            </w:r>
          </w:p>
        </w:tc>
        <w:tc>
          <w:tcPr>
            <w:tcW w:w="156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8"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979" w:type="dxa"/>
            <w:tcBorders>
              <w:top w:val="single" w:color="538DD3" w:sz="6" w:space="0"/>
              <w:left w:val="nil"/>
              <w:bottom w:val="single" w:color="538DD3" w:sz="6" w:space="0"/>
              <w:right w:val="single" w:color="538DD3" w:sz="6" w:space="0"/>
            </w:tcBorders>
            <w:shd w:val="clear" w:color="auto" w:fill="auto"/>
          </w:tcPr>
          <w:p>
            <w:pPr>
              <w:jc w:val="center"/>
              <w:rPr>
                <w:lang w:val="en-US"/>
              </w:rPr>
            </w:pPr>
          </w:p>
        </w:tc>
        <w:tc>
          <w:tcPr>
            <w:tcW w:w="1941" w:type="dxa"/>
            <w:tcBorders>
              <w:top w:val="single" w:color="538DD3" w:sz="6" w:space="0"/>
              <w:left w:val="nil"/>
              <w:bottom w:val="single" w:color="538DD3" w:sz="6" w:space="0"/>
              <w:right w:val="double" w:color="538DD3" w:sz="2" w:space="0"/>
            </w:tcBorders>
            <w:shd w:val="clear" w:color="auto" w:fill="auto"/>
          </w:tcPr>
          <w:p>
            <w:pPr>
              <w:jc w:val="center"/>
              <w:rPr>
                <w:lang w:val="en-US"/>
              </w:rPr>
            </w:pPr>
          </w:p>
        </w:tc>
      </w:tr>
    </w:tbl>
    <w:p>
      <w:pPr>
        <w:pStyle w:val="16"/>
        <w:autoSpaceDE/>
        <w:autoSpaceDN/>
        <w:ind w:left="440" w:firstLine="3360" w:firstLineChars="1400"/>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表</w:t>
      </w:r>
    </w:p>
    <w:p>
      <w:pPr>
        <w:pStyle w:val="16"/>
        <w:autoSpaceDE/>
        <w:autoSpaceDN/>
        <w:ind w:left="440" w:firstLine="3360" w:firstLineChars="1400"/>
        <w:jc w:val="both"/>
        <w:rPr>
          <w:rFonts w:ascii="仿宋_GB2312" w:hAnsi="仿宋_GB2312" w:eastAsia="仿宋_GB2312" w:cs="仿宋_GB2312"/>
          <w:kern w:val="2"/>
          <w:sz w:val="24"/>
          <w:szCs w:val="24"/>
          <w:lang w:val="en-US" w:bidi="ar-SA"/>
        </w:rPr>
      </w:pPr>
    </w:p>
    <w:p>
      <w:pPr>
        <w:pStyle w:val="16"/>
        <w:autoSpaceDE/>
        <w:autoSpaceDN/>
        <w:ind w:left="440" w:firstLine="3360" w:firstLineChars="1400"/>
        <w:jc w:val="both"/>
        <w:rPr>
          <w:rFonts w:ascii="仿宋_GB2312" w:hAnsi="仿宋_GB2312" w:eastAsia="仿宋_GB2312" w:cs="仿宋_GB2312"/>
          <w:kern w:val="2"/>
          <w:sz w:val="24"/>
          <w:szCs w:val="24"/>
          <w:lang w:val="en-US" w:bidi="ar-SA"/>
        </w:rPr>
      </w:pPr>
    </w:p>
    <w:p>
      <w:pPr>
        <w:pStyle w:val="16"/>
        <w:autoSpaceDE/>
        <w:autoSpaceDN/>
        <w:ind w:left="440" w:firstLine="3360" w:firstLineChars="1400"/>
        <w:jc w:val="both"/>
        <w:rPr>
          <w:rFonts w:ascii="仿宋_GB2312" w:hAnsi="仿宋_GB2312" w:eastAsia="仿宋_GB2312" w:cs="仿宋_GB2312"/>
          <w:kern w:val="2"/>
          <w:sz w:val="24"/>
          <w:szCs w:val="24"/>
          <w:lang w:val="en-US" w:bidi="ar-SA"/>
        </w:rPr>
      </w:pPr>
    </w:p>
    <w:p>
      <w:pPr>
        <w:pStyle w:val="16"/>
        <w:autoSpaceDE/>
        <w:autoSpaceDN/>
        <w:ind w:left="0" w:leftChars="0" w:firstLine="0" w:firstLineChars="0"/>
        <w:jc w:val="both"/>
        <w:rPr>
          <w:rFonts w:ascii="仿宋_GB2312" w:hAnsi="仿宋_GB2312" w:eastAsia="仿宋_GB2312" w:cs="仿宋_GB2312"/>
          <w:kern w:val="2"/>
          <w:sz w:val="24"/>
          <w:szCs w:val="24"/>
          <w:lang w:val="en-US" w:bidi="ar-SA"/>
        </w:rPr>
      </w:pPr>
    </w:p>
    <w:p>
      <w:pPr>
        <w:pStyle w:val="16"/>
        <w:autoSpaceDE/>
        <w:autoSpaceDN/>
        <w:ind w:left="440" w:firstLine="3600" w:firstLineChars="1500"/>
        <w:jc w:val="both"/>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表3.3-2</w:t>
      </w:r>
      <w:r>
        <w:rPr>
          <w:rFonts w:hint="eastAsia" w:ascii="仿宋_GB2312" w:hAnsi="仿宋_GB2312" w:eastAsia="仿宋_GB2312" w:cs="仿宋_GB2312"/>
          <w:kern w:val="2"/>
          <w:sz w:val="24"/>
          <w:szCs w:val="24"/>
          <w:lang w:val="en-US" w:bidi="ar-SA"/>
        </w:rPr>
        <w:t>机械设备</w:t>
      </w:r>
    </w:p>
    <w:p>
      <w:pPr>
        <w:autoSpaceDE/>
        <w:autoSpaceDN/>
        <w:ind w:left="0" w:leftChars="0" w:firstLine="440" w:firstLineChars="183"/>
        <w:jc w:val="both"/>
        <w:outlineLvl w:val="1"/>
        <w:rPr>
          <w:rFonts w:ascii="仿宋_GB2312" w:hAnsi="仿宋_GB2312" w:eastAsia="仿宋_GB2312" w:cs="仿宋_GB2312"/>
          <w:b/>
          <w:bCs/>
          <w:kern w:val="2"/>
          <w:sz w:val="24"/>
          <w:szCs w:val="24"/>
          <w:lang w:val="en-US" w:bidi="ar-SA"/>
        </w:rPr>
      </w:pPr>
      <w:bookmarkStart w:id="13" w:name="_Toc16301"/>
      <w:r>
        <w:rPr>
          <w:rFonts w:hint="eastAsia" w:ascii="仿宋_GB2312" w:hAnsi="仿宋_GB2312" w:eastAsia="仿宋_GB2312" w:cs="仿宋_GB2312"/>
          <w:b/>
          <w:bCs/>
          <w:kern w:val="2"/>
          <w:sz w:val="24"/>
          <w:szCs w:val="24"/>
          <w:lang w:val="en-US" w:bidi="ar-SA"/>
        </w:rPr>
        <w:t>3.4材料投入计划</w:t>
      </w:r>
      <w:bookmarkEnd w:id="13"/>
    </w:p>
    <w:p>
      <w:pPr>
        <w:pStyle w:val="6"/>
        <w:spacing w:line="360" w:lineRule="auto"/>
        <w:ind w:left="0" w:leftChars="0" w:right="256" w:firstLine="439" w:firstLineChars="183"/>
        <w:jc w:val="both"/>
        <w:rPr>
          <w:lang w:val="en-US"/>
        </w:rPr>
      </w:pPr>
      <w:r>
        <w:rPr>
          <w:rFonts w:hint="eastAsia" w:ascii="仿宋_GB2312" w:hAnsi="仿宋_GB2312" w:eastAsia="仿宋_GB2312" w:cs="仿宋_GB2312"/>
          <w:kern w:val="2"/>
          <w:sz w:val="24"/>
          <w:szCs w:val="24"/>
          <w:lang w:val="en-US" w:bidi="ar-SA"/>
        </w:rPr>
        <w:t>施工过程中所需</w:t>
      </w:r>
      <w:r>
        <w:rPr>
          <w:rFonts w:hint="eastAsia" w:ascii="仿宋_GB2312" w:hAnsi="仿宋_GB2312" w:eastAsia="仿宋_GB2312" w:cs="仿宋_GB2312"/>
          <w:kern w:val="2"/>
          <w:sz w:val="24"/>
          <w:szCs w:val="24"/>
          <w:lang w:val="en-US" w:eastAsia="zh-CN" w:bidi="ar-SA"/>
        </w:rPr>
        <w:t>XX材料</w:t>
      </w:r>
      <w:r>
        <w:rPr>
          <w:rFonts w:hint="eastAsia" w:ascii="仿宋_GB2312" w:hAnsi="仿宋_GB2312" w:eastAsia="仿宋_GB2312" w:cs="仿宋_GB2312"/>
          <w:kern w:val="2"/>
          <w:sz w:val="24"/>
          <w:szCs w:val="24"/>
          <w:lang w:val="en-US" w:bidi="ar-SA"/>
        </w:rPr>
        <w:t>等进场均</w:t>
      </w:r>
      <w:r>
        <w:rPr>
          <w:rFonts w:hint="eastAsia" w:ascii="仿宋_GB2312" w:hAnsi="仿宋_GB2312" w:eastAsia="仿宋_GB2312" w:cs="仿宋_GB2312"/>
          <w:kern w:val="2"/>
          <w:sz w:val="24"/>
          <w:szCs w:val="24"/>
          <w:lang w:val="en-US" w:eastAsia="zh-CN" w:bidi="ar-SA"/>
        </w:rPr>
        <w:t>要求</w:t>
      </w:r>
      <w:r>
        <w:rPr>
          <w:rFonts w:hint="eastAsia" w:ascii="仿宋_GB2312" w:hAnsi="仿宋_GB2312" w:eastAsia="仿宋_GB2312" w:cs="仿宋_GB2312"/>
          <w:kern w:val="2"/>
          <w:sz w:val="24"/>
          <w:szCs w:val="24"/>
          <w:lang w:val="en-US" w:bidi="ar-SA"/>
        </w:rPr>
        <w:t>合格后方可使用。</w:t>
      </w:r>
    </w:p>
    <w:tbl>
      <w:tblPr>
        <w:tblStyle w:val="17"/>
        <w:tblpPr w:leftFromText="180" w:rightFromText="180" w:vertAnchor="text" w:horzAnchor="page" w:tblpX="1212" w:tblpY="427"/>
        <w:tblOverlap w:val="never"/>
        <w:tblW w:w="0" w:type="auto"/>
        <w:tblInd w:w="0" w:type="dxa"/>
        <w:tblLayout w:type="fixed"/>
        <w:tblCellMar>
          <w:top w:w="0" w:type="dxa"/>
          <w:left w:w="0" w:type="dxa"/>
          <w:bottom w:w="0" w:type="dxa"/>
          <w:right w:w="0" w:type="dxa"/>
        </w:tblCellMar>
      </w:tblPr>
      <w:tblGrid>
        <w:gridCol w:w="978"/>
        <w:gridCol w:w="2978"/>
        <w:gridCol w:w="1563"/>
        <w:gridCol w:w="1379"/>
        <w:gridCol w:w="2503"/>
      </w:tblGrid>
      <w:tr>
        <w:tblPrEx>
          <w:tblCellMar>
            <w:top w:w="0" w:type="dxa"/>
            <w:left w:w="0" w:type="dxa"/>
            <w:bottom w:w="0" w:type="dxa"/>
            <w:right w:w="0" w:type="dxa"/>
          </w:tblCellMar>
        </w:tblPrEx>
        <w:trPr>
          <w:trHeight w:val="323" w:hRule="atLeast"/>
        </w:trPr>
        <w:tc>
          <w:tcPr>
            <w:tcW w:w="978" w:type="dxa"/>
            <w:tcBorders>
              <w:top w:val="double" w:color="538DD3" w:sz="2" w:space="0"/>
              <w:left w:val="double" w:color="538DD3" w:sz="2" w:space="0"/>
              <w:bottom w:val="single" w:color="538DD3" w:sz="6" w:space="0"/>
              <w:right w:val="single" w:color="538DD3" w:sz="6" w:space="0"/>
            </w:tcBorders>
            <w:shd w:val="clear" w:color="auto" w:fill="auto"/>
          </w:tcPr>
          <w:p>
            <w:pPr>
              <w:jc w:val="center"/>
              <w:rPr>
                <w:b/>
                <w:bCs/>
              </w:rPr>
            </w:pPr>
            <w:r>
              <w:rPr>
                <w:rFonts w:hint="eastAsia"/>
                <w:b/>
                <w:bCs/>
                <w:lang w:val="en-US" w:bidi="ar"/>
              </w:rPr>
              <w:t>序号</w:t>
            </w:r>
          </w:p>
        </w:tc>
        <w:tc>
          <w:tcPr>
            <w:tcW w:w="2978" w:type="dxa"/>
            <w:tcBorders>
              <w:top w:val="double" w:color="538DD3" w:sz="2" w:space="0"/>
              <w:left w:val="nil"/>
              <w:bottom w:val="single" w:color="538DD3" w:sz="6" w:space="0"/>
              <w:right w:val="single" w:color="538DD3" w:sz="6" w:space="0"/>
            </w:tcBorders>
            <w:shd w:val="clear" w:color="auto" w:fill="auto"/>
          </w:tcPr>
          <w:p>
            <w:pPr>
              <w:jc w:val="center"/>
              <w:rPr>
                <w:b/>
                <w:bCs/>
              </w:rPr>
            </w:pPr>
            <w:r>
              <w:rPr>
                <w:rFonts w:hint="eastAsia"/>
                <w:b/>
                <w:bCs/>
                <w:lang w:val="en-US" w:bidi="ar"/>
              </w:rPr>
              <w:t>类别</w:t>
            </w:r>
          </w:p>
        </w:tc>
        <w:tc>
          <w:tcPr>
            <w:tcW w:w="1563" w:type="dxa"/>
            <w:tcBorders>
              <w:top w:val="double" w:color="538DD3" w:sz="2" w:space="0"/>
              <w:left w:val="nil"/>
              <w:bottom w:val="single" w:color="538DD3" w:sz="6" w:space="0"/>
              <w:right w:val="single" w:color="538DD3" w:sz="6" w:space="0"/>
            </w:tcBorders>
            <w:shd w:val="clear" w:color="auto" w:fill="auto"/>
          </w:tcPr>
          <w:p>
            <w:pPr>
              <w:jc w:val="center"/>
              <w:rPr>
                <w:b/>
                <w:bCs/>
              </w:rPr>
            </w:pPr>
            <w:r>
              <w:rPr>
                <w:rFonts w:hint="eastAsia"/>
                <w:b/>
                <w:bCs/>
                <w:lang w:val="en-US" w:bidi="ar"/>
              </w:rPr>
              <w:t>规格型号</w:t>
            </w:r>
          </w:p>
        </w:tc>
        <w:tc>
          <w:tcPr>
            <w:tcW w:w="1379" w:type="dxa"/>
            <w:tcBorders>
              <w:top w:val="double" w:color="538DD3" w:sz="2" w:space="0"/>
              <w:left w:val="nil"/>
              <w:bottom w:val="single" w:color="538DD3" w:sz="6" w:space="0"/>
              <w:right w:val="single" w:color="auto" w:sz="4" w:space="0"/>
            </w:tcBorders>
            <w:shd w:val="clear" w:color="auto" w:fill="auto"/>
          </w:tcPr>
          <w:p>
            <w:pPr>
              <w:jc w:val="center"/>
              <w:rPr>
                <w:b/>
                <w:bCs/>
              </w:rPr>
            </w:pPr>
            <w:r>
              <w:rPr>
                <w:rFonts w:hint="eastAsia"/>
                <w:b/>
                <w:bCs/>
                <w:lang w:val="en-US" w:bidi="ar"/>
              </w:rPr>
              <w:t>数量</w:t>
            </w:r>
          </w:p>
        </w:tc>
        <w:tc>
          <w:tcPr>
            <w:tcW w:w="2503" w:type="dxa"/>
            <w:tcBorders>
              <w:top w:val="double" w:color="538DD3" w:sz="2" w:space="0"/>
              <w:left w:val="nil"/>
              <w:bottom w:val="single" w:color="538DD3" w:sz="6" w:space="0"/>
              <w:right w:val="double" w:color="538DD3" w:sz="2" w:space="0"/>
            </w:tcBorders>
            <w:shd w:val="clear" w:color="auto" w:fill="auto"/>
          </w:tcPr>
          <w:p>
            <w:pPr>
              <w:jc w:val="center"/>
              <w:rPr>
                <w:b/>
                <w:bCs/>
              </w:rPr>
            </w:pPr>
            <w:r>
              <w:rPr>
                <w:rFonts w:hint="eastAsia"/>
                <w:b/>
                <w:bCs/>
                <w:lang w:val="en-US" w:bidi="ar"/>
              </w:rPr>
              <w:t>备注</w:t>
            </w:r>
          </w:p>
        </w:tc>
      </w:tr>
      <w:tr>
        <w:tblPrEx>
          <w:tblCellMar>
            <w:top w:w="0" w:type="dxa"/>
            <w:left w:w="0" w:type="dxa"/>
            <w:bottom w:w="0" w:type="dxa"/>
            <w:right w:w="0" w:type="dxa"/>
          </w:tblCellMar>
        </w:tblPrEx>
        <w:trPr>
          <w:trHeight w:val="317"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r>
              <w:rPr>
                <w:rFonts w:hint="eastAsia" w:ascii="仿宋_GB2312" w:eastAsia="仿宋_GB2312" w:cs="仿宋_GB2312"/>
                <w:kern w:val="2"/>
                <w:sz w:val="24"/>
                <w:szCs w:val="24"/>
                <w:lang w:val="en-US" w:bidi="ar"/>
              </w:rPr>
              <w:t>1</w:t>
            </w:r>
          </w:p>
        </w:tc>
        <w:tc>
          <w:tcPr>
            <w:tcW w:w="2978"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563"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379" w:type="dxa"/>
            <w:tcBorders>
              <w:top w:val="single" w:color="538DD3" w:sz="6" w:space="0"/>
              <w:left w:val="nil"/>
              <w:bottom w:val="single" w:color="538DD3" w:sz="6" w:space="0"/>
              <w:right w:val="single" w:color="auto" w:sz="4" w:space="0"/>
            </w:tcBorders>
            <w:shd w:val="clear" w:color="auto" w:fill="auto"/>
          </w:tcPr>
          <w:p>
            <w:pPr>
              <w:jc w:val="center"/>
              <w:rPr>
                <w:rFonts w:ascii="仿宋_GB2312" w:eastAsia="仿宋_GB2312" w:cs="仿宋_GB2312"/>
                <w:kern w:val="2"/>
                <w:sz w:val="24"/>
                <w:szCs w:val="24"/>
              </w:rPr>
            </w:pPr>
          </w:p>
        </w:tc>
        <w:tc>
          <w:tcPr>
            <w:tcW w:w="2503" w:type="dxa"/>
            <w:tcBorders>
              <w:top w:val="single" w:color="538DD3" w:sz="6" w:space="0"/>
              <w:left w:val="nil"/>
              <w:bottom w:val="single" w:color="538DD3" w:sz="6" w:space="0"/>
              <w:right w:val="double" w:color="538DD3" w:sz="2" w:space="0"/>
            </w:tcBorders>
            <w:shd w:val="clear" w:color="auto" w:fill="auto"/>
          </w:tcPr>
          <w:p>
            <w:pPr>
              <w:jc w:val="center"/>
              <w:rPr>
                <w:rFonts w:ascii="仿宋_GB2312" w:eastAsia="仿宋_GB2312" w:cs="仿宋_GB2312"/>
                <w:kern w:val="2"/>
                <w:sz w:val="24"/>
                <w:szCs w:val="24"/>
              </w:rPr>
            </w:pPr>
          </w:p>
        </w:tc>
      </w:tr>
      <w:tr>
        <w:tblPrEx>
          <w:tblCellMar>
            <w:top w:w="0" w:type="dxa"/>
            <w:left w:w="0" w:type="dxa"/>
            <w:bottom w:w="0" w:type="dxa"/>
            <w:right w:w="0" w:type="dxa"/>
          </w:tblCellMar>
        </w:tblPrEx>
        <w:trPr>
          <w:trHeight w:val="272"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r>
              <w:rPr>
                <w:rFonts w:hint="eastAsia" w:ascii="仿宋_GB2312" w:eastAsia="仿宋_GB2312" w:cs="仿宋_GB2312"/>
                <w:kern w:val="2"/>
                <w:sz w:val="24"/>
                <w:szCs w:val="24"/>
                <w:lang w:val="en-US" w:bidi="ar"/>
              </w:rPr>
              <w:t>2</w:t>
            </w:r>
          </w:p>
        </w:tc>
        <w:tc>
          <w:tcPr>
            <w:tcW w:w="2978"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563"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379" w:type="dxa"/>
            <w:tcBorders>
              <w:top w:val="single" w:color="538DD3" w:sz="6" w:space="0"/>
              <w:left w:val="nil"/>
              <w:bottom w:val="single" w:color="538DD3" w:sz="6" w:space="0"/>
              <w:right w:val="single" w:color="auto" w:sz="4" w:space="0"/>
            </w:tcBorders>
            <w:shd w:val="clear" w:color="auto" w:fill="auto"/>
          </w:tcPr>
          <w:p>
            <w:pPr>
              <w:jc w:val="center"/>
              <w:rPr>
                <w:rFonts w:ascii="仿宋_GB2312" w:eastAsia="仿宋_GB2312" w:cs="仿宋_GB2312"/>
                <w:kern w:val="2"/>
                <w:sz w:val="24"/>
                <w:szCs w:val="24"/>
              </w:rPr>
            </w:pPr>
          </w:p>
        </w:tc>
        <w:tc>
          <w:tcPr>
            <w:tcW w:w="2503" w:type="dxa"/>
            <w:tcBorders>
              <w:top w:val="single" w:color="538DD3" w:sz="6" w:space="0"/>
              <w:left w:val="nil"/>
              <w:bottom w:val="single" w:color="538DD3" w:sz="6" w:space="0"/>
              <w:right w:val="double" w:color="538DD3" w:sz="2" w:space="0"/>
            </w:tcBorders>
            <w:shd w:val="clear" w:color="auto" w:fill="auto"/>
          </w:tcPr>
          <w:p>
            <w:pPr>
              <w:jc w:val="center"/>
              <w:rPr>
                <w:rFonts w:ascii="仿宋_GB2312" w:eastAsia="仿宋_GB2312" w:cs="仿宋_GB2312"/>
                <w:kern w:val="2"/>
                <w:sz w:val="24"/>
                <w:szCs w:val="24"/>
              </w:rPr>
            </w:pPr>
          </w:p>
        </w:tc>
      </w:tr>
      <w:tr>
        <w:trPr>
          <w:trHeight w:val="311"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r>
              <w:rPr>
                <w:rFonts w:hint="eastAsia" w:ascii="仿宋_GB2312" w:eastAsia="仿宋_GB2312" w:cs="仿宋_GB2312"/>
                <w:kern w:val="2"/>
                <w:sz w:val="24"/>
                <w:szCs w:val="24"/>
                <w:lang w:val="en-US" w:bidi="ar"/>
              </w:rPr>
              <w:t>3</w:t>
            </w:r>
          </w:p>
        </w:tc>
        <w:tc>
          <w:tcPr>
            <w:tcW w:w="2978"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563"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379" w:type="dxa"/>
            <w:tcBorders>
              <w:top w:val="single" w:color="538DD3" w:sz="6" w:space="0"/>
              <w:left w:val="nil"/>
              <w:bottom w:val="single" w:color="538DD3" w:sz="6" w:space="0"/>
              <w:right w:val="single" w:color="auto" w:sz="4" w:space="0"/>
            </w:tcBorders>
            <w:shd w:val="clear" w:color="auto" w:fill="auto"/>
          </w:tcPr>
          <w:p>
            <w:pPr>
              <w:jc w:val="center"/>
              <w:rPr>
                <w:rFonts w:ascii="仿宋_GB2312" w:eastAsia="仿宋_GB2312" w:cs="仿宋_GB2312"/>
                <w:kern w:val="2"/>
                <w:sz w:val="24"/>
                <w:szCs w:val="24"/>
              </w:rPr>
            </w:pPr>
          </w:p>
        </w:tc>
        <w:tc>
          <w:tcPr>
            <w:tcW w:w="2503" w:type="dxa"/>
            <w:tcBorders>
              <w:top w:val="single" w:color="538DD3" w:sz="6" w:space="0"/>
              <w:left w:val="nil"/>
              <w:bottom w:val="single" w:color="538DD3" w:sz="6" w:space="0"/>
              <w:right w:val="double" w:color="538DD3" w:sz="2" w:space="0"/>
            </w:tcBorders>
            <w:shd w:val="clear" w:color="auto" w:fill="auto"/>
          </w:tcPr>
          <w:p>
            <w:pPr>
              <w:jc w:val="center"/>
              <w:rPr>
                <w:rFonts w:ascii="仿宋_GB2312" w:eastAsia="仿宋_GB2312" w:cs="仿宋_GB2312"/>
                <w:kern w:val="2"/>
                <w:sz w:val="24"/>
                <w:szCs w:val="24"/>
              </w:rPr>
            </w:pPr>
          </w:p>
        </w:tc>
      </w:tr>
      <w:tr>
        <w:tblPrEx>
          <w:tblCellMar>
            <w:top w:w="0" w:type="dxa"/>
            <w:left w:w="0" w:type="dxa"/>
            <w:bottom w:w="0" w:type="dxa"/>
            <w:right w:w="0" w:type="dxa"/>
          </w:tblCellMar>
        </w:tblPrEx>
        <w:trPr>
          <w:trHeight w:val="257"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r>
              <w:rPr>
                <w:rFonts w:hint="eastAsia" w:ascii="仿宋_GB2312" w:eastAsia="仿宋_GB2312" w:cs="仿宋_GB2312"/>
                <w:kern w:val="2"/>
                <w:sz w:val="24"/>
                <w:szCs w:val="24"/>
                <w:lang w:val="en-US" w:bidi="ar"/>
              </w:rPr>
              <w:t>4</w:t>
            </w:r>
          </w:p>
        </w:tc>
        <w:tc>
          <w:tcPr>
            <w:tcW w:w="2978"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563"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379" w:type="dxa"/>
            <w:tcBorders>
              <w:top w:val="single" w:color="538DD3" w:sz="6" w:space="0"/>
              <w:left w:val="nil"/>
              <w:bottom w:val="single" w:color="538DD3" w:sz="6" w:space="0"/>
              <w:right w:val="single" w:color="auto" w:sz="4" w:space="0"/>
            </w:tcBorders>
            <w:shd w:val="clear" w:color="auto" w:fill="auto"/>
          </w:tcPr>
          <w:p>
            <w:pPr>
              <w:jc w:val="center"/>
              <w:rPr>
                <w:rFonts w:ascii="仿宋_GB2312" w:eastAsia="仿宋_GB2312" w:cs="仿宋_GB2312"/>
                <w:kern w:val="2"/>
                <w:sz w:val="24"/>
                <w:szCs w:val="24"/>
              </w:rPr>
            </w:pPr>
          </w:p>
        </w:tc>
        <w:tc>
          <w:tcPr>
            <w:tcW w:w="2503" w:type="dxa"/>
            <w:tcBorders>
              <w:top w:val="single" w:color="538DD3" w:sz="6" w:space="0"/>
              <w:left w:val="nil"/>
              <w:bottom w:val="single" w:color="538DD3" w:sz="6" w:space="0"/>
              <w:right w:val="double" w:color="538DD3" w:sz="2" w:space="0"/>
            </w:tcBorders>
            <w:shd w:val="clear" w:color="auto" w:fill="auto"/>
          </w:tcPr>
          <w:p>
            <w:pPr>
              <w:jc w:val="center"/>
              <w:rPr>
                <w:rFonts w:ascii="仿宋_GB2312" w:eastAsia="仿宋_GB2312" w:cs="仿宋_GB2312"/>
                <w:kern w:val="2"/>
                <w:sz w:val="24"/>
                <w:szCs w:val="24"/>
              </w:rPr>
            </w:pPr>
          </w:p>
        </w:tc>
      </w:tr>
      <w:tr>
        <w:tblPrEx>
          <w:tblCellMar>
            <w:top w:w="0" w:type="dxa"/>
            <w:left w:w="0" w:type="dxa"/>
            <w:bottom w:w="0" w:type="dxa"/>
            <w:right w:w="0" w:type="dxa"/>
          </w:tblCellMar>
        </w:tblPrEx>
        <w:trPr>
          <w:trHeight w:val="296"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r>
              <w:rPr>
                <w:rFonts w:hint="eastAsia" w:ascii="仿宋_GB2312" w:eastAsia="仿宋_GB2312" w:cs="仿宋_GB2312"/>
                <w:kern w:val="2"/>
                <w:sz w:val="24"/>
                <w:szCs w:val="24"/>
                <w:lang w:val="en-US" w:bidi="ar"/>
              </w:rPr>
              <w:t>5</w:t>
            </w:r>
          </w:p>
        </w:tc>
        <w:tc>
          <w:tcPr>
            <w:tcW w:w="2978"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563" w:type="dxa"/>
            <w:tcBorders>
              <w:top w:val="single" w:color="538DD3" w:sz="6" w:space="0"/>
              <w:left w:val="nil"/>
              <w:bottom w:val="single" w:color="538DD3" w:sz="6" w:space="0"/>
              <w:right w:val="single" w:color="538DD3" w:sz="6" w:space="0"/>
            </w:tcBorders>
            <w:shd w:val="clear" w:color="auto" w:fill="auto"/>
          </w:tcPr>
          <w:p>
            <w:pPr>
              <w:jc w:val="center"/>
              <w:rPr>
                <w:rFonts w:ascii="仿宋_GB2312" w:eastAsia="仿宋_GB2312" w:cs="仿宋_GB2312"/>
                <w:kern w:val="2"/>
                <w:sz w:val="24"/>
                <w:szCs w:val="24"/>
              </w:rPr>
            </w:pPr>
          </w:p>
        </w:tc>
        <w:tc>
          <w:tcPr>
            <w:tcW w:w="1379" w:type="dxa"/>
            <w:tcBorders>
              <w:top w:val="single" w:color="538DD3" w:sz="6" w:space="0"/>
              <w:left w:val="nil"/>
              <w:bottom w:val="single" w:color="538DD3" w:sz="6" w:space="0"/>
              <w:right w:val="single" w:color="auto" w:sz="4" w:space="0"/>
            </w:tcBorders>
            <w:shd w:val="clear" w:color="auto" w:fill="auto"/>
          </w:tcPr>
          <w:p>
            <w:pPr>
              <w:jc w:val="center"/>
              <w:rPr>
                <w:rFonts w:ascii="仿宋_GB2312" w:eastAsia="仿宋_GB2312" w:cs="仿宋_GB2312"/>
                <w:kern w:val="2"/>
                <w:sz w:val="24"/>
                <w:szCs w:val="24"/>
              </w:rPr>
            </w:pPr>
          </w:p>
        </w:tc>
        <w:tc>
          <w:tcPr>
            <w:tcW w:w="2503" w:type="dxa"/>
            <w:tcBorders>
              <w:top w:val="single" w:color="538DD3" w:sz="6" w:space="0"/>
              <w:left w:val="nil"/>
              <w:bottom w:val="single" w:color="538DD3" w:sz="6" w:space="0"/>
              <w:right w:val="double" w:color="538DD3" w:sz="2" w:space="0"/>
            </w:tcBorders>
            <w:shd w:val="clear" w:color="auto" w:fill="auto"/>
          </w:tcPr>
          <w:p>
            <w:pPr>
              <w:jc w:val="center"/>
              <w:rPr>
                <w:rFonts w:ascii="仿宋_GB2312" w:eastAsia="仿宋_GB2312" w:cs="仿宋_GB2312"/>
                <w:kern w:val="2"/>
                <w:sz w:val="24"/>
                <w:szCs w:val="24"/>
              </w:rPr>
            </w:pPr>
          </w:p>
        </w:tc>
      </w:tr>
      <w:tr>
        <w:tblPrEx>
          <w:tblCellMar>
            <w:top w:w="0" w:type="dxa"/>
            <w:left w:w="0" w:type="dxa"/>
            <w:bottom w:w="0" w:type="dxa"/>
            <w:right w:w="0" w:type="dxa"/>
          </w:tblCellMar>
        </w:tblPrEx>
        <w:trPr>
          <w:trHeight w:val="304" w:hRule="atLeast"/>
        </w:trPr>
        <w:tc>
          <w:tcPr>
            <w:tcW w:w="978" w:type="dxa"/>
            <w:tcBorders>
              <w:top w:val="single" w:color="538DD3" w:sz="6" w:space="0"/>
              <w:left w:val="double" w:color="538DD3" w:sz="2" w:space="0"/>
              <w:bottom w:val="single" w:color="538DD3" w:sz="6" w:space="0"/>
              <w:right w:val="single" w:color="538DD3" w:sz="6" w:space="0"/>
            </w:tcBorders>
            <w:shd w:val="clear" w:color="auto" w:fill="auto"/>
            <w:vAlign w:val="top"/>
          </w:tcPr>
          <w:p>
            <w:pPr>
              <w:jc w:val="center"/>
              <w:rPr>
                <w:rFonts w:asci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SA"/>
              </w:rPr>
              <w:t>X</w:t>
            </w:r>
          </w:p>
        </w:tc>
        <w:tc>
          <w:tcPr>
            <w:tcW w:w="2978" w:type="dxa"/>
            <w:tcBorders>
              <w:top w:val="single" w:color="538DD3" w:sz="6" w:space="0"/>
              <w:left w:val="nil"/>
              <w:bottom w:val="single" w:color="538DD3" w:sz="6" w:space="0"/>
              <w:right w:val="single" w:color="538DD3" w:sz="6" w:space="0"/>
            </w:tcBorders>
            <w:shd w:val="clear" w:color="auto" w:fill="auto"/>
            <w:vAlign w:val="top"/>
          </w:tcPr>
          <w:p>
            <w:pPr>
              <w:jc w:val="center"/>
              <w:rPr>
                <w:rFonts w:asci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SA"/>
              </w:rPr>
              <w:t>（根据实际情况自行增减）</w:t>
            </w:r>
          </w:p>
        </w:tc>
        <w:tc>
          <w:tcPr>
            <w:tcW w:w="1563" w:type="dxa"/>
            <w:tcBorders>
              <w:top w:val="single" w:color="538DD3" w:sz="6" w:space="0"/>
              <w:left w:val="nil"/>
              <w:bottom w:val="single" w:color="538DD3" w:sz="6" w:space="0"/>
              <w:right w:val="single" w:color="538DD3" w:sz="6" w:space="0"/>
            </w:tcBorders>
            <w:shd w:val="clear" w:color="auto" w:fill="auto"/>
            <w:vAlign w:val="top"/>
          </w:tcPr>
          <w:p>
            <w:pPr>
              <w:jc w:val="center"/>
              <w:rPr>
                <w:rFonts w:ascii="仿宋_GB2312" w:eastAsia="仿宋_GB2312" w:cs="仿宋_GB2312"/>
                <w:kern w:val="2"/>
                <w:sz w:val="24"/>
                <w:szCs w:val="24"/>
              </w:rPr>
            </w:pPr>
          </w:p>
        </w:tc>
        <w:tc>
          <w:tcPr>
            <w:tcW w:w="1379" w:type="dxa"/>
            <w:tcBorders>
              <w:top w:val="single" w:color="538DD3" w:sz="6" w:space="0"/>
              <w:left w:val="nil"/>
              <w:bottom w:val="single" w:color="538DD3" w:sz="6" w:space="0"/>
              <w:right w:val="single" w:color="auto" w:sz="4" w:space="0"/>
            </w:tcBorders>
            <w:shd w:val="clear" w:color="auto" w:fill="auto"/>
          </w:tcPr>
          <w:p>
            <w:pPr>
              <w:jc w:val="center"/>
              <w:rPr>
                <w:rFonts w:ascii="仿宋_GB2312" w:eastAsia="仿宋_GB2312" w:cs="仿宋_GB2312"/>
                <w:kern w:val="2"/>
                <w:sz w:val="24"/>
                <w:szCs w:val="24"/>
              </w:rPr>
            </w:pPr>
          </w:p>
        </w:tc>
        <w:tc>
          <w:tcPr>
            <w:tcW w:w="2503" w:type="dxa"/>
            <w:tcBorders>
              <w:top w:val="single" w:color="538DD3" w:sz="6" w:space="0"/>
              <w:left w:val="nil"/>
              <w:bottom w:val="single" w:color="538DD3" w:sz="6" w:space="0"/>
              <w:right w:val="double" w:color="538DD3" w:sz="2" w:space="0"/>
            </w:tcBorders>
            <w:shd w:val="clear" w:color="auto" w:fill="auto"/>
          </w:tcPr>
          <w:p>
            <w:pPr>
              <w:jc w:val="center"/>
              <w:rPr>
                <w:rFonts w:ascii="仿宋_GB2312" w:eastAsia="仿宋_GB2312" w:cs="仿宋_GB2312"/>
                <w:kern w:val="2"/>
                <w:sz w:val="24"/>
                <w:szCs w:val="24"/>
              </w:rPr>
            </w:pPr>
          </w:p>
        </w:tc>
      </w:tr>
    </w:tbl>
    <w:p>
      <w:pPr>
        <w:pStyle w:val="6"/>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255" w:firstLine="4080" w:firstLineChars="1700"/>
        <w:jc w:val="both"/>
        <w:textAlignment w:val="auto"/>
        <w:rPr>
          <w:rFonts w:hint="eastAsia" w:ascii="仿宋_GB2312" w:hAnsi="仿宋_GB2312" w:eastAsia="仿宋_GB2312" w:cs="仿宋_GB2312"/>
          <w:b/>
          <w:bCs/>
          <w:kern w:val="2"/>
          <w:sz w:val="24"/>
          <w:szCs w:val="24"/>
          <w:lang w:val="en-US" w:bidi="ar-SA"/>
        </w:rPr>
      </w:pPr>
      <w:r>
        <w:rPr>
          <w:rFonts w:hint="eastAsia" w:ascii="仿宋_GB2312" w:hAnsi="仿宋_GB2312" w:eastAsia="仿宋_GB2312" w:cs="仿宋_GB2312"/>
          <w:kern w:val="2"/>
          <w:sz w:val="24"/>
          <w:szCs w:val="24"/>
          <w:lang w:val="en-US" w:bidi="ar-SA"/>
        </w:rPr>
        <w:t>表</w:t>
      </w:r>
      <w:r>
        <w:rPr>
          <w:rFonts w:hint="eastAsia" w:ascii="仿宋_GB2312" w:hAnsi="仿宋_GB2312" w:eastAsia="仿宋_GB2312" w:cs="仿宋_GB2312"/>
          <w:kern w:val="2"/>
          <w:sz w:val="24"/>
          <w:szCs w:val="24"/>
          <w:lang w:val="en-US" w:eastAsia="zh-CN" w:bidi="ar-SA"/>
        </w:rPr>
        <w:t>3.4-1</w:t>
      </w:r>
      <w:r>
        <w:rPr>
          <w:rFonts w:hint="eastAsia" w:ascii="仿宋_GB2312" w:hAnsi="仿宋_GB2312" w:eastAsia="仿宋_GB2312" w:cs="仿宋_GB2312"/>
          <w:kern w:val="2"/>
          <w:sz w:val="24"/>
          <w:szCs w:val="24"/>
          <w:lang w:val="en-US" w:bidi="ar-SA"/>
        </w:rPr>
        <w:t xml:space="preserve"> 材料表</w:t>
      </w:r>
    </w:p>
    <w:p>
      <w:pPr>
        <w:autoSpaceDE/>
        <w:autoSpaceDN/>
        <w:spacing w:line="360" w:lineRule="auto"/>
        <w:jc w:val="both"/>
        <w:outlineLvl w:val="0"/>
        <w:rPr>
          <w:rFonts w:hint="eastAsia" w:ascii="仿宋" w:hAnsi="仿宋" w:eastAsia="仿宋" w:cs="仿宋"/>
          <w:sz w:val="24"/>
          <w:szCs w:val="24"/>
          <w:lang w:val="en-US"/>
        </w:rPr>
      </w:pPr>
      <w:bookmarkStart w:id="14" w:name="_Toc22003"/>
      <w:r>
        <w:rPr>
          <w:rFonts w:hint="eastAsia" w:ascii="仿宋_GB2312" w:hAnsi="仿宋_GB2312" w:eastAsia="仿宋_GB2312" w:cs="仿宋_GB2312"/>
          <w:b/>
          <w:bCs/>
          <w:kern w:val="2"/>
          <w:sz w:val="24"/>
          <w:szCs w:val="24"/>
          <w:lang w:val="en-US" w:bidi="ar-SA"/>
        </w:rPr>
        <w:t>4、施工工艺技术</w:t>
      </w:r>
      <w:bookmarkEnd w:id="14"/>
    </w:p>
    <w:p>
      <w:pPr>
        <w:keepNext w:val="0"/>
        <w:keepLines w:val="0"/>
        <w:pageBreakBefore w:val="0"/>
        <w:widowControl w:val="0"/>
        <w:kinsoku/>
        <w:wordWrap/>
        <w:overflowPunct/>
        <w:topLinePunct w:val="0"/>
        <w:autoSpaceDE w:val="0"/>
        <w:autoSpaceDN w:val="0"/>
        <w:bidi w:val="0"/>
        <w:adjustRightInd/>
        <w:snapToGrid/>
        <w:spacing w:before="0" w:beforeLines="50" w:after="0" w:afterLines="50"/>
        <w:jc w:val="both"/>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施工流程图</w:t>
      </w:r>
    </w:p>
    <w:p>
      <w:pPr>
        <w:autoSpaceDE/>
        <w:autoSpaceDN/>
        <w:spacing w:line="360" w:lineRule="auto"/>
        <w:ind w:firstLine="481" w:firstLineChars="200"/>
        <w:jc w:val="both"/>
        <w:outlineLvl w:val="1"/>
        <w:rPr>
          <w:rFonts w:hint="eastAsia" w:ascii="仿宋_GB2312" w:hAnsi="仿宋_GB2312" w:eastAsia="仿宋_GB2312" w:cs="仿宋_GB2312"/>
          <w:b/>
          <w:bCs/>
          <w:kern w:val="2"/>
          <w:sz w:val="24"/>
          <w:szCs w:val="24"/>
          <w:lang w:val="en-US" w:bidi="ar-SA"/>
        </w:rPr>
      </w:pPr>
      <w:bookmarkStart w:id="15" w:name="_Toc4525"/>
      <w:r>
        <w:rPr>
          <w:rFonts w:hint="eastAsia" w:ascii="仿宋_GB2312" w:hAnsi="仿宋_GB2312" w:eastAsia="仿宋_GB2312" w:cs="仿宋_GB2312"/>
          <w:b/>
          <w:bCs/>
          <w:kern w:val="2"/>
          <w:sz w:val="24"/>
          <w:szCs w:val="24"/>
          <w:lang w:val="en-US" w:bidi="ar-SA"/>
        </w:rPr>
        <w:t>4.1</w:t>
      </w:r>
      <w:r>
        <w:rPr>
          <w:rFonts w:hint="eastAsia" w:ascii="仿宋_GB2312" w:hAnsi="仿宋_GB2312" w:eastAsia="仿宋_GB2312" w:cs="仿宋_GB2312"/>
          <w:b/>
          <w:bCs/>
          <w:kern w:val="2"/>
          <w:sz w:val="24"/>
          <w:szCs w:val="24"/>
          <w:lang w:val="en-US" w:eastAsia="zh-CN" w:bidi="ar-SA"/>
        </w:rPr>
        <w:t>.</w:t>
      </w:r>
      <w:r>
        <w:rPr>
          <w:rFonts w:hint="eastAsia" w:ascii="仿宋_GB2312" w:hAnsi="仿宋_GB2312" w:eastAsia="仿宋_GB2312" w:cs="仿宋_GB2312"/>
          <w:b/>
          <w:bCs/>
          <w:kern w:val="2"/>
          <w:sz w:val="24"/>
          <w:szCs w:val="24"/>
          <w:lang w:val="en-US" w:bidi="ar-SA"/>
        </w:rPr>
        <w:t>管道保护办法及措施</w:t>
      </w:r>
      <w:bookmarkEnd w:id="15"/>
    </w:p>
    <w:p>
      <w:pPr>
        <w:pStyle w:val="6"/>
        <w:spacing w:line="360" w:lineRule="auto"/>
        <w:ind w:left="0" w:leftChars="0" w:right="256" w:firstLine="439" w:firstLineChars="183"/>
        <w:jc w:val="both"/>
        <w:rPr>
          <w:rFonts w:ascii="仿宋_GB2312" w:hAnsi="仿宋_GB2312" w:eastAsia="仿宋_GB2312" w:cs="仿宋_GB2312"/>
          <w:b/>
          <w:bCs/>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b/>
          <w:bCs/>
          <w:kern w:val="2"/>
          <w:sz w:val="24"/>
          <w:szCs w:val="24"/>
          <w:lang w:val="en-US" w:bidi="ar-SA"/>
        </w:rPr>
        <w:t xml:space="preserve"> </w:t>
      </w:r>
    </w:p>
    <w:p>
      <w:pPr>
        <w:pStyle w:val="6"/>
        <w:spacing w:line="360" w:lineRule="auto"/>
        <w:ind w:left="0" w:leftChars="0" w:right="256" w:firstLine="439" w:firstLineChars="183"/>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b/>
          <w:bCs/>
          <w:kern w:val="2"/>
          <w:sz w:val="24"/>
          <w:szCs w:val="24"/>
          <w:lang w:val="en-US" w:bidi="ar-SA"/>
        </w:rPr>
        <w:t xml:space="preserve"> </w:t>
      </w:r>
    </w:p>
    <w:p>
      <w:pPr>
        <w:pStyle w:val="6"/>
        <w:spacing w:line="360" w:lineRule="auto"/>
        <w:ind w:left="0" w:leftChars="0" w:right="256" w:firstLine="439" w:firstLineChars="183"/>
        <w:jc w:val="both"/>
        <w:rPr>
          <w:rFonts w:hint="eastAsia" w:ascii="仿宋_GB2312" w:hAnsi="仿宋_GB2312" w:eastAsia="仿宋_GB2312" w:cs="仿宋_GB2312"/>
          <w:b/>
          <w:bCs/>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b/>
          <w:bCs/>
          <w:kern w:val="2"/>
          <w:sz w:val="24"/>
          <w:szCs w:val="24"/>
          <w:lang w:val="en-US" w:bidi="ar-SA"/>
        </w:rPr>
        <w:t xml:space="preserve"> </w:t>
      </w:r>
    </w:p>
    <w:p>
      <w:pPr>
        <w:pStyle w:val="6"/>
        <w:spacing w:line="360" w:lineRule="auto"/>
        <w:ind w:left="0" w:leftChars="0" w:right="256" w:firstLine="439" w:firstLineChars="183"/>
        <w:jc w:val="both"/>
        <w:rPr>
          <w:rFonts w:hint="eastAsia" w:eastAsia="宋体"/>
          <w:lang w:eastAsia="zh-CN"/>
        </w:rPr>
      </w:pPr>
      <w:r>
        <w:rPr>
          <w:rFonts w:hint="eastAsia" w:ascii="仿宋_GB2312" w:hAnsi="仿宋_GB2312" w:eastAsia="仿宋_GB2312" w:cs="仿宋_GB2312"/>
          <w:kern w:val="2"/>
          <w:sz w:val="24"/>
          <w:szCs w:val="24"/>
          <w:lang w:val="en-US" w:eastAsia="zh-CN" w:bidi="ar-SA"/>
        </w:rPr>
        <w:t>（X）..................</w:t>
      </w:r>
      <w:r>
        <w:rPr>
          <w:rFonts w:hint="eastAsia" w:ascii="仿宋_GB2312" w:hAnsi="仿宋_GB2312" w:eastAsia="仿宋_GB2312" w:cs="仿宋_GB2312"/>
          <w:b/>
          <w:bCs/>
          <w:kern w:val="2"/>
          <w:sz w:val="24"/>
          <w:szCs w:val="24"/>
          <w:lang w:val="en-US" w:bidi="ar-SA"/>
        </w:rPr>
        <w:t xml:space="preserve"> </w:t>
      </w:r>
      <w:r>
        <w:rPr>
          <w:rFonts w:hint="eastAsia" w:ascii="仿宋_GB2312" w:hAnsi="仿宋_GB2312" w:eastAsia="仿宋_GB2312" w:cs="仿宋_GB2312"/>
          <w:b/>
          <w:bCs/>
          <w:kern w:val="2"/>
          <w:sz w:val="24"/>
          <w:szCs w:val="24"/>
          <w:lang w:val="en-US" w:eastAsia="zh-CN" w:bidi="ar-SA"/>
        </w:rPr>
        <w:t>(请根据要求自行增减并逐项列出）</w:t>
      </w:r>
    </w:p>
    <w:p>
      <w:pPr>
        <w:autoSpaceDE/>
        <w:autoSpaceDN/>
        <w:spacing w:line="360" w:lineRule="auto"/>
        <w:jc w:val="both"/>
        <w:outlineLvl w:val="1"/>
        <w:rPr>
          <w:rFonts w:ascii="仿宋_GB2312" w:hAnsi="仿宋_GB2312" w:eastAsia="仿宋_GB2312" w:cs="仿宋_GB2312"/>
          <w:b/>
          <w:bCs/>
          <w:kern w:val="2"/>
          <w:sz w:val="24"/>
          <w:szCs w:val="24"/>
          <w:lang w:val="en-US" w:bidi="ar-SA"/>
        </w:rPr>
      </w:pPr>
      <w:bookmarkStart w:id="16" w:name="_bookmark16"/>
      <w:bookmarkEnd w:id="16"/>
      <w:bookmarkStart w:id="17" w:name="_bookmark17"/>
      <w:bookmarkEnd w:id="17"/>
      <w:bookmarkStart w:id="18" w:name="_Toc16202"/>
      <w:r>
        <w:rPr>
          <w:rFonts w:hint="eastAsia" w:ascii="仿宋_GB2312" w:hAnsi="仿宋_GB2312" w:eastAsia="仿宋_GB2312" w:cs="仿宋_GB2312"/>
          <w:b/>
          <w:bCs/>
          <w:kern w:val="2"/>
          <w:sz w:val="24"/>
          <w:szCs w:val="24"/>
          <w:lang w:val="en-US" w:bidi="ar-SA"/>
        </w:rPr>
        <w:t>4.2</w:t>
      </w:r>
      <w:r>
        <w:rPr>
          <w:rFonts w:hint="eastAsia" w:ascii="仿宋_GB2312" w:hAnsi="仿宋_GB2312" w:eastAsia="仿宋_GB2312" w:cs="仿宋_GB2312"/>
          <w:b/>
          <w:bCs/>
          <w:kern w:val="2"/>
          <w:sz w:val="24"/>
          <w:szCs w:val="24"/>
          <w:lang w:val="en-US" w:eastAsia="zh-CN" w:bidi="ar-SA"/>
        </w:rPr>
        <w:t>.</w:t>
      </w:r>
      <w:r>
        <w:rPr>
          <w:rFonts w:hint="eastAsia" w:ascii="仿宋_GB2312" w:hAnsi="仿宋_GB2312" w:eastAsia="仿宋_GB2312" w:cs="仿宋_GB2312"/>
          <w:b/>
          <w:bCs/>
          <w:kern w:val="2"/>
          <w:sz w:val="24"/>
          <w:szCs w:val="24"/>
          <w:lang w:val="en-US" w:bidi="ar-SA"/>
        </w:rPr>
        <w:t>施工方法</w:t>
      </w:r>
      <w:bookmarkEnd w:id="18"/>
      <w:r>
        <w:rPr>
          <w:rFonts w:hint="eastAsia" w:ascii="仿宋_GB2312" w:hAnsi="仿宋_GB2312" w:eastAsia="仿宋_GB2312" w:cs="仿宋_GB2312"/>
          <w:b/>
          <w:bCs/>
          <w:kern w:val="2"/>
          <w:sz w:val="24"/>
          <w:szCs w:val="24"/>
          <w:lang w:val="en-US" w:bidi="ar-SA"/>
        </w:rPr>
        <w:t xml:space="preserve">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40" w:firstLineChars="183"/>
        <w:textAlignment w:val="auto"/>
        <w:outlineLvl w:val="2"/>
        <w:rPr>
          <w:rFonts w:hint="eastAsia" w:ascii="仿宋_GB2312" w:hAnsi="仿宋_GB2312" w:eastAsia="仿宋_GB2312" w:cs="仿宋_GB2312"/>
          <w:sz w:val="24"/>
          <w:szCs w:val="24"/>
          <w:lang w:val="en-US" w:eastAsia="zh-CN"/>
        </w:rPr>
      </w:pPr>
      <w:bookmarkStart w:id="19" w:name="_Toc16067"/>
      <w:r>
        <w:rPr>
          <w:rFonts w:hint="eastAsia" w:ascii="仿宋_GB2312" w:hAnsi="仿宋_GB2312" w:eastAsia="仿宋_GB2312" w:cs="仿宋_GB2312"/>
          <w:sz w:val="24"/>
          <w:szCs w:val="24"/>
          <w:lang w:val="en-US"/>
        </w:rPr>
        <w:t>4.2.1</w:t>
      </w:r>
      <w:r>
        <w:rPr>
          <w:rFonts w:hint="eastAsia" w:ascii="仿宋_GB2312" w:hAnsi="仿宋_GB2312" w:eastAsia="仿宋_GB2312" w:cs="仿宋_GB2312"/>
          <w:sz w:val="24"/>
          <w:szCs w:val="24"/>
          <w:lang w:val="en-US" w:eastAsia="zh-CN"/>
        </w:rPr>
        <w:t>.</w:t>
      </w:r>
      <w:bookmarkEnd w:id="19"/>
      <w:r>
        <w:rPr>
          <w:rFonts w:hint="eastAsia" w:ascii="仿宋_GB2312" w:hAnsi="仿宋_GB2312" w:eastAsia="仿宋_GB2312" w:cs="仿宋_GB2312"/>
          <w:sz w:val="24"/>
          <w:szCs w:val="24"/>
          <w:lang w:val="en-US" w:eastAsia="zh-CN"/>
        </w:rPr>
        <w:t>管道保护步骤1</w:t>
      </w:r>
    </w:p>
    <w:p>
      <w:pPr>
        <w:pStyle w:val="6"/>
        <w:spacing w:line="360" w:lineRule="auto"/>
        <w:ind w:left="0" w:leftChars="0" w:right="256" w:firstLine="439" w:firstLineChars="183"/>
        <w:jc w:val="both"/>
        <w:rPr>
          <w:rFonts w:ascii="仿宋_GB2312" w:hAnsi="仿宋_GB2312" w:eastAsia="仿宋_GB2312" w:cs="仿宋_GB2312"/>
          <w:b/>
          <w:bCs/>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b/>
          <w:bCs/>
          <w:kern w:val="2"/>
          <w:sz w:val="24"/>
          <w:szCs w:val="24"/>
          <w:lang w:val="en-US" w:bidi="ar-SA"/>
        </w:rPr>
        <w:t xml:space="preserve"> </w:t>
      </w:r>
    </w:p>
    <w:p>
      <w:pPr>
        <w:pStyle w:val="6"/>
        <w:spacing w:line="360" w:lineRule="auto"/>
        <w:ind w:left="0" w:leftChars="0" w:right="256" w:firstLine="439" w:firstLineChars="183"/>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b/>
          <w:bCs/>
          <w:kern w:val="2"/>
          <w:sz w:val="24"/>
          <w:szCs w:val="24"/>
          <w:lang w:val="en-US" w:bidi="ar-SA"/>
        </w:rPr>
        <w:t xml:space="preserve"> </w:t>
      </w:r>
    </w:p>
    <w:p>
      <w:pPr>
        <w:pStyle w:val="6"/>
        <w:spacing w:line="360" w:lineRule="auto"/>
        <w:ind w:left="0" w:leftChars="0" w:right="256" w:firstLine="439" w:firstLineChars="183"/>
        <w:jc w:val="both"/>
        <w:rPr>
          <w:rFonts w:hint="eastAsia" w:ascii="仿宋_GB2312" w:hAnsi="仿宋_GB2312" w:eastAsia="仿宋_GB2312" w:cs="仿宋_GB2312"/>
          <w:b/>
          <w:bCs/>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b/>
          <w:bCs/>
          <w:kern w:val="2"/>
          <w:sz w:val="24"/>
          <w:szCs w:val="24"/>
          <w:lang w:val="en-US" w:bidi="ar-SA"/>
        </w:rPr>
        <w:t xml:space="preserve"> </w:t>
      </w:r>
    </w:p>
    <w:p>
      <w:pPr>
        <w:pStyle w:val="6"/>
        <w:spacing w:line="360" w:lineRule="auto"/>
        <w:ind w:left="0" w:leftChars="0" w:right="256" w:firstLine="439" w:firstLineChars="183"/>
        <w:jc w:val="both"/>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w:t>
      </w:r>
      <w:r>
        <w:rPr>
          <w:rFonts w:hint="eastAsia" w:ascii="仿宋_GB2312" w:hAnsi="仿宋_GB2312" w:eastAsia="仿宋_GB2312" w:cs="仿宋_GB2312"/>
          <w:b/>
          <w:bCs/>
          <w:kern w:val="2"/>
          <w:sz w:val="24"/>
          <w:szCs w:val="24"/>
          <w:lang w:val="en-US" w:bidi="ar-SA"/>
        </w:rPr>
        <w:t xml:space="preserve"> </w:t>
      </w:r>
      <w:r>
        <w:rPr>
          <w:rFonts w:hint="eastAsia" w:ascii="仿宋_GB2312" w:hAnsi="仿宋_GB2312" w:eastAsia="仿宋_GB2312" w:cs="仿宋_GB2312"/>
          <w:b/>
          <w:bCs/>
          <w:kern w:val="2"/>
          <w:sz w:val="24"/>
          <w:szCs w:val="24"/>
          <w:lang w:val="en-US" w:eastAsia="zh-CN" w:bidi="ar-SA"/>
        </w:rPr>
        <w:t>(请根据要求自行增减并逐项列出）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40" w:firstLineChars="183"/>
        <w:textAlignment w:val="auto"/>
        <w:outlineLvl w:val="2"/>
        <w:rPr>
          <w:rFonts w:hint="eastAsia" w:ascii="仿宋_GB2312" w:hAnsi="仿宋_GB2312" w:eastAsia="仿宋_GB2312" w:cs="仿宋_GB2312"/>
          <w:kern w:val="2"/>
          <w:sz w:val="24"/>
          <w:szCs w:val="24"/>
          <w:lang w:val="en-US" w:eastAsia="zh-CN" w:bidi="ar-SA"/>
        </w:rPr>
      </w:pPr>
      <w:bookmarkStart w:id="20" w:name="_bookmark18"/>
      <w:bookmarkEnd w:id="20"/>
      <w:bookmarkStart w:id="21" w:name="_bookmark20"/>
      <w:bookmarkEnd w:id="21"/>
      <w:bookmarkStart w:id="22" w:name="_bookmark19"/>
      <w:bookmarkEnd w:id="22"/>
      <w:r>
        <w:rPr>
          <w:rFonts w:hint="eastAsia" w:ascii="仿宋_GB2312" w:hAnsi="仿宋_GB2312" w:eastAsia="仿宋_GB2312" w:cs="仿宋_GB2312"/>
          <w:b/>
          <w:bCs/>
          <w:kern w:val="2"/>
          <w:sz w:val="24"/>
          <w:szCs w:val="24"/>
          <w:lang w:val="en-US" w:bidi="ar-SA"/>
        </w:rPr>
        <w:t>4.2.</w:t>
      </w:r>
      <w:r>
        <w:rPr>
          <w:rFonts w:hint="eastAsia" w:ascii="仿宋_GB2312" w:hAnsi="仿宋_GB2312" w:eastAsia="仿宋_GB2312" w:cs="仿宋_GB2312"/>
          <w:b/>
          <w:bCs/>
          <w:kern w:val="2"/>
          <w:sz w:val="24"/>
          <w:szCs w:val="24"/>
          <w:lang w:val="en-US" w:eastAsia="zh-CN" w:bidi="ar-SA"/>
        </w:rPr>
        <w:t>X.</w:t>
      </w:r>
      <w:r>
        <w:rPr>
          <w:rFonts w:hint="eastAsia" w:ascii="仿宋_GB2312" w:hAnsi="仿宋_GB2312" w:eastAsia="仿宋_GB2312" w:cs="仿宋_GB2312"/>
          <w:sz w:val="24"/>
          <w:szCs w:val="24"/>
          <w:lang w:val="en-US" w:eastAsia="zh-CN"/>
        </w:rPr>
        <w:t>管道保护步骤X</w:t>
      </w:r>
      <w:r>
        <w:rPr>
          <w:rFonts w:hint="eastAsia" w:ascii="仿宋_GB2312" w:hAnsi="仿宋_GB2312" w:eastAsia="仿宋_GB2312" w:cs="仿宋_GB2312"/>
          <w:b/>
          <w:bCs/>
          <w:kern w:val="2"/>
          <w:sz w:val="24"/>
          <w:szCs w:val="24"/>
          <w:lang w:val="en-US" w:eastAsia="zh-CN" w:bidi="ar-SA"/>
        </w:rPr>
        <w:t>(请根据要求自行增减并逐项列出）</w:t>
      </w:r>
    </w:p>
    <w:p>
      <w:pPr>
        <w:pStyle w:val="2"/>
        <w:spacing w:line="360" w:lineRule="auto"/>
        <w:ind w:left="0" w:leftChars="0" w:firstLine="0" w:firstLineChars="0"/>
        <w:outlineLvl w:val="0"/>
        <w:rPr>
          <w:rFonts w:ascii="仿宋_GB2312" w:hAnsi="仿宋_GB2312" w:eastAsia="仿宋_GB2312" w:cs="仿宋_GB2312"/>
          <w:b w:val="0"/>
          <w:bCs w:val="0"/>
          <w:kern w:val="2"/>
          <w:sz w:val="24"/>
          <w:szCs w:val="24"/>
          <w:lang w:val="en-US" w:bidi="ar-SA"/>
        </w:rPr>
      </w:pPr>
      <w:bookmarkStart w:id="23" w:name="_bookmark40"/>
      <w:bookmarkEnd w:id="23"/>
      <w:bookmarkStart w:id="24" w:name="_Toc20880"/>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kern w:val="2"/>
          <w:sz w:val="24"/>
          <w:szCs w:val="24"/>
          <w:lang w:val="en-US" w:bidi="ar-SA"/>
        </w:rPr>
        <w:t>质量保证措施</w:t>
      </w:r>
      <w:bookmarkEnd w:id="24"/>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根据本项目的总体质量目标进行量化分解，落实到每个分项工程、每一个施工环节和施工工序等，</w:t>
      </w:r>
      <w:r>
        <w:rPr>
          <w:rFonts w:hint="eastAsia" w:ascii="仿宋_GB2312" w:hAnsi="仿宋_GB2312" w:eastAsia="仿宋_GB2312" w:cs="仿宋_GB2312"/>
          <w:kern w:val="2"/>
          <w:sz w:val="24"/>
          <w:szCs w:val="24"/>
          <w:lang w:val="en-US" w:eastAsia="zh-CN" w:bidi="ar-SA"/>
        </w:rPr>
        <w:t>从上到下</w:t>
      </w:r>
      <w:r>
        <w:rPr>
          <w:rFonts w:ascii="仿宋_GB2312" w:hAnsi="仿宋_GB2312" w:eastAsia="仿宋_GB2312" w:cs="仿宋_GB2312"/>
          <w:kern w:val="2"/>
          <w:sz w:val="24"/>
          <w:szCs w:val="24"/>
          <w:lang w:val="en-US" w:bidi="ar-SA"/>
        </w:rPr>
        <w:t>逐级落实，使得质量管理工作标准化、程序化，确保总体质量目标的实现。</w:t>
      </w:r>
    </w:p>
    <w:p>
      <w:pPr>
        <w:pStyle w:val="2"/>
        <w:spacing w:line="360" w:lineRule="auto"/>
        <w:ind w:left="0" w:leftChars="0" w:firstLine="440" w:firstLineChars="183"/>
        <w:rPr>
          <w:rFonts w:ascii="仿宋_GB2312" w:hAnsi="仿宋_GB2312" w:eastAsia="仿宋_GB2312" w:cs="仿宋_GB2312"/>
          <w:kern w:val="2"/>
          <w:sz w:val="24"/>
          <w:szCs w:val="24"/>
          <w:lang w:val="en-US" w:bidi="ar-SA"/>
        </w:rPr>
      </w:pPr>
      <w:bookmarkStart w:id="25" w:name="_Toc2080"/>
      <w:r>
        <w:rPr>
          <w:rFonts w:hint="eastAsia" w:ascii="仿宋_GB2312" w:hAnsi="仿宋_GB2312" w:eastAsia="仿宋_GB2312" w:cs="仿宋_GB2312"/>
          <w:kern w:val="2"/>
          <w:sz w:val="24"/>
          <w:szCs w:val="24"/>
          <w:lang w:val="en-US" w:eastAsia="zh-CN" w:bidi="ar-SA"/>
        </w:rPr>
        <w:t>5.1.</w:t>
      </w:r>
      <w:r>
        <w:rPr>
          <w:rFonts w:ascii="仿宋_GB2312" w:hAnsi="仿宋_GB2312" w:eastAsia="仿宋_GB2312" w:cs="仿宋_GB2312"/>
          <w:kern w:val="2"/>
          <w:sz w:val="24"/>
          <w:szCs w:val="24"/>
          <w:lang w:val="en-US" w:bidi="ar-SA"/>
        </w:rPr>
        <w:t>技术交底</w:t>
      </w:r>
      <w:r>
        <w:rPr>
          <w:rFonts w:hint="eastAsia" w:ascii="仿宋_GB2312" w:hAnsi="仿宋_GB2312" w:eastAsia="仿宋_GB2312" w:cs="仿宋_GB2312"/>
          <w:kern w:val="2"/>
          <w:sz w:val="24"/>
          <w:szCs w:val="24"/>
          <w:lang w:val="en-US" w:eastAsia="zh-CN" w:bidi="ar-SA"/>
        </w:rPr>
        <w:t>及安全培训</w:t>
      </w:r>
      <w:r>
        <w:rPr>
          <w:rFonts w:ascii="仿宋_GB2312" w:hAnsi="仿宋_GB2312" w:eastAsia="仿宋_GB2312" w:cs="仿宋_GB2312"/>
          <w:kern w:val="2"/>
          <w:sz w:val="24"/>
          <w:szCs w:val="24"/>
          <w:lang w:val="en-US" w:bidi="ar-SA"/>
        </w:rPr>
        <w:t>制度</w:t>
      </w:r>
      <w:bookmarkEnd w:id="25"/>
    </w:p>
    <w:p>
      <w:pPr>
        <w:pStyle w:val="6"/>
        <w:spacing w:line="360" w:lineRule="auto"/>
        <w:ind w:left="0" w:leftChars="0" w:right="249" w:firstLine="439" w:firstLineChars="183"/>
        <w:rPr>
          <w:rFonts w:hint="default"/>
          <w:lang w:val="en-US" w:eastAsia="zh-CN"/>
        </w:rPr>
      </w:pPr>
      <w:r>
        <w:rPr>
          <w:rFonts w:ascii="仿宋_GB2312" w:hAnsi="仿宋_GB2312" w:eastAsia="仿宋_GB2312" w:cs="仿宋_GB2312"/>
          <w:kern w:val="2"/>
          <w:sz w:val="24"/>
          <w:szCs w:val="24"/>
          <w:lang w:val="en-US" w:bidi="ar-SA"/>
        </w:rPr>
        <w:t>各分项工程开工前，由技术负责人向全体施工人员进行技术交底</w:t>
      </w:r>
      <w:r>
        <w:rPr>
          <w:rFonts w:hint="eastAsia" w:ascii="仿宋_GB2312" w:hAnsi="仿宋_GB2312" w:eastAsia="仿宋_GB2312" w:cs="仿宋_GB2312"/>
          <w:kern w:val="2"/>
          <w:sz w:val="24"/>
          <w:szCs w:val="24"/>
          <w:lang w:val="en-US" w:eastAsia="zh-CN" w:bidi="ar-SA"/>
        </w:rPr>
        <w:t>与安全培训</w:t>
      </w:r>
      <w:r>
        <w:rPr>
          <w:rFonts w:ascii="仿宋_GB2312" w:hAnsi="仿宋_GB2312" w:eastAsia="仿宋_GB2312" w:cs="仿宋_GB2312"/>
          <w:kern w:val="2"/>
          <w:sz w:val="24"/>
          <w:szCs w:val="24"/>
          <w:lang w:val="en-US" w:bidi="ar-SA"/>
        </w:rPr>
        <w:t>，讲清该项工程的设计要求、技术标准、功能作用及与其他分项工程的关系、施工方法、工艺</w:t>
      </w:r>
      <w:r>
        <w:rPr>
          <w:rFonts w:hint="eastAsia" w:ascii="仿宋_GB2312" w:hAnsi="仿宋_GB2312" w:eastAsia="仿宋_GB2312" w:cs="仿宋_GB2312"/>
          <w:kern w:val="2"/>
          <w:sz w:val="24"/>
          <w:szCs w:val="24"/>
          <w:lang w:val="en-US" w:eastAsia="zh-CN" w:bidi="ar-SA"/>
        </w:rPr>
        <w:t>、安全风险以及</w:t>
      </w:r>
      <w:r>
        <w:rPr>
          <w:rFonts w:ascii="仿宋_GB2312" w:hAnsi="仿宋_GB2312" w:eastAsia="仿宋_GB2312" w:cs="仿宋_GB2312"/>
          <w:kern w:val="2"/>
          <w:sz w:val="24"/>
          <w:szCs w:val="24"/>
          <w:lang w:val="en-US" w:bidi="ar-SA"/>
        </w:rPr>
        <w:t>注意事项等，要求全体人员明确标准，做到人人心中有数。</w:t>
      </w:r>
    </w:p>
    <w:p>
      <w:pPr>
        <w:pStyle w:val="2"/>
        <w:spacing w:line="360" w:lineRule="auto"/>
        <w:ind w:left="0" w:leftChars="0" w:firstLine="440" w:firstLineChars="183"/>
        <w:rPr>
          <w:rFonts w:ascii="仿宋_GB2312" w:hAnsi="仿宋_GB2312" w:eastAsia="仿宋_GB2312" w:cs="仿宋_GB2312"/>
          <w:kern w:val="2"/>
          <w:sz w:val="24"/>
          <w:szCs w:val="24"/>
          <w:lang w:val="en-US" w:bidi="ar-SA"/>
        </w:rPr>
      </w:pPr>
      <w:bookmarkStart w:id="26" w:name="_Toc10394"/>
      <w:r>
        <w:rPr>
          <w:rFonts w:hint="eastAsia" w:ascii="仿宋_GB2312" w:hAnsi="仿宋_GB2312" w:eastAsia="仿宋_GB2312" w:cs="仿宋_GB2312"/>
          <w:kern w:val="2"/>
          <w:sz w:val="24"/>
          <w:szCs w:val="24"/>
          <w:lang w:val="en-US" w:eastAsia="zh-CN" w:bidi="ar-SA"/>
        </w:rPr>
        <w:t>5.2</w:t>
      </w:r>
      <w:r>
        <w:rPr>
          <w:rFonts w:ascii="仿宋_GB2312" w:hAnsi="仿宋_GB2312" w:eastAsia="仿宋_GB2312" w:cs="仿宋_GB2312"/>
          <w:kern w:val="2"/>
          <w:sz w:val="24"/>
          <w:szCs w:val="24"/>
          <w:lang w:val="en-US" w:bidi="ar-SA"/>
        </w:rPr>
        <w:t>.工序三检制度</w:t>
      </w:r>
      <w:bookmarkEnd w:id="26"/>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三检”即：自检、互检和专检。上道工序不合格、隐蔽工程未经验收，不得进入下道工序作业，确保各道工序的施工质量。对工序施工现场实行标识牌管理，标明责任人、作业内容、质量要求等，作业前进行核定，作业过程中进行严格监控。</w:t>
      </w:r>
    </w:p>
    <w:p>
      <w:pPr>
        <w:pStyle w:val="2"/>
        <w:spacing w:line="360" w:lineRule="auto"/>
        <w:ind w:left="0" w:leftChars="0" w:firstLine="440" w:firstLineChars="183"/>
        <w:rPr>
          <w:rFonts w:ascii="仿宋_GB2312" w:hAnsi="仿宋_GB2312" w:eastAsia="仿宋_GB2312" w:cs="仿宋_GB2312"/>
          <w:kern w:val="2"/>
          <w:sz w:val="24"/>
          <w:szCs w:val="24"/>
          <w:lang w:val="en-US" w:bidi="ar-SA"/>
        </w:rPr>
      </w:pPr>
      <w:bookmarkStart w:id="27" w:name="_Toc862"/>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kern w:val="2"/>
          <w:sz w:val="24"/>
          <w:szCs w:val="24"/>
          <w:lang w:val="en-US" w:bidi="ar-SA"/>
        </w:rPr>
        <w:t>.</w:t>
      </w:r>
      <w:r>
        <w:rPr>
          <w:rFonts w:ascii="仿宋_GB2312" w:hAnsi="仿宋_GB2312" w:eastAsia="仿宋_GB2312" w:cs="仿宋_GB2312"/>
          <w:kern w:val="2"/>
          <w:sz w:val="24"/>
          <w:szCs w:val="24"/>
          <w:lang w:val="en-US" w:bidi="ar-SA"/>
        </w:rPr>
        <w:t>3.工序交接制度</w:t>
      </w:r>
      <w:bookmarkEnd w:id="27"/>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实行“五不施工”、“三不交接”制度。“五不施工”即：不进行技术交底不施工、图纸及技术要求不清楚不施工、测量资料未经复核不施工、材料无合格证或试验不合格不施工、上道工序不经检查签证下道工序不施工。“三不交接”即：无自检记录不交接、未经专业人员验收合格不交接、施工记录不全不交接。</w:t>
      </w:r>
    </w:p>
    <w:p>
      <w:pPr>
        <w:pStyle w:val="2"/>
        <w:spacing w:line="360" w:lineRule="auto"/>
        <w:ind w:left="0" w:leftChars="0" w:firstLine="440" w:firstLineChars="183"/>
        <w:rPr>
          <w:rFonts w:ascii="仿宋_GB2312" w:hAnsi="仿宋_GB2312" w:eastAsia="仿宋_GB2312" w:cs="仿宋_GB2312"/>
          <w:kern w:val="2"/>
          <w:sz w:val="24"/>
          <w:szCs w:val="24"/>
          <w:lang w:val="en-US" w:bidi="ar-SA"/>
        </w:rPr>
      </w:pPr>
      <w:bookmarkStart w:id="28" w:name="_Toc25711"/>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kern w:val="2"/>
          <w:sz w:val="24"/>
          <w:szCs w:val="24"/>
          <w:lang w:val="en-US" w:bidi="ar-SA"/>
        </w:rPr>
        <w:t>.</w:t>
      </w:r>
      <w:r>
        <w:rPr>
          <w:rFonts w:ascii="仿宋_GB2312" w:hAnsi="仿宋_GB2312" w:eastAsia="仿宋_GB2312" w:cs="仿宋_GB2312"/>
          <w:kern w:val="2"/>
          <w:sz w:val="24"/>
          <w:szCs w:val="24"/>
          <w:lang w:val="en-US" w:bidi="ar-SA"/>
        </w:rPr>
        <w:t>4.创优保证</w:t>
      </w:r>
      <w:bookmarkEnd w:id="28"/>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制定创优目标，计划措施，层层分解。随时分拆质量动态，执行三检查（自检、互检、专检）制度，不断改进。</w:t>
      </w:r>
    </w:p>
    <w:p>
      <w:pPr>
        <w:pStyle w:val="2"/>
        <w:spacing w:line="360" w:lineRule="auto"/>
        <w:ind w:left="0" w:leftChars="0" w:firstLine="440" w:firstLineChars="183"/>
        <w:rPr>
          <w:rFonts w:ascii="仿宋_GB2312" w:hAnsi="仿宋_GB2312" w:eastAsia="仿宋_GB2312" w:cs="仿宋_GB2312"/>
          <w:kern w:val="2"/>
          <w:sz w:val="24"/>
          <w:szCs w:val="24"/>
          <w:lang w:val="en-US" w:bidi="ar-SA"/>
        </w:rPr>
      </w:pPr>
      <w:bookmarkStart w:id="29" w:name="_Toc15186"/>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kern w:val="2"/>
          <w:sz w:val="24"/>
          <w:szCs w:val="24"/>
          <w:lang w:val="en-US" w:bidi="ar-SA"/>
        </w:rPr>
        <w:t>.</w:t>
      </w:r>
      <w:r>
        <w:rPr>
          <w:rFonts w:ascii="仿宋_GB2312" w:hAnsi="仿宋_GB2312" w:eastAsia="仿宋_GB2312" w:cs="仿宋_GB2312"/>
          <w:kern w:val="2"/>
          <w:sz w:val="24"/>
          <w:szCs w:val="24"/>
          <w:lang w:val="en-US" w:bidi="ar-SA"/>
        </w:rPr>
        <w:t>5.质量检测</w:t>
      </w:r>
      <w:bookmarkEnd w:id="29"/>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施工过程的质量检测按三级进行，即“跟踪检测”、“复测”、“抽检”，要加强现场质量监控，确保施工质量。通过施工过程的质量检测及时发现问题、解决问题，以便为验收时的质量检验打下良好基础。</w:t>
      </w:r>
    </w:p>
    <w:p>
      <w:pPr>
        <w:rPr>
          <w:lang w:val="en-US"/>
        </w:rPr>
      </w:pPr>
    </w:p>
    <w:p>
      <w:pPr>
        <w:numPr>
          <w:ilvl w:val="0"/>
          <w:numId w:val="0"/>
        </w:numPr>
        <w:autoSpaceDE/>
        <w:autoSpaceDN/>
        <w:spacing w:line="360" w:lineRule="auto"/>
        <w:jc w:val="both"/>
        <w:outlineLvl w:val="0"/>
        <w:rPr>
          <w:rFonts w:hint="eastAsia" w:ascii="仿宋_GB2312" w:hAnsi="仿宋_GB2312" w:eastAsia="仿宋_GB2312" w:cs="仿宋_GB2312"/>
          <w:b/>
          <w:bCs/>
          <w:kern w:val="2"/>
          <w:sz w:val="24"/>
          <w:szCs w:val="24"/>
          <w:lang w:val="en-US" w:eastAsia="zh-CN" w:bidi="ar-SA"/>
        </w:rPr>
      </w:pPr>
      <w:bookmarkStart w:id="30" w:name="_Toc7636"/>
      <w:r>
        <w:rPr>
          <w:rFonts w:hint="eastAsia" w:ascii="仿宋_GB2312" w:hAnsi="仿宋_GB2312" w:eastAsia="仿宋_GB2312" w:cs="仿宋_GB2312"/>
          <w:b/>
          <w:bCs/>
          <w:kern w:val="2"/>
          <w:sz w:val="24"/>
          <w:szCs w:val="24"/>
          <w:lang w:val="en-US" w:eastAsia="zh-CN" w:bidi="ar-SA"/>
        </w:rPr>
        <w:t>6、危险源辨识</w:t>
      </w:r>
      <w:bookmarkEnd w:id="30"/>
    </w:p>
    <w:p>
      <w:pPr>
        <w:pStyle w:val="2"/>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（请根据实际情况进行分析）</w:t>
      </w:r>
    </w:p>
    <w:p>
      <w:pPr>
        <w:rPr>
          <w:rFonts w:hint="default"/>
          <w:lang w:val="en-US" w:eastAsia="zh-CN"/>
        </w:rPr>
      </w:pPr>
    </w:p>
    <w:p>
      <w:pPr>
        <w:numPr>
          <w:ilvl w:val="0"/>
          <w:numId w:val="0"/>
        </w:numPr>
        <w:autoSpaceDE/>
        <w:autoSpaceDN/>
        <w:spacing w:line="360" w:lineRule="auto"/>
        <w:jc w:val="both"/>
        <w:outlineLvl w:val="0"/>
        <w:rPr>
          <w:rFonts w:ascii="仿宋_GB2312" w:hAnsi="仿宋_GB2312" w:eastAsia="仿宋_GB2312" w:cs="仿宋_GB2312"/>
          <w:b/>
          <w:bCs/>
          <w:kern w:val="2"/>
          <w:sz w:val="24"/>
          <w:szCs w:val="24"/>
          <w:lang w:val="en-US" w:bidi="ar-SA"/>
        </w:rPr>
      </w:pPr>
      <w:bookmarkStart w:id="31" w:name="_Toc123"/>
      <w:r>
        <w:rPr>
          <w:rFonts w:hint="eastAsia" w:ascii="仿宋_GB2312" w:hAnsi="仿宋_GB2312" w:eastAsia="仿宋_GB2312" w:cs="仿宋_GB2312"/>
          <w:b/>
          <w:bCs/>
          <w:kern w:val="2"/>
          <w:sz w:val="24"/>
          <w:szCs w:val="24"/>
          <w:lang w:val="en-US" w:eastAsia="zh-CN" w:bidi="ar-SA"/>
        </w:rPr>
        <w:t>7、</w:t>
      </w:r>
      <w:r>
        <w:rPr>
          <w:rFonts w:hint="eastAsia" w:ascii="仿宋_GB2312" w:hAnsi="仿宋_GB2312" w:eastAsia="仿宋_GB2312" w:cs="仿宋_GB2312"/>
          <w:b/>
          <w:bCs/>
          <w:kern w:val="2"/>
          <w:sz w:val="24"/>
          <w:szCs w:val="24"/>
          <w:lang w:val="en-US" w:bidi="ar-SA"/>
        </w:rPr>
        <w:t>安全保证措施</w:t>
      </w:r>
      <w:bookmarkEnd w:id="31"/>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建立以项目经理</w:t>
      </w:r>
      <w:r>
        <w:rPr>
          <w:rFonts w:hint="eastAsia" w:ascii="仿宋_GB2312" w:hAnsi="仿宋_GB2312" w:eastAsia="仿宋_GB2312" w:cs="仿宋_GB2312"/>
          <w:kern w:val="2"/>
          <w:sz w:val="24"/>
          <w:szCs w:val="24"/>
          <w:lang w:val="en-US" w:eastAsia="zh-CN" w:bidi="ar-SA"/>
        </w:rPr>
        <w:t>（根据实际编写）</w:t>
      </w:r>
      <w:r>
        <w:rPr>
          <w:rFonts w:ascii="仿宋_GB2312" w:hAnsi="仿宋_GB2312" w:eastAsia="仿宋_GB2312" w:cs="仿宋_GB2312"/>
          <w:kern w:val="2"/>
          <w:sz w:val="24"/>
          <w:szCs w:val="24"/>
          <w:lang w:val="en-US" w:bidi="ar-SA"/>
        </w:rPr>
        <w:t>为首的施工指挥保证体系；</w:t>
      </w:r>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施工队根据不同施工时期，不同项目的特点，建立安全监督保证体系。继续坚持贯彻落实行之有效的安全管理制度，确保施工安全。技术交底的同时要有安全交底，详细讲解施工顺序，工艺流程，安全注意事项。关键部位的安全操作要领等等。</w:t>
      </w:r>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要施工机械加强管理，配备消防设施。施工班组要根据每个阶段施工的不同情况制订切实可行的安全措施执行。工程开工前，对上岗全体施工人员进行安全施工培训教育，贯彻国家安全施工政策和各类安全法规，特别是结合本合同段的环境特点，使每个上岗人员增强安全法制观念，做到安全施工。所有施工设备和机具在使用前必须由专职人员负责检查，通过后方可使用。夜间施工要有良好的照明设施，施工中应挂牌上岗作业，责任到人。定期做好安全教育、安全检查和随机检查。加强对运输车辆司机、机械操作手的安全教育和机械车辆的维修和保养。全体施工人员要紧紧围绕施工生产这个中心，把安全作为永恒的主题。坚持以“科学施工，安全生产”的原则和“安全第一，以预防为主”的方针组织施工生产，确保施工生产安全及交通安全，实现安全目标。</w:t>
      </w:r>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建立健全施工安全保证体系，做到岗位责任明确，齐抓共管逐级落实安全生产责任制。以施工安全、人身安全、交通安全、财安全为首要职责，层层签订安全责任书。使安全工作制度化、经常化，把保证施工安全贯彻在施工全过程中。建立健全安全岗位责任制，设专职和兼职安全监察人员，负责开展日常安全工作。制定安全规划，搞好安全教育，消除事故隐患，把不安全因素消灭在萌芽状态。</w:t>
      </w:r>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在确有必要的地点与时间，将提供足够的照明、护栏、围栏、警告牌及看守措施，以保障公众的安全与方便。</w:t>
      </w:r>
    </w:p>
    <w:p>
      <w:pPr>
        <w:pStyle w:val="6"/>
        <w:spacing w:line="360" w:lineRule="auto"/>
        <w:ind w:left="0" w:leftChars="0" w:right="249" w:firstLine="439" w:firstLineChars="183"/>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队伍进场后，即进行教育与动员工作，要求所有人员尊重与遵守当地风俗与习惯，维护驻地人民的正常生产、生活秩序，搞好公共关系，以保证工程施工正常进行。</w:t>
      </w:r>
    </w:p>
    <w:p>
      <w:pPr>
        <w:rPr>
          <w:lang w:val="en-US"/>
        </w:rPr>
      </w:pPr>
    </w:p>
    <w:p>
      <w:pPr>
        <w:autoSpaceDE/>
        <w:autoSpaceDN/>
        <w:spacing w:line="360" w:lineRule="auto"/>
        <w:jc w:val="both"/>
        <w:outlineLvl w:val="0"/>
        <w:rPr>
          <w:rFonts w:ascii="仿宋_GB2312" w:hAnsi="仿宋_GB2312" w:eastAsia="仿宋_GB2312" w:cs="仿宋_GB2312"/>
          <w:b/>
          <w:bCs/>
          <w:kern w:val="2"/>
          <w:sz w:val="24"/>
          <w:szCs w:val="24"/>
          <w:lang w:val="en-US" w:bidi="ar-SA"/>
        </w:rPr>
      </w:pPr>
      <w:bookmarkStart w:id="32" w:name="_Toc15090"/>
      <w:bookmarkStart w:id="33" w:name="_Toc92007896"/>
      <w:r>
        <w:rPr>
          <w:rFonts w:hint="eastAsia" w:ascii="仿宋_GB2312" w:hAnsi="仿宋_GB2312" w:eastAsia="仿宋_GB2312" w:cs="仿宋_GB2312"/>
          <w:b/>
          <w:bCs/>
          <w:kern w:val="2"/>
          <w:sz w:val="24"/>
          <w:szCs w:val="24"/>
          <w:lang w:val="en-US" w:eastAsia="zh-CN" w:bidi="ar-SA"/>
        </w:rPr>
        <w:t>8</w:t>
      </w:r>
      <w:r>
        <w:rPr>
          <w:rFonts w:ascii="仿宋_GB2312" w:hAnsi="仿宋_GB2312" w:eastAsia="仿宋_GB2312" w:cs="仿宋_GB2312"/>
          <w:b/>
          <w:bCs/>
          <w:kern w:val="2"/>
          <w:sz w:val="24"/>
          <w:szCs w:val="24"/>
          <w:lang w:val="en-US" w:bidi="ar-SA"/>
        </w:rPr>
        <w:t>、应急预案</w:t>
      </w:r>
      <w:bookmarkEnd w:id="32"/>
      <w:bookmarkEnd w:id="33"/>
    </w:p>
    <w:p>
      <w:pPr>
        <w:pStyle w:val="2"/>
        <w:ind w:left="0" w:leftChars="0" w:firstLine="481" w:firstLineChars="200"/>
        <w:rPr>
          <w:rFonts w:hint="eastAsia" w:ascii="仿宋_GB2312" w:hAnsi="仿宋_GB2312" w:eastAsia="仿宋_GB2312" w:cs="仿宋_GB2312"/>
          <w:b/>
          <w:bCs/>
          <w:kern w:val="2"/>
          <w:sz w:val="24"/>
          <w:szCs w:val="24"/>
          <w:lang w:val="en-US" w:eastAsia="zh-CN" w:bidi="ar-SA"/>
        </w:rPr>
      </w:pPr>
      <w:bookmarkStart w:id="34" w:name="_Toc8566"/>
      <w:r>
        <w:rPr>
          <w:rFonts w:hint="eastAsia" w:ascii="仿宋_GB2312" w:hAnsi="仿宋_GB2312" w:eastAsia="仿宋_GB2312" w:cs="仿宋_GB2312"/>
          <w:b/>
          <w:bCs/>
          <w:kern w:val="2"/>
          <w:sz w:val="24"/>
          <w:szCs w:val="24"/>
          <w:lang w:val="en-US" w:eastAsia="zh-CN" w:bidi="ar-SA"/>
        </w:rPr>
        <w:t>8.1.施工过程中的危险因素</w:t>
      </w:r>
      <w:bookmarkEnd w:id="34"/>
    </w:p>
    <w:p>
      <w:pPr>
        <w:spacing w:line="360" w:lineRule="auto"/>
        <w:ind w:firstLine="480" w:firstLineChars="200"/>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本工程在施工过程中潜在的危险有害因素按《企业职工伤亡事故分类》（GB/T6441-1986）分类主要有：火灾爆炸、高处坠落、坍塌、触电、车辆伤害、XXX（根据情况逐一列举）等。</w:t>
      </w:r>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bookmarkStart w:id="35" w:name="_Toc13474"/>
      <w:r>
        <w:rPr>
          <w:rFonts w:hint="eastAsia" w:ascii="仿宋_GB2312" w:hAnsi="仿宋_GB2312" w:eastAsia="仿宋_GB2312" w:cs="仿宋_GB2312"/>
          <w:b w:val="0"/>
          <w:bCs w:val="0"/>
          <w:kern w:val="2"/>
          <w:sz w:val="24"/>
          <w:szCs w:val="24"/>
          <w:lang w:val="en-US" w:eastAsia="zh-CN" w:bidi="ar-SA"/>
        </w:rPr>
        <w:t>（1）火灾爆炸</w:t>
      </w:r>
      <w:bookmarkEnd w:id="35"/>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bookmarkStart w:id="36" w:name="_Toc19873"/>
      <w:r>
        <w:rPr>
          <w:rFonts w:hint="eastAsia" w:ascii="仿宋_GB2312" w:hAnsi="仿宋_GB2312" w:eastAsia="仿宋_GB2312" w:cs="仿宋_GB2312"/>
          <w:b w:val="0"/>
          <w:bCs w:val="0"/>
          <w:kern w:val="2"/>
          <w:sz w:val="24"/>
          <w:szCs w:val="24"/>
          <w:lang w:val="en-US" w:eastAsia="zh-CN" w:bidi="ar-SA"/>
        </w:rPr>
        <w:t>（火灾爆炸风险分析）</w:t>
      </w:r>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（2）高处坠落</w:t>
      </w:r>
      <w:bookmarkEnd w:id="36"/>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bookmarkStart w:id="37" w:name="_Toc22286"/>
      <w:bookmarkStart w:id="38" w:name="_Toc5637"/>
      <w:r>
        <w:rPr>
          <w:rFonts w:hint="eastAsia" w:ascii="仿宋_GB2312" w:hAnsi="仿宋_GB2312" w:eastAsia="仿宋_GB2312" w:cs="仿宋_GB2312"/>
          <w:b w:val="0"/>
          <w:bCs w:val="0"/>
          <w:kern w:val="2"/>
          <w:sz w:val="24"/>
          <w:szCs w:val="24"/>
          <w:lang w:val="en-US" w:eastAsia="zh-CN" w:bidi="ar-SA"/>
        </w:rPr>
        <w:t>（高处坠落风险分析）</w:t>
      </w:r>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（3）坍塌</w:t>
      </w:r>
      <w:bookmarkEnd w:id="37"/>
      <w:bookmarkEnd w:id="38"/>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bookmarkStart w:id="39" w:name="_Toc6586"/>
      <w:r>
        <w:rPr>
          <w:rFonts w:hint="eastAsia" w:ascii="仿宋_GB2312" w:hAnsi="仿宋_GB2312" w:eastAsia="仿宋_GB2312" w:cs="仿宋_GB2312"/>
          <w:b w:val="0"/>
          <w:bCs w:val="0"/>
          <w:kern w:val="2"/>
          <w:sz w:val="24"/>
          <w:szCs w:val="24"/>
          <w:lang w:val="en-US" w:eastAsia="zh-CN" w:bidi="ar-SA"/>
        </w:rPr>
        <w:t>（坍塌爆炸风险分析）</w:t>
      </w:r>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（4）</w:t>
      </w:r>
      <w:bookmarkEnd w:id="39"/>
      <w:bookmarkStart w:id="40" w:name="_Toc24651"/>
      <w:r>
        <w:rPr>
          <w:rFonts w:hint="eastAsia" w:ascii="仿宋_GB2312" w:hAnsi="仿宋_GB2312" w:eastAsia="仿宋_GB2312" w:cs="仿宋_GB2312"/>
          <w:b w:val="0"/>
          <w:bCs w:val="0"/>
          <w:kern w:val="2"/>
          <w:sz w:val="24"/>
          <w:szCs w:val="24"/>
          <w:lang w:val="en-US" w:eastAsia="zh-CN" w:bidi="ar-SA"/>
        </w:rPr>
        <w:t>触电伤害</w:t>
      </w:r>
      <w:bookmarkEnd w:id="40"/>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bookmarkStart w:id="41" w:name="_Toc7819"/>
      <w:r>
        <w:rPr>
          <w:rFonts w:hint="eastAsia" w:ascii="仿宋_GB2312" w:hAnsi="仿宋_GB2312" w:eastAsia="仿宋_GB2312" w:cs="仿宋_GB2312"/>
          <w:b w:val="0"/>
          <w:bCs w:val="0"/>
          <w:kern w:val="2"/>
          <w:sz w:val="24"/>
          <w:szCs w:val="24"/>
          <w:lang w:val="en-US" w:eastAsia="zh-CN" w:bidi="ar-SA"/>
        </w:rPr>
        <w:t>（触电爆炸风险分析）</w:t>
      </w:r>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（X）XX（根据情况逐一列举）</w:t>
      </w:r>
    </w:p>
    <w:p>
      <w:pPr>
        <w:spacing w:line="360" w:lineRule="auto"/>
        <w:ind w:firstLine="480" w:firstLineChars="200"/>
        <w:outlineLvl w:val="2"/>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（XX风险分析）</w:t>
      </w:r>
    </w:p>
    <w:p>
      <w:pPr>
        <w:pStyle w:val="2"/>
        <w:rPr>
          <w:rFonts w:hint="eastAsia"/>
          <w:lang w:val="en-US" w:eastAsia="zh-CN"/>
        </w:rPr>
      </w:pPr>
    </w:p>
    <w:p>
      <w:pPr>
        <w:pStyle w:val="6"/>
        <w:spacing w:line="360" w:lineRule="auto"/>
        <w:ind w:right="249" w:firstLine="481" w:firstLineChars="200"/>
        <w:outlineLvl w:val="1"/>
        <w:rPr>
          <w:rFonts w:ascii="仿宋_GB2312" w:hAnsi="仿宋_GB2312" w:eastAsia="仿宋_GB2312" w:cs="仿宋_GB2312"/>
          <w:b/>
          <w:bCs/>
          <w:kern w:val="2"/>
          <w:sz w:val="24"/>
          <w:szCs w:val="24"/>
          <w:lang w:val="en-US" w:bidi="ar-SA"/>
        </w:rPr>
      </w:pPr>
      <w:r>
        <w:rPr>
          <w:rFonts w:hint="eastAsia" w:ascii="仿宋_GB2312" w:hAnsi="仿宋_GB2312" w:eastAsia="仿宋_GB2312" w:cs="仿宋_GB2312"/>
          <w:b/>
          <w:bCs/>
          <w:kern w:val="2"/>
          <w:sz w:val="24"/>
          <w:szCs w:val="24"/>
          <w:lang w:val="en-US" w:eastAsia="zh-CN" w:bidi="ar-SA"/>
        </w:rPr>
        <w:t>8</w:t>
      </w:r>
      <w:r>
        <w:rPr>
          <w:rFonts w:ascii="仿宋_GB2312" w:hAnsi="仿宋_GB2312" w:eastAsia="仿宋_GB2312" w:cs="仿宋_GB2312"/>
          <w:b/>
          <w:bCs/>
          <w:kern w:val="2"/>
          <w:sz w:val="24"/>
          <w:szCs w:val="24"/>
          <w:lang w:val="en-US" w:bidi="ar-SA"/>
        </w:rPr>
        <w:t>.</w:t>
      </w:r>
      <w:r>
        <w:rPr>
          <w:rFonts w:hint="eastAsia" w:ascii="仿宋_GB2312" w:hAnsi="仿宋_GB2312" w:eastAsia="仿宋_GB2312" w:cs="仿宋_GB2312"/>
          <w:b/>
          <w:bCs/>
          <w:kern w:val="2"/>
          <w:sz w:val="24"/>
          <w:szCs w:val="24"/>
          <w:lang w:val="en-US" w:eastAsia="zh-CN" w:bidi="ar-SA"/>
        </w:rPr>
        <w:t>2.</w:t>
      </w:r>
      <w:r>
        <w:rPr>
          <w:rFonts w:ascii="仿宋_GB2312" w:hAnsi="仿宋_GB2312" w:eastAsia="仿宋_GB2312" w:cs="仿宋_GB2312"/>
          <w:b/>
          <w:bCs/>
          <w:kern w:val="2"/>
          <w:sz w:val="24"/>
          <w:szCs w:val="24"/>
          <w:lang w:val="en-US" w:bidi="ar-SA"/>
        </w:rPr>
        <w:t>应急组织体系</w:t>
      </w:r>
      <w:bookmarkEnd w:id="41"/>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为了保护本工程从业人员在施工中的身体健康和生命安全，保证本工程在出现生产安全事故时，能够及时进行应急救援，从而最大限度地降低生产安全事故给本项目及本项目员工所造成的损失，项目部成立生产安全事故应急救援领导小组（以下简称“应急救援领导小组”）。</w:t>
      </w:r>
    </w:p>
    <w:p>
      <w:pPr>
        <w:pStyle w:val="6"/>
        <w:spacing w:line="360" w:lineRule="auto"/>
        <w:ind w:left="11" w:leftChars="5" w:right="249" w:firstLine="424" w:firstLineChars="177"/>
        <w:rPr>
          <w:rFonts w:hint="default" w:ascii="仿宋_GB2312" w:hAnsi="仿宋_GB2312" w:eastAsia="仿宋_GB2312" w:cs="仿宋_GB2312"/>
          <w:kern w:val="2"/>
          <w:sz w:val="24"/>
          <w:szCs w:val="24"/>
          <w:lang w:val="en-US" w:eastAsia="zh-CN" w:bidi="ar-SA"/>
        </w:rPr>
      </w:pPr>
      <w:r>
        <w:rPr>
          <w:rFonts w:ascii="仿宋_GB2312" w:hAnsi="仿宋_GB2312" w:eastAsia="仿宋_GB2312" w:cs="仿宋_GB2312"/>
          <w:kern w:val="2"/>
          <w:sz w:val="24"/>
          <w:szCs w:val="24"/>
          <w:lang w:val="en-US" w:bidi="ar-SA"/>
        </w:rPr>
        <w:t>组长：</w:t>
      </w:r>
      <w:r>
        <w:rPr>
          <w:rFonts w:hint="eastAsia" w:ascii="仿宋_GB2312" w:hAnsi="仿宋_GB2312" w:eastAsia="仿宋_GB2312" w:cs="仿宋_GB2312"/>
          <w:kern w:val="2"/>
          <w:sz w:val="24"/>
          <w:szCs w:val="24"/>
          <w:lang w:val="en-US" w:eastAsia="zh-CN" w:bidi="ar-SA"/>
        </w:rPr>
        <w:t>XXX</w:t>
      </w:r>
    </w:p>
    <w:p>
      <w:pPr>
        <w:pStyle w:val="6"/>
        <w:spacing w:line="360" w:lineRule="auto"/>
        <w:ind w:left="11" w:leftChars="5" w:right="249" w:firstLine="424" w:firstLineChars="177"/>
        <w:rPr>
          <w:rFonts w:hint="default"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副组长：</w:t>
      </w:r>
      <w:r>
        <w:rPr>
          <w:rFonts w:hint="eastAsia" w:ascii="仿宋_GB2312" w:hAnsi="仿宋_GB2312" w:eastAsia="仿宋_GB2312" w:cs="仿宋_GB2312"/>
          <w:kern w:val="2"/>
          <w:sz w:val="24"/>
          <w:szCs w:val="24"/>
          <w:lang w:val="en-US" w:eastAsia="zh-CN" w:bidi="ar-SA"/>
        </w:rPr>
        <w:t>XXX（根据实际情况选择是否设立）</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ascii="仿宋_GB2312" w:hAnsi="仿宋_GB2312" w:eastAsia="仿宋_GB2312" w:cs="仿宋_GB2312"/>
          <w:kern w:val="2"/>
          <w:sz w:val="24"/>
          <w:szCs w:val="24"/>
          <w:lang w:val="en-US" w:bidi="ar-SA"/>
        </w:rPr>
        <w:t>组  员：</w:t>
      </w:r>
      <w:r>
        <w:rPr>
          <w:rFonts w:hint="eastAsia" w:ascii="仿宋_GB2312" w:hAnsi="仿宋_GB2312" w:eastAsia="仿宋_GB2312" w:cs="仿宋_GB2312"/>
          <w:kern w:val="2"/>
          <w:sz w:val="24"/>
          <w:szCs w:val="24"/>
          <w:lang w:val="en-US" w:eastAsia="zh-CN" w:bidi="ar-SA"/>
        </w:rPr>
        <w:t>XXX、XXX、XXX</w:t>
      </w:r>
    </w:p>
    <w:p>
      <w:pPr>
        <w:pStyle w:val="6"/>
        <w:spacing w:line="360" w:lineRule="auto"/>
        <w:ind w:left="11" w:leftChars="5" w:right="249" w:firstLine="424" w:firstLineChars="177"/>
      </w:pPr>
      <w:r>
        <w:rPr>
          <w:rFonts w:ascii="仿宋_GB2312" w:hAnsi="仿宋_GB2312" w:eastAsia="仿宋_GB2312" w:cs="仿宋_GB2312"/>
          <w:kern w:val="2"/>
          <w:sz w:val="24"/>
          <w:szCs w:val="24"/>
          <w:lang w:val="en-US" w:bidi="ar-SA"/>
        </w:rPr>
        <w:t>应急救援领导小组</w:t>
      </w:r>
      <w:r>
        <w:rPr>
          <w:rFonts w:hint="eastAsia" w:ascii="仿宋_GB2312" w:hAnsi="仿宋_GB2312" w:eastAsia="仿宋_GB2312" w:cs="仿宋_GB2312"/>
          <w:kern w:val="2"/>
          <w:sz w:val="24"/>
          <w:szCs w:val="24"/>
          <w:lang w:val="en-US" w:eastAsia="zh-CN" w:bidi="ar-SA"/>
        </w:rPr>
        <w:t>要做好</w:t>
      </w:r>
      <w:r>
        <w:rPr>
          <w:rFonts w:ascii="仿宋_GB2312" w:hAnsi="仿宋_GB2312" w:eastAsia="仿宋_GB2312" w:cs="仿宋_GB2312"/>
          <w:kern w:val="2"/>
          <w:sz w:val="24"/>
          <w:szCs w:val="24"/>
          <w:lang w:val="en-US" w:bidi="ar-SA"/>
        </w:rPr>
        <w:t>现场抢险、</w:t>
      </w:r>
      <w:r>
        <w:rPr>
          <w:rFonts w:hint="eastAsia" w:ascii="仿宋_GB2312" w:hAnsi="仿宋_GB2312" w:eastAsia="仿宋_GB2312" w:cs="仿宋_GB2312"/>
          <w:kern w:val="2"/>
          <w:sz w:val="24"/>
          <w:szCs w:val="24"/>
          <w:lang w:val="en-US" w:eastAsia="zh-CN" w:bidi="ar-SA"/>
        </w:rPr>
        <w:t>后勤保障</w:t>
      </w:r>
      <w:r>
        <w:rPr>
          <w:rFonts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highlight w:val="none"/>
          <w:lang w:val="en-US" w:bidi="ar-SA"/>
        </w:rPr>
        <w:t>现场警戒组</w:t>
      </w:r>
      <w:r>
        <w:rPr>
          <w:rFonts w:hint="eastAsia" w:ascii="仿宋_GB2312" w:hAnsi="仿宋_GB2312" w:eastAsia="仿宋_GB2312" w:cs="仿宋_GB2312"/>
          <w:kern w:val="2"/>
          <w:sz w:val="24"/>
          <w:szCs w:val="24"/>
          <w:highlight w:val="none"/>
          <w:lang w:val="en-US" w:eastAsia="zh-CN" w:bidi="ar-SA"/>
        </w:rPr>
        <w:t>、</w:t>
      </w:r>
      <w:r>
        <w:rPr>
          <w:rFonts w:ascii="仿宋_GB2312" w:hAnsi="仿宋_GB2312" w:eastAsia="仿宋_GB2312" w:cs="仿宋_GB2312"/>
          <w:kern w:val="2"/>
          <w:sz w:val="24"/>
          <w:szCs w:val="24"/>
          <w:lang w:val="en-US" w:bidi="ar-SA"/>
        </w:rPr>
        <w:t>医疗救护等</w:t>
      </w:r>
      <w:r>
        <w:rPr>
          <w:rFonts w:hint="eastAsia" w:ascii="仿宋_GB2312" w:hAnsi="仿宋_GB2312" w:eastAsia="仿宋_GB2312" w:cs="仿宋_GB2312"/>
          <w:kern w:val="2"/>
          <w:sz w:val="24"/>
          <w:szCs w:val="24"/>
          <w:lang w:val="en-US" w:eastAsia="zh-CN" w:bidi="ar-SA"/>
        </w:rPr>
        <w:t>职责分工（根据具体实际做好相应分工）</w:t>
      </w:r>
      <w:r>
        <w:rPr>
          <w:rFonts w:ascii="仿宋_GB2312" w:hAnsi="仿宋_GB2312" w:eastAsia="仿宋_GB2312" w:cs="仿宋_GB2312"/>
          <w:kern w:val="2"/>
          <w:sz w:val="24"/>
          <w:szCs w:val="24"/>
          <w:lang w:val="en-US" w:bidi="ar-SA"/>
        </w:rPr>
        <w:t>。</w:t>
      </w:r>
    </w:p>
    <w:p>
      <w:pPr>
        <w:ind w:left="11" w:leftChars="5" w:firstLine="389" w:firstLineChars="177"/>
      </w:pPr>
    </w:p>
    <w:p>
      <w:pPr>
        <w:pStyle w:val="6"/>
        <w:spacing w:line="360" w:lineRule="auto"/>
        <w:ind w:left="11" w:leftChars="5" w:right="249" w:firstLine="426" w:firstLineChars="177"/>
        <w:outlineLvl w:val="1"/>
        <w:rPr>
          <w:rFonts w:ascii="仿宋_GB2312" w:hAnsi="仿宋_GB2312" w:eastAsia="仿宋_GB2312" w:cs="仿宋_GB2312"/>
          <w:b/>
          <w:bCs/>
          <w:kern w:val="2"/>
          <w:sz w:val="24"/>
          <w:szCs w:val="24"/>
          <w:lang w:val="en-US" w:bidi="ar-SA"/>
        </w:rPr>
      </w:pPr>
      <w:bookmarkStart w:id="42" w:name="_Toc13532"/>
      <w:r>
        <w:rPr>
          <w:rFonts w:hint="eastAsia" w:ascii="仿宋_GB2312" w:hAnsi="仿宋_GB2312" w:eastAsia="仿宋_GB2312" w:cs="仿宋_GB2312"/>
          <w:b/>
          <w:bCs/>
          <w:kern w:val="2"/>
          <w:sz w:val="24"/>
          <w:szCs w:val="24"/>
          <w:lang w:val="en-US" w:eastAsia="zh-CN" w:bidi="ar-SA"/>
        </w:rPr>
        <w:t>8</w:t>
      </w:r>
      <w:r>
        <w:rPr>
          <w:rFonts w:hint="eastAsia" w:ascii="仿宋_GB2312" w:hAnsi="仿宋_GB2312" w:eastAsia="仿宋_GB2312" w:cs="仿宋_GB2312"/>
          <w:b/>
          <w:bCs/>
          <w:kern w:val="2"/>
          <w:sz w:val="24"/>
          <w:szCs w:val="24"/>
          <w:lang w:val="en-US" w:bidi="ar-SA"/>
        </w:rPr>
        <w:t>.</w:t>
      </w:r>
      <w:r>
        <w:rPr>
          <w:rFonts w:hint="eastAsia" w:ascii="仿宋_GB2312" w:hAnsi="仿宋_GB2312" w:eastAsia="仿宋_GB2312" w:cs="仿宋_GB2312"/>
          <w:b/>
          <w:bCs/>
          <w:kern w:val="2"/>
          <w:sz w:val="24"/>
          <w:szCs w:val="24"/>
          <w:lang w:val="en-US" w:eastAsia="zh-CN" w:bidi="ar-SA"/>
        </w:rPr>
        <w:t>3.</w:t>
      </w:r>
      <w:r>
        <w:rPr>
          <w:rFonts w:hint="eastAsia" w:ascii="仿宋_GB2312" w:hAnsi="仿宋_GB2312" w:eastAsia="仿宋_GB2312" w:cs="仿宋_GB2312"/>
          <w:b/>
          <w:bCs/>
          <w:kern w:val="2"/>
          <w:sz w:val="24"/>
          <w:szCs w:val="24"/>
          <w:lang w:val="en-US" w:bidi="ar-SA"/>
        </w:rPr>
        <w:t>指挥机构及职责</w:t>
      </w:r>
      <w:bookmarkEnd w:id="42"/>
    </w:p>
    <w:p>
      <w:pPr>
        <w:ind w:left="11" w:leftChars="5" w:firstLine="389" w:firstLineChars="177"/>
        <w:rPr>
          <w:lang w:val="en-US" w:bidi="ar-SA"/>
        </w:rPr>
      </w:pPr>
    </w:p>
    <w:p>
      <w:pPr>
        <w:pStyle w:val="6"/>
        <w:spacing w:line="360" w:lineRule="auto"/>
        <w:ind w:right="249"/>
        <w:jc w:val="center"/>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表8</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-1</w:t>
      </w: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bidi="ar-SA"/>
        </w:rPr>
        <w:t>指挥机构人员</w:t>
      </w:r>
    </w:p>
    <w:tbl>
      <w:tblPr>
        <w:tblStyle w:val="17"/>
        <w:tblW w:w="10099" w:type="dxa"/>
        <w:tblInd w:w="96" w:type="dxa"/>
        <w:tblLayout w:type="fixed"/>
        <w:tblCellMar>
          <w:top w:w="0" w:type="dxa"/>
          <w:left w:w="108" w:type="dxa"/>
          <w:bottom w:w="0" w:type="dxa"/>
          <w:right w:w="108" w:type="dxa"/>
        </w:tblCellMar>
      </w:tblPr>
      <w:tblGrid>
        <w:gridCol w:w="2116"/>
        <w:gridCol w:w="4828"/>
        <w:gridCol w:w="3155"/>
      </w:tblGrid>
      <w:tr>
        <w:tblPrEx>
          <w:tblCellMar>
            <w:top w:w="0" w:type="dxa"/>
            <w:left w:w="108" w:type="dxa"/>
            <w:bottom w:w="0" w:type="dxa"/>
            <w:right w:w="108" w:type="dxa"/>
          </w:tblCellMar>
        </w:tblPrEx>
        <w:trPr>
          <w:trHeight w:val="340"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姓名</w:t>
            </w:r>
          </w:p>
        </w:tc>
        <w:tc>
          <w:tcPr>
            <w:tcW w:w="4828" w:type="dxa"/>
            <w:tcBorders>
              <w:top w:val="single" w:color="000000" w:sz="8" w:space="0"/>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应急机构职务</w:t>
            </w:r>
          </w:p>
        </w:tc>
        <w:tc>
          <w:tcPr>
            <w:tcW w:w="3155" w:type="dxa"/>
            <w:tcBorders>
              <w:top w:val="single" w:color="000000" w:sz="8" w:space="0"/>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联系电话</w:t>
            </w:r>
          </w:p>
        </w:tc>
      </w:tr>
      <w:tr>
        <w:tblPrEx>
          <w:tblCellMar>
            <w:top w:w="0" w:type="dxa"/>
            <w:left w:w="108" w:type="dxa"/>
            <w:bottom w:w="0" w:type="dxa"/>
            <w:right w:w="108" w:type="dxa"/>
          </w:tblCellMar>
        </w:tblPrEx>
        <w:trPr>
          <w:trHeight w:val="340" w:hRule="atLeast"/>
        </w:trPr>
        <w:tc>
          <w:tcPr>
            <w:tcW w:w="2116" w:type="dxa"/>
            <w:tcBorders>
              <w:top w:val="nil"/>
              <w:left w:val="single" w:color="auto" w:sz="4"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c>
          <w:tcPr>
            <w:tcW w:w="4828" w:type="dxa"/>
            <w:tcBorders>
              <w:top w:val="nil"/>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组长</w:t>
            </w:r>
          </w:p>
        </w:tc>
        <w:tc>
          <w:tcPr>
            <w:tcW w:w="3155" w:type="dxa"/>
            <w:tcBorders>
              <w:top w:val="nil"/>
              <w:left w:val="nil"/>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r>
      <w:tr>
        <w:tblPrEx>
          <w:tblCellMar>
            <w:top w:w="0" w:type="dxa"/>
            <w:left w:w="108" w:type="dxa"/>
            <w:bottom w:w="0" w:type="dxa"/>
            <w:right w:w="108" w:type="dxa"/>
          </w:tblCellMar>
        </w:tblPrEx>
        <w:trPr>
          <w:trHeight w:val="340" w:hRule="atLeast"/>
        </w:trPr>
        <w:tc>
          <w:tcPr>
            <w:tcW w:w="2116" w:type="dxa"/>
            <w:tcBorders>
              <w:top w:val="nil"/>
              <w:left w:val="single" w:color="auto" w:sz="4"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c>
          <w:tcPr>
            <w:tcW w:w="4828" w:type="dxa"/>
            <w:tcBorders>
              <w:top w:val="nil"/>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bidi="ar-SA"/>
              </w:rPr>
              <w:t>副组长</w:t>
            </w:r>
            <w:r>
              <w:rPr>
                <w:rFonts w:hint="eastAsia" w:ascii="仿宋_GB2312" w:hAnsi="仿宋_GB2312" w:eastAsia="仿宋_GB2312" w:cs="仿宋_GB2312"/>
                <w:kern w:val="2"/>
                <w:sz w:val="24"/>
                <w:szCs w:val="24"/>
                <w:lang w:val="en-US" w:eastAsia="zh-CN" w:bidi="ar-SA"/>
              </w:rPr>
              <w:t>（根据实际选择是否设立）</w:t>
            </w:r>
          </w:p>
        </w:tc>
        <w:tc>
          <w:tcPr>
            <w:tcW w:w="3155" w:type="dxa"/>
            <w:tcBorders>
              <w:top w:val="nil"/>
              <w:left w:val="nil"/>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r>
      <w:tr>
        <w:tblPrEx>
          <w:tblCellMar>
            <w:top w:w="0" w:type="dxa"/>
            <w:left w:w="108" w:type="dxa"/>
            <w:bottom w:w="0" w:type="dxa"/>
            <w:right w:w="108" w:type="dxa"/>
          </w:tblCellMar>
        </w:tblPrEx>
        <w:trPr>
          <w:trHeight w:val="340" w:hRule="atLeast"/>
        </w:trPr>
        <w:tc>
          <w:tcPr>
            <w:tcW w:w="2116" w:type="dxa"/>
            <w:tcBorders>
              <w:top w:val="nil"/>
              <w:left w:val="single" w:color="auto" w:sz="4" w:space="0"/>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c>
          <w:tcPr>
            <w:tcW w:w="4828" w:type="dxa"/>
            <w:tcBorders>
              <w:top w:val="nil"/>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现场</w:t>
            </w:r>
            <w:r>
              <w:rPr>
                <w:rFonts w:hint="eastAsia" w:ascii="仿宋_GB2312" w:hAnsi="仿宋_GB2312" w:eastAsia="仿宋_GB2312" w:cs="仿宋_GB2312"/>
                <w:kern w:val="2"/>
                <w:sz w:val="24"/>
                <w:szCs w:val="24"/>
                <w:lang w:val="en-US" w:bidi="ar-SA"/>
              </w:rPr>
              <w:t>抢险组负责人</w:t>
            </w:r>
          </w:p>
        </w:tc>
        <w:tc>
          <w:tcPr>
            <w:tcW w:w="3155" w:type="dxa"/>
            <w:tcBorders>
              <w:top w:val="nil"/>
              <w:left w:val="nil"/>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r>
      <w:tr>
        <w:tblPrEx>
          <w:tblCellMar>
            <w:top w:w="0" w:type="dxa"/>
            <w:left w:w="108" w:type="dxa"/>
            <w:bottom w:w="0" w:type="dxa"/>
            <w:right w:w="108" w:type="dxa"/>
          </w:tblCellMar>
        </w:tblPrEx>
        <w:trPr>
          <w:trHeight w:val="340" w:hRule="atLeast"/>
        </w:trPr>
        <w:tc>
          <w:tcPr>
            <w:tcW w:w="2116" w:type="dxa"/>
            <w:tcBorders>
              <w:top w:val="nil"/>
              <w:left w:val="single" w:color="auto" w:sz="4" w:space="0"/>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c>
          <w:tcPr>
            <w:tcW w:w="4828" w:type="dxa"/>
            <w:tcBorders>
              <w:top w:val="nil"/>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highlight w:val="none"/>
                <w:lang w:val="en-US" w:bidi="ar-SA"/>
              </w:rPr>
              <w:t>现场警戒组负责人</w:t>
            </w:r>
          </w:p>
        </w:tc>
        <w:tc>
          <w:tcPr>
            <w:tcW w:w="3155" w:type="dxa"/>
            <w:tcBorders>
              <w:top w:val="nil"/>
              <w:left w:val="nil"/>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r>
      <w:tr>
        <w:tblPrEx>
          <w:tblCellMar>
            <w:top w:w="0" w:type="dxa"/>
            <w:left w:w="108" w:type="dxa"/>
            <w:bottom w:w="0" w:type="dxa"/>
            <w:right w:w="108" w:type="dxa"/>
          </w:tblCellMar>
        </w:tblPrEx>
        <w:trPr>
          <w:trHeight w:val="340" w:hRule="atLeast"/>
        </w:trPr>
        <w:tc>
          <w:tcPr>
            <w:tcW w:w="2116" w:type="dxa"/>
            <w:tcBorders>
              <w:top w:val="nil"/>
              <w:left w:val="single" w:color="auto" w:sz="4" w:space="0"/>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highlight w:val="none"/>
                <w:lang w:val="en-US" w:bidi="ar-SA"/>
              </w:rPr>
            </w:pPr>
            <w:r>
              <w:rPr>
                <w:rFonts w:hint="eastAsia" w:ascii="仿宋_GB2312" w:hAnsi="仿宋_GB2312" w:eastAsia="仿宋_GB2312" w:cs="仿宋_GB2312"/>
                <w:kern w:val="2"/>
                <w:sz w:val="24"/>
                <w:szCs w:val="24"/>
                <w:highlight w:val="none"/>
                <w:lang w:val="en-US" w:eastAsia="zh-CN" w:bidi="ar-SA"/>
              </w:rPr>
              <w:t>XXX</w:t>
            </w:r>
          </w:p>
        </w:tc>
        <w:tc>
          <w:tcPr>
            <w:tcW w:w="4828" w:type="dxa"/>
            <w:tcBorders>
              <w:top w:val="nil"/>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highlight w:val="none"/>
                <w:lang w:val="en-US" w:bidi="ar-SA"/>
              </w:rPr>
            </w:pPr>
            <w:r>
              <w:rPr>
                <w:rFonts w:hint="eastAsia" w:ascii="仿宋_GB2312" w:hAnsi="仿宋_GB2312" w:eastAsia="仿宋_GB2312" w:cs="仿宋_GB2312"/>
                <w:kern w:val="2"/>
                <w:sz w:val="24"/>
                <w:szCs w:val="24"/>
                <w:lang w:val="en-US" w:bidi="ar-SA"/>
              </w:rPr>
              <w:t>后勤保障组负责人</w:t>
            </w:r>
          </w:p>
        </w:tc>
        <w:tc>
          <w:tcPr>
            <w:tcW w:w="3155" w:type="dxa"/>
            <w:tcBorders>
              <w:top w:val="nil"/>
              <w:left w:val="nil"/>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highlight w:val="none"/>
                <w:lang w:val="en-US" w:bidi="ar-SA"/>
              </w:rPr>
            </w:pPr>
            <w:r>
              <w:rPr>
                <w:rFonts w:hint="eastAsia" w:ascii="仿宋_GB2312" w:hAnsi="仿宋_GB2312" w:eastAsia="仿宋_GB2312" w:cs="仿宋_GB2312"/>
                <w:kern w:val="2"/>
                <w:sz w:val="24"/>
                <w:szCs w:val="24"/>
                <w:highlight w:val="none"/>
                <w:lang w:val="en-US" w:eastAsia="zh-CN" w:bidi="ar-SA"/>
              </w:rPr>
              <w:t>XXX</w:t>
            </w:r>
          </w:p>
        </w:tc>
      </w:tr>
      <w:tr>
        <w:tblPrEx>
          <w:tblCellMar>
            <w:top w:w="0" w:type="dxa"/>
            <w:left w:w="108" w:type="dxa"/>
            <w:bottom w:w="0" w:type="dxa"/>
            <w:right w:w="108" w:type="dxa"/>
          </w:tblCellMar>
        </w:tblPrEx>
        <w:trPr>
          <w:trHeight w:val="340" w:hRule="atLeast"/>
        </w:trPr>
        <w:tc>
          <w:tcPr>
            <w:tcW w:w="2116" w:type="dxa"/>
            <w:tcBorders>
              <w:top w:val="nil"/>
              <w:left w:val="single" w:color="auto" w:sz="4" w:space="0"/>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c>
          <w:tcPr>
            <w:tcW w:w="4828" w:type="dxa"/>
            <w:tcBorders>
              <w:top w:val="nil"/>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医疗救护组负责人</w:t>
            </w:r>
          </w:p>
        </w:tc>
        <w:tc>
          <w:tcPr>
            <w:tcW w:w="3155" w:type="dxa"/>
            <w:tcBorders>
              <w:top w:val="nil"/>
              <w:left w:val="nil"/>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XXX</w:t>
            </w:r>
          </w:p>
        </w:tc>
      </w:tr>
      <w:tr>
        <w:tblPrEx>
          <w:tblCellMar>
            <w:top w:w="0" w:type="dxa"/>
            <w:left w:w="108" w:type="dxa"/>
            <w:bottom w:w="0" w:type="dxa"/>
            <w:right w:w="108" w:type="dxa"/>
          </w:tblCellMar>
        </w:tblPrEx>
        <w:trPr>
          <w:trHeight w:val="340" w:hRule="atLeast"/>
        </w:trPr>
        <w:tc>
          <w:tcPr>
            <w:tcW w:w="2116" w:type="dxa"/>
            <w:tcBorders>
              <w:top w:val="nil"/>
              <w:left w:val="single" w:color="auto" w:sz="4" w:space="0"/>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highlight w:val="none"/>
                <w:lang w:val="en-US" w:bidi="ar-SA"/>
              </w:rPr>
            </w:pPr>
            <w:r>
              <w:rPr>
                <w:rFonts w:hint="eastAsia" w:ascii="仿宋_GB2312" w:hAnsi="仿宋_GB2312" w:eastAsia="仿宋_GB2312" w:cs="仿宋_GB2312"/>
                <w:kern w:val="2"/>
                <w:sz w:val="24"/>
                <w:szCs w:val="24"/>
                <w:highlight w:val="none"/>
                <w:lang w:val="en-US" w:eastAsia="zh-CN" w:bidi="ar-SA"/>
              </w:rPr>
              <w:t>XXX</w:t>
            </w:r>
          </w:p>
        </w:tc>
        <w:tc>
          <w:tcPr>
            <w:tcW w:w="4828" w:type="dxa"/>
            <w:tcBorders>
              <w:top w:val="nil"/>
              <w:left w:val="single" w:color="000000" w:sz="8" w:space="0"/>
              <w:bottom w:val="single" w:color="000000" w:sz="8" w:space="0"/>
              <w:right w:val="single" w:color="000000" w:sz="8" w:space="0"/>
            </w:tcBorders>
            <w:vAlign w:val="center"/>
          </w:tcPr>
          <w:p>
            <w:pPr>
              <w:pStyle w:val="6"/>
              <w:spacing w:line="360" w:lineRule="auto"/>
              <w:ind w:left="11" w:leftChars="5" w:right="249" w:firstLine="424" w:firstLineChars="177"/>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XXX</w:t>
            </w:r>
            <w:r>
              <w:rPr>
                <w:rFonts w:hint="eastAsia" w:ascii="仿宋_GB2312" w:hAnsi="仿宋_GB2312" w:eastAsia="仿宋_GB2312" w:cs="仿宋_GB2312"/>
                <w:kern w:val="2"/>
                <w:sz w:val="24"/>
                <w:szCs w:val="24"/>
                <w:highlight w:val="none"/>
                <w:lang w:val="en-US" w:bidi="ar-SA"/>
              </w:rPr>
              <w:t>组负责人</w:t>
            </w:r>
            <w:r>
              <w:rPr>
                <w:rFonts w:hint="eastAsia" w:ascii="仿宋_GB2312" w:hAnsi="仿宋_GB2312" w:eastAsia="仿宋_GB2312" w:cs="仿宋_GB2312"/>
                <w:kern w:val="2"/>
                <w:sz w:val="24"/>
                <w:szCs w:val="24"/>
                <w:highlight w:val="none"/>
                <w:lang w:val="en-US" w:eastAsia="zh-CN" w:bidi="ar-SA"/>
              </w:rPr>
              <w:t>（根据实际情况增减）</w:t>
            </w:r>
          </w:p>
        </w:tc>
        <w:tc>
          <w:tcPr>
            <w:tcW w:w="3155" w:type="dxa"/>
            <w:tcBorders>
              <w:top w:val="nil"/>
              <w:left w:val="nil"/>
              <w:bottom w:val="single" w:color="000000" w:sz="8" w:space="0"/>
              <w:right w:val="single" w:color="000000" w:sz="8" w:space="0"/>
            </w:tcBorders>
            <w:vAlign w:val="center"/>
          </w:tcPr>
          <w:p>
            <w:pPr>
              <w:spacing w:line="360" w:lineRule="auto"/>
              <w:ind w:left="11" w:leftChars="5" w:right="249" w:firstLine="424" w:firstLineChars="177"/>
              <w:jc w:val="center"/>
              <w:rPr>
                <w:rFonts w:ascii="仿宋_GB2312" w:hAnsi="仿宋_GB2312" w:eastAsia="仿宋_GB2312" w:cs="仿宋_GB2312"/>
                <w:kern w:val="2"/>
                <w:sz w:val="24"/>
                <w:szCs w:val="24"/>
                <w:highlight w:val="none"/>
                <w:lang w:val="en-US" w:bidi="ar-SA"/>
              </w:rPr>
            </w:pPr>
            <w:r>
              <w:rPr>
                <w:rFonts w:hint="eastAsia" w:ascii="仿宋_GB2312" w:hAnsi="仿宋_GB2312" w:eastAsia="仿宋_GB2312" w:cs="仿宋_GB2312"/>
                <w:kern w:val="2"/>
                <w:sz w:val="24"/>
                <w:szCs w:val="24"/>
                <w:highlight w:val="none"/>
                <w:lang w:val="en-US" w:eastAsia="zh-CN" w:bidi="ar-SA"/>
              </w:rPr>
              <w:t>XXX</w:t>
            </w:r>
          </w:p>
        </w:tc>
      </w:tr>
    </w:tbl>
    <w:p>
      <w:pPr>
        <w:pStyle w:val="6"/>
        <w:spacing w:line="360" w:lineRule="auto"/>
        <w:ind w:left="11" w:leftChars="5" w:right="249" w:firstLine="424" w:firstLineChars="177"/>
        <w:outlineLvl w:val="2"/>
        <w:rPr>
          <w:rFonts w:ascii="仿宋_GB2312" w:hAnsi="仿宋_GB2312" w:eastAsia="仿宋_GB2312" w:cs="仿宋_GB2312"/>
          <w:kern w:val="2"/>
          <w:sz w:val="24"/>
          <w:szCs w:val="24"/>
          <w:lang w:val="en-US" w:bidi="ar-SA"/>
        </w:rPr>
      </w:pPr>
      <w:bookmarkStart w:id="43" w:name="_Toc10727"/>
      <w:r>
        <w:rPr>
          <w:rFonts w:hint="eastAsia" w:ascii="仿宋_GB2312" w:hAnsi="仿宋_GB2312" w:eastAsia="仿宋_GB2312" w:cs="仿宋_GB2312"/>
          <w:kern w:val="2"/>
          <w:sz w:val="24"/>
          <w:szCs w:val="24"/>
          <w:lang w:val="en-US" w:bidi="ar-SA"/>
        </w:rPr>
        <w:t>（1）组长职责</w:t>
      </w:r>
      <w:bookmarkEnd w:id="43"/>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督促检查应急预案编制、应急预案演练实施。应急抢险救援期间任应急抢险任总指挥，负责指挥协调项目部各应急组开展应急救援工作，确定具体应急救援实施方案，向上级部门报告事故信息，组织安排实施抢险、事故调查、事故善后处理工作。</w:t>
      </w:r>
    </w:p>
    <w:p>
      <w:pPr>
        <w:pStyle w:val="6"/>
        <w:spacing w:line="360" w:lineRule="auto"/>
        <w:ind w:left="11" w:leftChars="5" w:right="249" w:firstLine="424" w:firstLineChars="177"/>
        <w:outlineLvl w:val="2"/>
        <w:rPr>
          <w:rFonts w:hint="eastAsia" w:ascii="仿宋_GB2312" w:hAnsi="仿宋_GB2312" w:eastAsia="仿宋_GB2312" w:cs="仿宋_GB2312"/>
          <w:kern w:val="2"/>
          <w:sz w:val="24"/>
          <w:szCs w:val="24"/>
          <w:lang w:val="en-US" w:eastAsia="zh-CN" w:bidi="ar-SA"/>
        </w:rPr>
      </w:pPr>
      <w:bookmarkStart w:id="44" w:name="_Toc24896"/>
      <w:r>
        <w:rPr>
          <w:rFonts w:hint="eastAsia" w:ascii="仿宋_GB2312" w:hAnsi="仿宋_GB2312" w:eastAsia="仿宋_GB2312" w:cs="仿宋_GB2312"/>
          <w:kern w:val="2"/>
          <w:sz w:val="24"/>
          <w:szCs w:val="24"/>
          <w:lang w:val="en-US" w:bidi="ar-SA"/>
        </w:rPr>
        <w:t>（2）副组长职责</w:t>
      </w:r>
      <w:bookmarkEnd w:id="44"/>
      <w:r>
        <w:rPr>
          <w:rFonts w:hint="eastAsia" w:ascii="仿宋_GB2312" w:hAnsi="仿宋_GB2312" w:eastAsia="仿宋_GB2312" w:cs="仿宋_GB2312"/>
          <w:kern w:val="2"/>
          <w:sz w:val="24"/>
          <w:szCs w:val="24"/>
          <w:lang w:val="en-US" w:eastAsia="zh-CN" w:bidi="ar-SA"/>
        </w:rPr>
        <w:t>（根据实际情况选择是否设立）</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负责应急准备及响应，组织协调及安全保障措施的落实检查工作。应急抢险期间协助总指挥进行应急抢险工作。组织作业班组及抢险救援队等相关人员，依据补救措施方案，排除意外险情或实施救援。应急救援、事故处理结束后，组织人员安排恢复生产。</w:t>
      </w:r>
    </w:p>
    <w:p>
      <w:pPr>
        <w:pStyle w:val="6"/>
        <w:spacing w:line="360" w:lineRule="auto"/>
        <w:ind w:left="11" w:leftChars="5" w:right="249" w:firstLine="424" w:firstLineChars="177"/>
        <w:outlineLvl w:val="2"/>
        <w:rPr>
          <w:rFonts w:ascii="仿宋_GB2312" w:hAnsi="仿宋_GB2312" w:eastAsia="仿宋_GB2312" w:cs="仿宋_GB2312"/>
          <w:kern w:val="2"/>
          <w:sz w:val="24"/>
          <w:szCs w:val="24"/>
          <w:lang w:val="en-US" w:bidi="ar-SA"/>
        </w:rPr>
      </w:pPr>
      <w:bookmarkStart w:id="45" w:name="_Toc9016"/>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）现场抢险组职责</w:t>
      </w:r>
      <w:bookmarkEnd w:id="45"/>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bidi="ar-SA"/>
        </w:rPr>
        <w:t>组长：</w:t>
      </w:r>
      <w:r>
        <w:rPr>
          <w:rFonts w:hint="eastAsia" w:ascii="仿宋_GB2312" w:hAnsi="仿宋_GB2312" w:eastAsia="仿宋_GB2312" w:cs="仿宋_GB2312"/>
          <w:kern w:val="2"/>
          <w:sz w:val="24"/>
          <w:szCs w:val="24"/>
          <w:lang w:val="en-US" w:eastAsia="zh-CN" w:bidi="ar-SA"/>
        </w:rPr>
        <w:t>XXX</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组员：</w:t>
      </w:r>
      <w:r>
        <w:rPr>
          <w:rFonts w:hint="eastAsia" w:ascii="仿宋_GB2312" w:hAnsi="仿宋_GB2312" w:eastAsia="仿宋_GB2312" w:cs="仿宋_GB2312"/>
          <w:kern w:val="2"/>
          <w:sz w:val="24"/>
          <w:szCs w:val="24"/>
          <w:lang w:val="en-US" w:eastAsia="zh-CN" w:bidi="ar-SA"/>
        </w:rPr>
        <w:t>XXX、XXX........</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其主要职责：</w:t>
      </w:r>
    </w:p>
    <w:p>
      <w:pPr>
        <w:pStyle w:val="6"/>
        <w:spacing w:line="360" w:lineRule="auto"/>
        <w:ind w:left="11" w:leftChars="5" w:right="249" w:firstLine="424" w:firstLineChars="177"/>
        <w:outlineLvl w:val="2"/>
        <w:rPr>
          <w:rFonts w:ascii="仿宋_GB2312" w:hAnsi="仿宋_GB2312" w:eastAsia="仿宋_GB2312" w:cs="仿宋_GB2312"/>
          <w:kern w:val="2"/>
          <w:sz w:val="24"/>
          <w:szCs w:val="24"/>
          <w:lang w:val="en-US" w:bidi="ar-SA"/>
        </w:rPr>
      </w:pPr>
      <w:bookmarkStart w:id="46" w:name="_Toc9890"/>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kern w:val="2"/>
          <w:sz w:val="24"/>
          <w:szCs w:val="24"/>
          <w:lang w:val="en-US" w:bidi="ar-SA"/>
        </w:rPr>
        <w:t>）现场警戒组</w:t>
      </w:r>
      <w:bookmarkEnd w:id="46"/>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eastAsia="zh-CN" w:bidi="ar-SA"/>
        </w:rPr>
      </w:pPr>
      <w:bookmarkStart w:id="47" w:name="_Toc12690"/>
      <w:r>
        <w:rPr>
          <w:rFonts w:hint="eastAsia" w:ascii="仿宋_GB2312" w:hAnsi="仿宋_GB2312" w:eastAsia="仿宋_GB2312" w:cs="仿宋_GB2312"/>
          <w:kern w:val="2"/>
          <w:sz w:val="24"/>
          <w:szCs w:val="24"/>
          <w:lang w:val="en-US" w:bidi="ar-SA"/>
        </w:rPr>
        <w:t>组长：</w:t>
      </w:r>
      <w:r>
        <w:rPr>
          <w:rFonts w:hint="eastAsia" w:ascii="仿宋_GB2312" w:hAnsi="仿宋_GB2312" w:eastAsia="仿宋_GB2312" w:cs="仿宋_GB2312"/>
          <w:kern w:val="2"/>
          <w:sz w:val="24"/>
          <w:szCs w:val="24"/>
          <w:lang w:val="en-US" w:eastAsia="zh-CN" w:bidi="ar-SA"/>
        </w:rPr>
        <w:t>XXX</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组员：</w:t>
      </w:r>
      <w:r>
        <w:rPr>
          <w:rFonts w:hint="eastAsia" w:ascii="仿宋_GB2312" w:hAnsi="仿宋_GB2312" w:eastAsia="仿宋_GB2312" w:cs="仿宋_GB2312"/>
          <w:kern w:val="2"/>
          <w:sz w:val="24"/>
          <w:szCs w:val="24"/>
          <w:lang w:val="en-US" w:eastAsia="zh-CN" w:bidi="ar-SA"/>
        </w:rPr>
        <w:t>XXX、XXX........</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其主要职责：</w:t>
      </w:r>
    </w:p>
    <w:bookmarkEnd w:id="47"/>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XX</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XXXX</w:t>
      </w:r>
      <w:r>
        <w:rPr>
          <w:rFonts w:hint="eastAsia" w:ascii="仿宋_GB2312" w:hAnsi="仿宋_GB2312" w:eastAsia="仿宋_GB2312" w:cs="仿宋_GB2312"/>
          <w:kern w:val="2"/>
          <w:sz w:val="24"/>
          <w:szCs w:val="24"/>
          <w:lang w:val="en-US" w:bidi="ar-SA"/>
        </w:rPr>
        <w:t>组</w:t>
      </w:r>
      <w:r>
        <w:rPr>
          <w:rFonts w:hint="eastAsia" w:ascii="仿宋_GB2312" w:hAnsi="仿宋_GB2312" w:eastAsia="仿宋_GB2312" w:cs="仿宋_GB2312"/>
          <w:kern w:val="2"/>
          <w:sz w:val="24"/>
          <w:szCs w:val="24"/>
          <w:highlight w:val="none"/>
          <w:lang w:val="en-US" w:eastAsia="zh-CN" w:bidi="ar-SA"/>
        </w:rPr>
        <w:t>（根据实际情况增减）</w:t>
      </w:r>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bidi="ar-SA"/>
        </w:rPr>
        <w:t>组长：</w:t>
      </w:r>
      <w:r>
        <w:rPr>
          <w:rFonts w:hint="eastAsia" w:ascii="仿宋_GB2312" w:hAnsi="仿宋_GB2312" w:eastAsia="仿宋_GB2312" w:cs="仿宋_GB2312"/>
          <w:kern w:val="2"/>
          <w:sz w:val="24"/>
          <w:szCs w:val="24"/>
          <w:lang w:val="en-US" w:eastAsia="zh-CN" w:bidi="ar-SA"/>
        </w:rPr>
        <w:t>XXX</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组员：</w:t>
      </w:r>
      <w:r>
        <w:rPr>
          <w:rFonts w:hint="eastAsia" w:ascii="仿宋_GB2312" w:hAnsi="仿宋_GB2312" w:eastAsia="仿宋_GB2312" w:cs="仿宋_GB2312"/>
          <w:kern w:val="2"/>
          <w:sz w:val="24"/>
          <w:szCs w:val="24"/>
          <w:lang w:val="en-US" w:eastAsia="zh-CN" w:bidi="ar-SA"/>
        </w:rPr>
        <w:t>XXX、XXX........</w:t>
      </w:r>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其主要职责：</w:t>
      </w:r>
    </w:p>
    <w:p>
      <w:pPr>
        <w:rPr>
          <w:rFonts w:hint="eastAsia"/>
          <w:lang w:val="en-US" w:eastAsia="zh-CN"/>
        </w:rPr>
      </w:pPr>
    </w:p>
    <w:p>
      <w:pPr>
        <w:pStyle w:val="6"/>
        <w:spacing w:line="360" w:lineRule="auto"/>
        <w:ind w:left="11" w:leftChars="5" w:right="249" w:firstLine="426" w:firstLineChars="177"/>
        <w:outlineLvl w:val="1"/>
        <w:rPr>
          <w:rFonts w:ascii="仿宋_GB2312" w:hAnsi="仿宋_GB2312" w:eastAsia="仿宋_GB2312" w:cs="仿宋_GB2312"/>
          <w:b/>
          <w:bCs/>
          <w:kern w:val="2"/>
          <w:sz w:val="24"/>
          <w:szCs w:val="24"/>
          <w:lang w:val="en-US" w:bidi="ar-SA"/>
        </w:rPr>
      </w:pPr>
      <w:bookmarkStart w:id="48" w:name="_Toc2225"/>
      <w:r>
        <w:rPr>
          <w:rFonts w:hint="eastAsia" w:ascii="仿宋_GB2312" w:hAnsi="仿宋_GB2312" w:eastAsia="仿宋_GB2312" w:cs="仿宋_GB2312"/>
          <w:b/>
          <w:bCs/>
          <w:kern w:val="2"/>
          <w:sz w:val="24"/>
          <w:szCs w:val="24"/>
          <w:lang w:val="en-US" w:eastAsia="zh-CN" w:bidi="ar-SA"/>
        </w:rPr>
        <w:t>8</w:t>
      </w:r>
      <w:r>
        <w:rPr>
          <w:rFonts w:hint="eastAsia" w:ascii="仿宋_GB2312" w:hAnsi="仿宋_GB2312" w:eastAsia="仿宋_GB2312" w:cs="仿宋_GB2312"/>
          <w:b/>
          <w:bCs/>
          <w:kern w:val="2"/>
          <w:sz w:val="24"/>
          <w:szCs w:val="24"/>
          <w:lang w:val="en-US" w:bidi="ar-SA"/>
        </w:rPr>
        <w:t>.</w:t>
      </w:r>
      <w:r>
        <w:rPr>
          <w:rFonts w:hint="eastAsia" w:ascii="仿宋_GB2312" w:hAnsi="仿宋_GB2312" w:eastAsia="仿宋_GB2312" w:cs="仿宋_GB2312"/>
          <w:b/>
          <w:bCs/>
          <w:kern w:val="2"/>
          <w:sz w:val="24"/>
          <w:szCs w:val="24"/>
          <w:lang w:val="en-US" w:eastAsia="zh-CN" w:bidi="ar-SA"/>
        </w:rPr>
        <w:t>4.</w:t>
      </w:r>
      <w:r>
        <w:rPr>
          <w:rFonts w:hint="eastAsia" w:ascii="仿宋_GB2312" w:hAnsi="仿宋_GB2312" w:eastAsia="仿宋_GB2312" w:cs="仿宋_GB2312"/>
          <w:b/>
          <w:bCs/>
          <w:kern w:val="2"/>
          <w:sz w:val="24"/>
          <w:szCs w:val="24"/>
          <w:lang w:val="en-US" w:bidi="ar-SA"/>
        </w:rPr>
        <w:t>应急设施及响应</w:t>
      </w:r>
      <w:bookmarkEnd w:id="48"/>
    </w:p>
    <w:p>
      <w:pPr>
        <w:pStyle w:val="6"/>
        <w:spacing w:line="360" w:lineRule="auto"/>
        <w:ind w:left="11" w:leftChars="5" w:right="249" w:firstLine="424" w:firstLineChars="177"/>
        <w:outlineLvl w:val="2"/>
        <w:rPr>
          <w:rFonts w:ascii="仿宋_GB2312" w:hAnsi="仿宋_GB2312" w:eastAsia="仿宋_GB2312" w:cs="仿宋_GB2312"/>
          <w:kern w:val="2"/>
          <w:sz w:val="24"/>
          <w:szCs w:val="24"/>
          <w:lang w:val="en-US" w:bidi="ar-SA"/>
        </w:rPr>
      </w:pPr>
      <w:bookmarkStart w:id="49" w:name="_Toc17980"/>
      <w:r>
        <w:rPr>
          <w:rFonts w:hint="eastAsia" w:ascii="仿宋_GB2312" w:hAnsi="仿宋_GB2312" w:eastAsia="仿宋_GB2312" w:cs="仿宋_GB2312"/>
          <w:kern w:val="2"/>
          <w:sz w:val="24"/>
          <w:szCs w:val="24"/>
          <w:lang w:val="en-US" w:bidi="ar-SA"/>
        </w:rPr>
        <w:t>（1）应急设施装备</w:t>
      </w:r>
      <w:bookmarkEnd w:id="49"/>
    </w:p>
    <w:p>
      <w:pPr>
        <w:pStyle w:val="6"/>
        <w:spacing w:line="360" w:lineRule="auto"/>
        <w:ind w:left="11" w:leftChars="5" w:right="249" w:firstLine="424" w:firstLineChars="177"/>
        <w:outlineLvl w:val="2"/>
        <w:rPr>
          <w:rFonts w:hint="eastAsia" w:ascii="仿宋_GB2312" w:hAnsi="仿宋_GB2312" w:eastAsia="仿宋_GB2312" w:cs="仿宋_GB2312"/>
          <w:kern w:val="2"/>
          <w:sz w:val="24"/>
          <w:szCs w:val="24"/>
          <w:lang w:val="en-US" w:eastAsia="zh-CN" w:bidi="ar-SA"/>
        </w:rPr>
      </w:pPr>
      <w:bookmarkStart w:id="50" w:name="_Toc25202"/>
      <w:r>
        <w:rPr>
          <w:rFonts w:hint="eastAsia" w:ascii="仿宋_GB2312" w:hAnsi="仿宋_GB2312" w:eastAsia="仿宋_GB2312" w:cs="仿宋_GB2312"/>
          <w:kern w:val="2"/>
          <w:sz w:val="24"/>
          <w:szCs w:val="24"/>
          <w:lang w:val="en-US" w:eastAsia="zh-CN" w:bidi="ar-SA"/>
        </w:rPr>
        <w:t>（根据情况情况列出）</w:t>
      </w:r>
    </w:p>
    <w:p>
      <w:pPr>
        <w:pStyle w:val="6"/>
        <w:spacing w:line="360" w:lineRule="auto"/>
        <w:ind w:left="11" w:leftChars="5" w:right="249" w:firstLine="424" w:firstLineChars="177"/>
        <w:outlineLvl w:val="2"/>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）事前控制措施</w:t>
      </w:r>
      <w:bookmarkEnd w:id="50"/>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为</w:t>
      </w:r>
      <w:r>
        <w:rPr>
          <w:rFonts w:hint="eastAsia" w:ascii="仿宋_GB2312" w:hAnsi="仿宋_GB2312" w:eastAsia="仿宋_GB2312" w:cs="仿宋_GB2312"/>
          <w:kern w:val="2"/>
          <w:sz w:val="24"/>
          <w:szCs w:val="24"/>
          <w:lang w:val="en-US" w:eastAsia="zh-CN" w:bidi="ar-SA"/>
        </w:rPr>
        <w:t>应对</w:t>
      </w:r>
      <w:r>
        <w:rPr>
          <w:rFonts w:hint="eastAsia" w:ascii="仿宋_GB2312" w:hAnsi="仿宋_GB2312" w:eastAsia="仿宋_GB2312" w:cs="仿宋_GB2312"/>
          <w:kern w:val="2"/>
          <w:sz w:val="24"/>
          <w:szCs w:val="24"/>
          <w:lang w:val="en-US" w:bidi="ar-SA"/>
        </w:rPr>
        <w:t>突发事件，保证施工生产的顺利进行及职工生命财产的安全，特设如下措施</w:t>
      </w:r>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X</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（根据情况情况逐项列出）</w:t>
      </w:r>
      <w:r>
        <w:rPr>
          <w:rFonts w:hint="eastAsia" w:ascii="仿宋_GB2312" w:hAnsi="仿宋_GB2312" w:eastAsia="仿宋_GB2312" w:cs="仿宋_GB2312"/>
          <w:kern w:val="2"/>
          <w:sz w:val="24"/>
          <w:szCs w:val="24"/>
          <w:lang w:val="en-US" w:bidi="ar-SA"/>
        </w:rPr>
        <w:t>。</w:t>
      </w:r>
    </w:p>
    <w:p>
      <w:pPr>
        <w:rPr>
          <w:lang w:val="en-US"/>
        </w:rPr>
      </w:pPr>
    </w:p>
    <w:p>
      <w:pPr>
        <w:pStyle w:val="6"/>
        <w:spacing w:line="360" w:lineRule="auto"/>
        <w:ind w:left="11" w:leftChars="5" w:right="249" w:firstLine="426" w:firstLineChars="177"/>
        <w:outlineLvl w:val="1"/>
        <w:rPr>
          <w:rFonts w:ascii="仿宋_GB2312" w:hAnsi="仿宋_GB2312" w:eastAsia="仿宋_GB2312" w:cs="仿宋_GB2312"/>
          <w:b/>
          <w:bCs/>
          <w:kern w:val="2"/>
          <w:sz w:val="24"/>
          <w:szCs w:val="24"/>
          <w:lang w:val="en-US" w:bidi="ar-SA"/>
        </w:rPr>
      </w:pPr>
      <w:bookmarkStart w:id="51" w:name="_Toc13633"/>
      <w:r>
        <w:rPr>
          <w:rFonts w:hint="eastAsia" w:ascii="仿宋_GB2312" w:hAnsi="仿宋_GB2312" w:eastAsia="仿宋_GB2312" w:cs="仿宋_GB2312"/>
          <w:b/>
          <w:bCs/>
          <w:kern w:val="2"/>
          <w:sz w:val="24"/>
          <w:szCs w:val="24"/>
          <w:lang w:val="en-US" w:eastAsia="zh-CN" w:bidi="ar-SA"/>
        </w:rPr>
        <w:t>8</w:t>
      </w:r>
      <w:r>
        <w:rPr>
          <w:rFonts w:hint="eastAsia" w:ascii="仿宋_GB2312" w:hAnsi="仿宋_GB2312" w:eastAsia="仿宋_GB2312" w:cs="仿宋_GB2312"/>
          <w:b/>
          <w:bCs/>
          <w:kern w:val="2"/>
          <w:sz w:val="24"/>
          <w:szCs w:val="24"/>
          <w:lang w:val="en-US" w:bidi="ar-SA"/>
        </w:rPr>
        <w:t>.</w:t>
      </w:r>
      <w:r>
        <w:rPr>
          <w:rFonts w:hint="eastAsia" w:ascii="仿宋_GB2312" w:hAnsi="仿宋_GB2312" w:eastAsia="仿宋_GB2312" w:cs="仿宋_GB2312"/>
          <w:b/>
          <w:bCs/>
          <w:kern w:val="2"/>
          <w:sz w:val="24"/>
          <w:szCs w:val="24"/>
          <w:lang w:val="en-US" w:eastAsia="zh-CN" w:bidi="ar-SA"/>
        </w:rPr>
        <w:t>5.</w:t>
      </w:r>
      <w:r>
        <w:rPr>
          <w:rFonts w:hint="eastAsia" w:ascii="仿宋_GB2312" w:hAnsi="仿宋_GB2312" w:eastAsia="仿宋_GB2312" w:cs="仿宋_GB2312"/>
          <w:b/>
          <w:bCs/>
          <w:kern w:val="2"/>
          <w:sz w:val="24"/>
          <w:szCs w:val="24"/>
          <w:lang w:val="en-US" w:bidi="ar-SA"/>
        </w:rPr>
        <w:t>事故实施响应措施</w:t>
      </w:r>
      <w:bookmarkEnd w:id="51"/>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一旦发生灾情，由灾情发现第一人迅速向指挥部报告，由领导小组组长下达命令启动应急准备和响应预案。</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（1）内、外部信息沟通</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（根据情况情况列出）</w:t>
      </w:r>
      <w:r>
        <w:rPr>
          <w:rFonts w:hint="eastAsia" w:ascii="仿宋_GB2312" w:hAnsi="仿宋_GB2312" w:eastAsia="仿宋_GB2312" w:cs="仿宋_GB2312"/>
          <w:kern w:val="2"/>
          <w:sz w:val="24"/>
          <w:szCs w:val="24"/>
          <w:lang w:val="en-US" w:bidi="ar-SA"/>
        </w:rPr>
        <w:t>。</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bidi="ar-SA"/>
        </w:rPr>
        <w:t>）抢险措施</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eastAsia="zh-CN" w:bidi="ar-SA"/>
        </w:rPr>
        <w:t>（根据情况情况列出）</w:t>
      </w:r>
      <w:r>
        <w:rPr>
          <w:rFonts w:hint="eastAsia" w:ascii="仿宋_GB2312" w:hAnsi="仿宋_GB2312" w:eastAsia="仿宋_GB2312" w:cs="仿宋_GB2312"/>
          <w:kern w:val="2"/>
          <w:sz w:val="24"/>
          <w:szCs w:val="24"/>
          <w:lang w:val="en-US" w:bidi="ar-SA"/>
        </w:rPr>
        <w:t>。</w:t>
      </w:r>
    </w:p>
    <w:p>
      <w:pPr>
        <w:pStyle w:val="6"/>
        <w:spacing w:line="360" w:lineRule="auto"/>
        <w:ind w:left="11" w:leftChars="5" w:right="249" w:firstLine="424" w:firstLineChars="177"/>
        <w:rPr>
          <w:rFonts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bidi="ar-SA"/>
        </w:rPr>
        <w:t>）秩序维护</w:t>
      </w:r>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bidi="ar-SA"/>
        </w:rPr>
      </w:pPr>
      <w:bookmarkStart w:id="52" w:name="_Toc4668"/>
      <w:r>
        <w:rPr>
          <w:rFonts w:hint="eastAsia" w:ascii="仿宋_GB2312" w:hAnsi="仿宋_GB2312" w:eastAsia="仿宋_GB2312" w:cs="仿宋_GB2312"/>
          <w:kern w:val="2"/>
          <w:sz w:val="24"/>
          <w:szCs w:val="24"/>
          <w:lang w:val="en-US" w:eastAsia="zh-CN" w:bidi="ar-SA"/>
        </w:rPr>
        <w:t>（根据情况情况列出）</w:t>
      </w:r>
      <w:r>
        <w:rPr>
          <w:rFonts w:hint="eastAsia" w:ascii="仿宋_GB2312" w:hAnsi="仿宋_GB2312" w:eastAsia="仿宋_GB2312" w:cs="仿宋_GB2312"/>
          <w:kern w:val="2"/>
          <w:sz w:val="24"/>
          <w:szCs w:val="24"/>
          <w:lang w:val="en-US" w:bidi="ar-SA"/>
        </w:rPr>
        <w:t>。</w:t>
      </w:r>
    </w:p>
    <w:p>
      <w:pPr>
        <w:pStyle w:val="6"/>
        <w:spacing w:line="360" w:lineRule="auto"/>
        <w:ind w:left="11" w:leftChars="5" w:right="249" w:firstLine="424" w:firstLineChars="177"/>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XX</w:t>
      </w:r>
      <w:r>
        <w:rPr>
          <w:rFonts w:hint="eastAsia" w:ascii="仿宋_GB2312" w:hAnsi="仿宋_GB2312" w:eastAsia="仿宋_GB2312" w:cs="仿宋_GB2312"/>
          <w:kern w:val="2"/>
          <w:sz w:val="24"/>
          <w:szCs w:val="24"/>
          <w:lang w:val="en-US" w:bidi="ar-SA"/>
        </w:rPr>
        <w:t>）</w:t>
      </w:r>
      <w:r>
        <w:rPr>
          <w:rFonts w:hint="eastAsia" w:ascii="仿宋_GB2312" w:hAnsi="仿宋_GB2312" w:eastAsia="仿宋_GB2312" w:cs="仿宋_GB2312"/>
          <w:kern w:val="2"/>
          <w:sz w:val="24"/>
          <w:szCs w:val="24"/>
          <w:lang w:val="en-US" w:eastAsia="zh-CN" w:bidi="ar-SA"/>
        </w:rPr>
        <w:t>XXXXX(根据实际情况自行增减)</w:t>
      </w:r>
    </w:p>
    <w:p>
      <w:pPr>
        <w:pStyle w:val="6"/>
        <w:spacing w:line="360" w:lineRule="auto"/>
        <w:ind w:left="11" w:leftChars="5" w:right="249" w:firstLine="424" w:firstLineChars="177"/>
        <w:rPr>
          <w:lang w:val="en-US"/>
        </w:rPr>
      </w:pPr>
      <w:r>
        <w:rPr>
          <w:rFonts w:hint="eastAsia" w:ascii="仿宋_GB2312" w:hAnsi="仿宋_GB2312" w:eastAsia="仿宋_GB2312" w:cs="仿宋_GB2312"/>
          <w:kern w:val="2"/>
          <w:sz w:val="24"/>
          <w:szCs w:val="24"/>
          <w:lang w:val="en-US" w:eastAsia="zh-CN" w:bidi="ar-SA"/>
        </w:rPr>
        <w:t>（根据情况情况列出）</w:t>
      </w:r>
      <w:r>
        <w:rPr>
          <w:rFonts w:hint="eastAsia" w:ascii="仿宋_GB2312" w:hAnsi="仿宋_GB2312" w:eastAsia="仿宋_GB2312" w:cs="仿宋_GB2312"/>
          <w:kern w:val="2"/>
          <w:sz w:val="24"/>
          <w:szCs w:val="24"/>
          <w:lang w:val="en-US" w:bidi="ar-SA"/>
        </w:rPr>
        <w:t>。</w:t>
      </w:r>
    </w:p>
    <w:p>
      <w:pPr>
        <w:pStyle w:val="6"/>
        <w:spacing w:line="360" w:lineRule="auto"/>
        <w:ind w:left="11" w:leftChars="5" w:right="249" w:firstLine="426" w:firstLineChars="177"/>
        <w:outlineLvl w:val="1"/>
        <w:rPr>
          <w:rFonts w:ascii="仿宋_GB2312" w:hAnsi="仿宋_GB2312" w:eastAsia="仿宋_GB2312" w:cs="仿宋_GB2312"/>
          <w:b/>
          <w:bCs/>
          <w:kern w:val="2"/>
          <w:sz w:val="24"/>
          <w:szCs w:val="24"/>
          <w:lang w:val="en-US" w:bidi="ar-SA"/>
        </w:rPr>
      </w:pPr>
      <w:r>
        <w:rPr>
          <w:rFonts w:hint="eastAsia" w:ascii="仿宋_GB2312" w:hAnsi="仿宋_GB2312" w:eastAsia="仿宋_GB2312" w:cs="仿宋_GB2312"/>
          <w:b/>
          <w:bCs/>
          <w:kern w:val="2"/>
          <w:sz w:val="24"/>
          <w:szCs w:val="24"/>
          <w:lang w:val="en-US" w:eastAsia="zh-CN" w:bidi="ar-SA"/>
        </w:rPr>
        <w:t>8</w:t>
      </w:r>
      <w:r>
        <w:rPr>
          <w:rFonts w:hint="eastAsia" w:ascii="仿宋_GB2312" w:hAnsi="仿宋_GB2312" w:eastAsia="仿宋_GB2312" w:cs="仿宋_GB2312"/>
          <w:b/>
          <w:bCs/>
          <w:kern w:val="2"/>
          <w:sz w:val="24"/>
          <w:szCs w:val="24"/>
          <w:lang w:val="en-US" w:bidi="ar-SA"/>
        </w:rPr>
        <w:t>.</w:t>
      </w:r>
      <w:r>
        <w:rPr>
          <w:rFonts w:hint="eastAsia" w:ascii="仿宋_GB2312" w:hAnsi="仿宋_GB2312" w:eastAsia="仿宋_GB2312" w:cs="仿宋_GB2312"/>
          <w:b/>
          <w:bCs/>
          <w:kern w:val="2"/>
          <w:sz w:val="24"/>
          <w:szCs w:val="24"/>
          <w:lang w:val="en-US" w:eastAsia="zh-CN" w:bidi="ar-SA"/>
        </w:rPr>
        <w:t>6.</w:t>
      </w:r>
      <w:r>
        <w:rPr>
          <w:rFonts w:hint="eastAsia" w:ascii="仿宋_GB2312" w:hAnsi="仿宋_GB2312" w:eastAsia="仿宋_GB2312" w:cs="仿宋_GB2312"/>
          <w:b/>
          <w:bCs/>
          <w:kern w:val="2"/>
          <w:sz w:val="24"/>
          <w:szCs w:val="24"/>
          <w:lang w:val="en-US" w:bidi="ar-SA"/>
        </w:rPr>
        <w:t>信息发布</w:t>
      </w:r>
      <w:bookmarkEnd w:id="52"/>
    </w:p>
    <w:p>
      <w:pPr>
        <w:pStyle w:val="6"/>
        <w:spacing w:line="360" w:lineRule="auto"/>
        <w:ind w:left="11" w:leftChars="5" w:right="249" w:firstLine="424" w:firstLineChars="177"/>
        <w:rPr>
          <w:rFonts w:hint="eastAsia" w:ascii="仿宋_GB2312" w:hAnsi="仿宋_GB2312" w:eastAsia="仿宋_GB2312" w:cs="仿宋_GB2312"/>
          <w:kern w:val="2"/>
          <w:sz w:val="24"/>
          <w:szCs w:val="24"/>
          <w:lang w:val="en-US" w:bidi="ar-SA"/>
        </w:rPr>
      </w:pPr>
      <w:r>
        <w:rPr>
          <w:rFonts w:hint="eastAsia" w:ascii="仿宋_GB2312" w:hAnsi="仿宋_GB2312" w:eastAsia="仿宋_GB2312" w:cs="仿宋_GB2312"/>
          <w:kern w:val="2"/>
          <w:sz w:val="24"/>
          <w:szCs w:val="24"/>
          <w:lang w:val="en-US" w:bidi="ar-SA"/>
        </w:rPr>
        <w:t>按照</w:t>
      </w:r>
      <w:r>
        <w:rPr>
          <w:rFonts w:hint="eastAsia" w:ascii="仿宋_GB2312" w:hAnsi="仿宋_GB2312" w:eastAsia="仿宋_GB2312" w:cs="仿宋_GB2312"/>
          <w:kern w:val="2"/>
          <w:sz w:val="24"/>
          <w:szCs w:val="24"/>
          <w:lang w:val="en-US" w:eastAsia="zh-CN" w:bidi="ar-SA"/>
        </w:rPr>
        <w:t>XX</w:t>
      </w:r>
      <w:r>
        <w:rPr>
          <w:rFonts w:hint="eastAsia" w:ascii="仿宋_GB2312" w:hAnsi="仿宋_GB2312" w:eastAsia="仿宋_GB2312" w:cs="仿宋_GB2312"/>
          <w:kern w:val="2"/>
          <w:sz w:val="24"/>
          <w:szCs w:val="24"/>
          <w:lang w:val="en-US" w:bidi="ar-SA"/>
        </w:rPr>
        <w:t>市和公司的相关要求，与业主、建设行政主管部门等相关部门成立新闻发言小组，对突发应急事故的处理、控制、进展、升级等情况，统一对外发布信息。</w:t>
      </w:r>
    </w:p>
    <w:p>
      <w:pPr>
        <w:jc w:val="center"/>
      </w:pPr>
    </w:p>
    <w:bookmarkEnd w:id="53"/>
    <w:sectPr>
      <w:headerReference r:id="rId5" w:type="default"/>
      <w:footerReference r:id="rId6" w:type="default"/>
      <w:pgSz w:w="11910" w:h="16840"/>
      <w:pgMar w:top="1180" w:right="820" w:bottom="1240" w:left="860" w:header="874" w:footer="105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9VbJAQAAmQMAAA4AAABkcnMv&#10;ZTJvRG9jLnhtbK1TzY7TMBC+I/EOlu/UaYV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29DXlDhuceCX798uP35dfn4ly9yePkCNWQ8B89Jw5wdcmtkP6MyqBxVt/qIegnFs7vnaXDkk&#10;IvKj9Wq9rjAkMDZfEJ89Pg8R0lvpLclGQyNOrzSVn95DGlPnlFzN+XttTJmgcX85EDN7WOY+csxW&#10;GvbDJGjv2zPq6XHwDXW455SYdw77mndkNuJs7GfjGKI+dEhtWXhBuD0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L9r1VskBAACZAwAADgAAAAAA&#10;AAABACAAAAA0AQAAZHJzL2Uyb0RvYy54bWxQSwUGAAAAAAYABgBZAQAAb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wrap="none" lIns="0" tIns="0" rIns="0" bIns="0" upright="1">
                      <a:spAutoFit/>
                    </wps:bodyPr>
                  </wps:wsp>
                </a:graphicData>
              </a:graphic>
            </wp:anchor>
          </w:drawing>
        </mc:Choice>
        <mc:Fallback>
          <w:pict>
            <v:shape id="文本框 8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JL47rPKAQAAmwMAAA4AAAAA&#10;AAAAAQAgAAAANAEAAGRycy9lMm9Eb2MueG1sUEsFBgAAAAAGAAYAWQEAAHA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ind w:firstLine="1080" w:firstLineChars="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YmNlMWRiYTc0ZTQ1ZTJkZjEyYzVkNWI1N2VkZjIifQ=="/>
    <w:docVar w:name="KSO_WPS_MARK_KEY" w:val="fdfa771a-dd3a-4450-9301-38f0fddf6d5b"/>
  </w:docVars>
  <w:rsids>
    <w:rsidRoot w:val="00172A27"/>
    <w:rsid w:val="00015AA5"/>
    <w:rsid w:val="000C0101"/>
    <w:rsid w:val="00125009"/>
    <w:rsid w:val="00150194"/>
    <w:rsid w:val="00172A27"/>
    <w:rsid w:val="00212BC3"/>
    <w:rsid w:val="003C6841"/>
    <w:rsid w:val="00400868"/>
    <w:rsid w:val="00511502"/>
    <w:rsid w:val="00710D01"/>
    <w:rsid w:val="00746A9A"/>
    <w:rsid w:val="00751E87"/>
    <w:rsid w:val="007C416D"/>
    <w:rsid w:val="00822B0A"/>
    <w:rsid w:val="008C51A8"/>
    <w:rsid w:val="008E7638"/>
    <w:rsid w:val="00900610"/>
    <w:rsid w:val="009672E9"/>
    <w:rsid w:val="009B4C1D"/>
    <w:rsid w:val="00A10355"/>
    <w:rsid w:val="00A93817"/>
    <w:rsid w:val="00B75988"/>
    <w:rsid w:val="00B8265E"/>
    <w:rsid w:val="00BA60B4"/>
    <w:rsid w:val="00BB2ABB"/>
    <w:rsid w:val="00C33ED4"/>
    <w:rsid w:val="00C65338"/>
    <w:rsid w:val="00C97F55"/>
    <w:rsid w:val="00D005DC"/>
    <w:rsid w:val="00D70961"/>
    <w:rsid w:val="00DB02C4"/>
    <w:rsid w:val="00DB230F"/>
    <w:rsid w:val="00E02477"/>
    <w:rsid w:val="00E32460"/>
    <w:rsid w:val="00E4563A"/>
    <w:rsid w:val="00EC6753"/>
    <w:rsid w:val="00F066F7"/>
    <w:rsid w:val="00F67CBA"/>
    <w:rsid w:val="00F9338D"/>
    <w:rsid w:val="00FE5F23"/>
    <w:rsid w:val="01D13F9D"/>
    <w:rsid w:val="01EB4DC6"/>
    <w:rsid w:val="01FC55C0"/>
    <w:rsid w:val="01FD558A"/>
    <w:rsid w:val="02423F0E"/>
    <w:rsid w:val="025233F6"/>
    <w:rsid w:val="02940BEA"/>
    <w:rsid w:val="02E025E8"/>
    <w:rsid w:val="02EB37D8"/>
    <w:rsid w:val="03C67D0E"/>
    <w:rsid w:val="0404408C"/>
    <w:rsid w:val="04F6796C"/>
    <w:rsid w:val="052E6209"/>
    <w:rsid w:val="055B5C77"/>
    <w:rsid w:val="058A0099"/>
    <w:rsid w:val="05E324F3"/>
    <w:rsid w:val="06850E70"/>
    <w:rsid w:val="06AD14A6"/>
    <w:rsid w:val="079F6914"/>
    <w:rsid w:val="079F7987"/>
    <w:rsid w:val="07AF3C15"/>
    <w:rsid w:val="082D259B"/>
    <w:rsid w:val="08E36313"/>
    <w:rsid w:val="09C20F7F"/>
    <w:rsid w:val="09EE7398"/>
    <w:rsid w:val="0B3910BA"/>
    <w:rsid w:val="0B6B7B44"/>
    <w:rsid w:val="0C9C6215"/>
    <w:rsid w:val="0CAB4ED5"/>
    <w:rsid w:val="0DAF5AB2"/>
    <w:rsid w:val="0DE2727D"/>
    <w:rsid w:val="0E88143F"/>
    <w:rsid w:val="0F1E76BF"/>
    <w:rsid w:val="0F565ABC"/>
    <w:rsid w:val="0F5D5DCA"/>
    <w:rsid w:val="0F6D5011"/>
    <w:rsid w:val="0F881942"/>
    <w:rsid w:val="118C5228"/>
    <w:rsid w:val="11E56DAB"/>
    <w:rsid w:val="11F856B6"/>
    <w:rsid w:val="12451D12"/>
    <w:rsid w:val="125A1ACC"/>
    <w:rsid w:val="1372161C"/>
    <w:rsid w:val="1461464C"/>
    <w:rsid w:val="14830DCE"/>
    <w:rsid w:val="15031E93"/>
    <w:rsid w:val="152F3645"/>
    <w:rsid w:val="174E5FCE"/>
    <w:rsid w:val="17B354BA"/>
    <w:rsid w:val="17E75BDA"/>
    <w:rsid w:val="18DB2687"/>
    <w:rsid w:val="19192CDC"/>
    <w:rsid w:val="194067DD"/>
    <w:rsid w:val="194E5655"/>
    <w:rsid w:val="1A325254"/>
    <w:rsid w:val="1A466A5F"/>
    <w:rsid w:val="1A981BE5"/>
    <w:rsid w:val="1AA60F43"/>
    <w:rsid w:val="1B217C42"/>
    <w:rsid w:val="1D78675F"/>
    <w:rsid w:val="1D893C40"/>
    <w:rsid w:val="1E4057A7"/>
    <w:rsid w:val="1E9E6B8A"/>
    <w:rsid w:val="1EA24409"/>
    <w:rsid w:val="1EC96F61"/>
    <w:rsid w:val="1EF44564"/>
    <w:rsid w:val="1F397E08"/>
    <w:rsid w:val="1F884EDD"/>
    <w:rsid w:val="203F4FD6"/>
    <w:rsid w:val="21206D79"/>
    <w:rsid w:val="224F7016"/>
    <w:rsid w:val="225975F3"/>
    <w:rsid w:val="230332C3"/>
    <w:rsid w:val="239E2234"/>
    <w:rsid w:val="23B7739F"/>
    <w:rsid w:val="23DB7C6F"/>
    <w:rsid w:val="24FA02C0"/>
    <w:rsid w:val="25BE7A4D"/>
    <w:rsid w:val="26122576"/>
    <w:rsid w:val="261A3332"/>
    <w:rsid w:val="26426762"/>
    <w:rsid w:val="267E31E2"/>
    <w:rsid w:val="26B573A1"/>
    <w:rsid w:val="26D1516D"/>
    <w:rsid w:val="26ED2B8F"/>
    <w:rsid w:val="271D1E34"/>
    <w:rsid w:val="27E668DC"/>
    <w:rsid w:val="29D23B7A"/>
    <w:rsid w:val="29E15435"/>
    <w:rsid w:val="2A3B212C"/>
    <w:rsid w:val="2A571B72"/>
    <w:rsid w:val="2A9F792D"/>
    <w:rsid w:val="2B322A56"/>
    <w:rsid w:val="2C401187"/>
    <w:rsid w:val="2CA83D43"/>
    <w:rsid w:val="2CAB5808"/>
    <w:rsid w:val="2E092213"/>
    <w:rsid w:val="2E842C80"/>
    <w:rsid w:val="2EB5654A"/>
    <w:rsid w:val="2F153D55"/>
    <w:rsid w:val="309B1AD4"/>
    <w:rsid w:val="30D81604"/>
    <w:rsid w:val="31C81B58"/>
    <w:rsid w:val="320417D8"/>
    <w:rsid w:val="32923B64"/>
    <w:rsid w:val="3387508F"/>
    <w:rsid w:val="33CC0A98"/>
    <w:rsid w:val="340C0D42"/>
    <w:rsid w:val="34D86CF5"/>
    <w:rsid w:val="357658B3"/>
    <w:rsid w:val="36922868"/>
    <w:rsid w:val="371A329E"/>
    <w:rsid w:val="37294A19"/>
    <w:rsid w:val="372F341C"/>
    <w:rsid w:val="37CF17E8"/>
    <w:rsid w:val="39552763"/>
    <w:rsid w:val="39977DB6"/>
    <w:rsid w:val="3A1D2354"/>
    <w:rsid w:val="3A870D32"/>
    <w:rsid w:val="3A9825C8"/>
    <w:rsid w:val="3AAE2B31"/>
    <w:rsid w:val="3CB96A1F"/>
    <w:rsid w:val="3D7B7255"/>
    <w:rsid w:val="3D801D1F"/>
    <w:rsid w:val="3D95289C"/>
    <w:rsid w:val="3DD624FE"/>
    <w:rsid w:val="3EA803C0"/>
    <w:rsid w:val="3EFFB175"/>
    <w:rsid w:val="3F747A16"/>
    <w:rsid w:val="3F9C69F7"/>
    <w:rsid w:val="3FFD68E5"/>
    <w:rsid w:val="4187020B"/>
    <w:rsid w:val="419D750F"/>
    <w:rsid w:val="423513F3"/>
    <w:rsid w:val="42BF1F32"/>
    <w:rsid w:val="443C693C"/>
    <w:rsid w:val="446A70AD"/>
    <w:rsid w:val="45005731"/>
    <w:rsid w:val="4529010E"/>
    <w:rsid w:val="45662447"/>
    <w:rsid w:val="47F47A70"/>
    <w:rsid w:val="48024E1D"/>
    <w:rsid w:val="48232751"/>
    <w:rsid w:val="49E46479"/>
    <w:rsid w:val="4AD06D20"/>
    <w:rsid w:val="4B66209C"/>
    <w:rsid w:val="4BD21250"/>
    <w:rsid w:val="4BD93B23"/>
    <w:rsid w:val="4C4A0F0D"/>
    <w:rsid w:val="4D282536"/>
    <w:rsid w:val="4D2F18DA"/>
    <w:rsid w:val="4E1B2876"/>
    <w:rsid w:val="4E851030"/>
    <w:rsid w:val="4EC217FF"/>
    <w:rsid w:val="5010787A"/>
    <w:rsid w:val="50351A2B"/>
    <w:rsid w:val="50C177A4"/>
    <w:rsid w:val="5211649A"/>
    <w:rsid w:val="536D04EF"/>
    <w:rsid w:val="546A1EF6"/>
    <w:rsid w:val="547947E5"/>
    <w:rsid w:val="55857BA7"/>
    <w:rsid w:val="57D03D61"/>
    <w:rsid w:val="58285CD0"/>
    <w:rsid w:val="58887F6B"/>
    <w:rsid w:val="58FC2487"/>
    <w:rsid w:val="591300DD"/>
    <w:rsid w:val="5A0B0BD6"/>
    <w:rsid w:val="5B1B4C19"/>
    <w:rsid w:val="5B887F36"/>
    <w:rsid w:val="5D606C83"/>
    <w:rsid w:val="5DBC3028"/>
    <w:rsid w:val="5EB30FB8"/>
    <w:rsid w:val="61093FE4"/>
    <w:rsid w:val="618637C1"/>
    <w:rsid w:val="61B53A5A"/>
    <w:rsid w:val="622A43E1"/>
    <w:rsid w:val="627B10C5"/>
    <w:rsid w:val="62FB7F75"/>
    <w:rsid w:val="63230882"/>
    <w:rsid w:val="632722C0"/>
    <w:rsid w:val="6345564B"/>
    <w:rsid w:val="63AB22B8"/>
    <w:rsid w:val="64F35828"/>
    <w:rsid w:val="66D02665"/>
    <w:rsid w:val="67791DD0"/>
    <w:rsid w:val="67CC3FAF"/>
    <w:rsid w:val="69771DB2"/>
    <w:rsid w:val="6A310FCD"/>
    <w:rsid w:val="6A5B60DF"/>
    <w:rsid w:val="6B617438"/>
    <w:rsid w:val="6BE07DE0"/>
    <w:rsid w:val="6C7E25ED"/>
    <w:rsid w:val="6CF80EFD"/>
    <w:rsid w:val="6D476E35"/>
    <w:rsid w:val="6DE14AB7"/>
    <w:rsid w:val="6E3313B4"/>
    <w:rsid w:val="6ED90A33"/>
    <w:rsid w:val="6EF67BC2"/>
    <w:rsid w:val="6F304BD3"/>
    <w:rsid w:val="6FBF0684"/>
    <w:rsid w:val="6FEF78C9"/>
    <w:rsid w:val="6FF33A4E"/>
    <w:rsid w:val="71153432"/>
    <w:rsid w:val="712006D3"/>
    <w:rsid w:val="728E37B1"/>
    <w:rsid w:val="738E3E9F"/>
    <w:rsid w:val="742571B4"/>
    <w:rsid w:val="74E0031F"/>
    <w:rsid w:val="75402918"/>
    <w:rsid w:val="75D52E02"/>
    <w:rsid w:val="764C4309"/>
    <w:rsid w:val="777007B6"/>
    <w:rsid w:val="781B151C"/>
    <w:rsid w:val="78EB4277"/>
    <w:rsid w:val="797010DE"/>
    <w:rsid w:val="799F0634"/>
    <w:rsid w:val="7AD2081D"/>
    <w:rsid w:val="7B22552B"/>
    <w:rsid w:val="7B2F0855"/>
    <w:rsid w:val="7B31086D"/>
    <w:rsid w:val="7B695068"/>
    <w:rsid w:val="7B6B1418"/>
    <w:rsid w:val="7BD03381"/>
    <w:rsid w:val="7C997C9A"/>
    <w:rsid w:val="7CC2110C"/>
    <w:rsid w:val="7CF05252"/>
    <w:rsid w:val="7D2E10FB"/>
    <w:rsid w:val="7D5E5411"/>
    <w:rsid w:val="7D627763"/>
    <w:rsid w:val="7DCB3CEB"/>
    <w:rsid w:val="7E85107F"/>
    <w:rsid w:val="7EBD139F"/>
    <w:rsid w:val="7EEC2977"/>
    <w:rsid w:val="7F841761"/>
    <w:rsid w:val="7F8F7FE0"/>
    <w:rsid w:val="7FFD5232"/>
    <w:rsid w:val="B9EA797A"/>
    <w:rsid w:val="BADF2ED1"/>
    <w:rsid w:val="C5BFFA6A"/>
    <w:rsid w:val="D93FC24A"/>
    <w:rsid w:val="DAEF4BCE"/>
    <w:rsid w:val="E4C73369"/>
    <w:rsid w:val="F97F725B"/>
    <w:rsid w:val="FD75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1" w:semiHidden="0" w:name="toc 3"/>
    <w:lsdException w:qFormat="1" w:unhideWhenUsed="0" w:uiPriority="1" w:semiHidden="0" w:name="toc 4"/>
    <w:lsdException w:qFormat="1" w:unhideWhenUsed="0" w:uiPriority="1"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8"/>
      <w:ind w:right="35"/>
      <w:jc w:val="center"/>
      <w:outlineLvl w:val="0"/>
    </w:pPr>
    <w:rPr>
      <w:b/>
      <w:bCs/>
      <w:sz w:val="30"/>
      <w:szCs w:val="30"/>
    </w:rPr>
  </w:style>
  <w:style w:type="paragraph" w:styleId="2">
    <w:name w:val="heading 2"/>
    <w:basedOn w:val="1"/>
    <w:next w:val="1"/>
    <w:qFormat/>
    <w:uiPriority w:val="1"/>
    <w:pPr>
      <w:ind w:left="849" w:hanging="633"/>
      <w:outlineLvl w:val="1"/>
    </w:pPr>
    <w:rPr>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Normal Indent"/>
    <w:basedOn w:val="1"/>
    <w:next w:val="1"/>
    <w:qFormat/>
    <w:uiPriority w:val="99"/>
    <w:pPr>
      <w:ind w:firstLine="420"/>
    </w:pPr>
    <w:rPr>
      <w:rFonts w:ascii="Calibri" w:hAnsi="Calibri" w:eastAsia="仿宋_GB2312" w:cs="Times New Roman"/>
    </w:rPr>
  </w:style>
  <w:style w:type="paragraph" w:styleId="6">
    <w:name w:val="Body Text"/>
    <w:basedOn w:val="1"/>
    <w:next w:val="1"/>
    <w:link w:val="25"/>
    <w:qFormat/>
    <w:uiPriority w:val="1"/>
    <w:rPr>
      <w:sz w:val="28"/>
      <w:szCs w:val="28"/>
    </w:rPr>
  </w:style>
  <w:style w:type="paragraph" w:styleId="7">
    <w:name w:val="Body Text Indent"/>
    <w:basedOn w:val="1"/>
    <w:next w:val="1"/>
    <w:qFormat/>
    <w:uiPriority w:val="0"/>
    <w:pPr>
      <w:spacing w:after="120"/>
      <w:ind w:left="420" w:leftChars="200"/>
    </w:pPr>
  </w:style>
  <w:style w:type="paragraph" w:styleId="8">
    <w:name w:val="toc 5"/>
    <w:basedOn w:val="1"/>
    <w:next w:val="1"/>
    <w:qFormat/>
    <w:uiPriority w:val="1"/>
    <w:pPr>
      <w:spacing w:before="70"/>
      <w:ind w:left="1122" w:hanging="504"/>
    </w:pPr>
    <w:rPr>
      <w:sz w:val="20"/>
      <w:szCs w:val="20"/>
    </w:rPr>
  </w:style>
  <w:style w:type="paragraph" w:styleId="9">
    <w:name w:val="toc 3"/>
    <w:basedOn w:val="1"/>
    <w:next w:val="1"/>
    <w:qFormat/>
    <w:uiPriority w:val="1"/>
    <w:pPr>
      <w:spacing w:before="70"/>
      <w:ind w:left="1071" w:right="262" w:hanging="1072"/>
      <w:jc w:val="right"/>
    </w:pPr>
    <w:rPr>
      <w:sz w:val="20"/>
      <w:szCs w:val="20"/>
    </w:rPr>
  </w:style>
  <w:style w:type="paragraph" w:styleId="10">
    <w:name w:val="footer"/>
    <w:basedOn w:val="1"/>
    <w:next w:val="4"/>
    <w:qFormat/>
    <w:uiPriority w:val="0"/>
    <w:pPr>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qFormat/>
    <w:uiPriority w:val="39"/>
    <w:pPr>
      <w:spacing w:before="167"/>
      <w:ind w:right="260"/>
      <w:jc w:val="right"/>
    </w:pPr>
    <w:rPr>
      <w:b/>
      <w:bCs/>
      <w:sz w:val="24"/>
      <w:szCs w:val="24"/>
    </w:rPr>
  </w:style>
  <w:style w:type="paragraph" w:styleId="13">
    <w:name w:val="toc 4"/>
    <w:basedOn w:val="1"/>
    <w:next w:val="1"/>
    <w:qFormat/>
    <w:uiPriority w:val="1"/>
    <w:pPr>
      <w:spacing w:before="59"/>
      <w:ind w:left="709" w:hanging="332"/>
    </w:pPr>
  </w:style>
  <w:style w:type="paragraph" w:styleId="14">
    <w:name w:val="toc 2"/>
    <w:basedOn w:val="1"/>
    <w:next w:val="1"/>
    <w:qFormat/>
    <w:uiPriority w:val="39"/>
    <w:pPr>
      <w:spacing w:before="45"/>
      <w:ind w:left="709" w:right="260" w:hanging="710"/>
      <w:jc w:val="right"/>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next w:val="5"/>
    <w:qFormat/>
    <w:uiPriority w:val="0"/>
    <w:pPr>
      <w:ind w:firstLine="420" w:firstLineChars="2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217" w:firstLine="559"/>
    </w:pPr>
  </w:style>
  <w:style w:type="paragraph" w:customStyle="1" w:styleId="22">
    <w:name w:val="Table Paragraph"/>
    <w:basedOn w:val="1"/>
    <w:qFormat/>
    <w:uiPriority w:val="1"/>
    <w:pPr>
      <w:jc w:val="center"/>
    </w:pPr>
  </w:style>
  <w:style w:type="paragraph" w:customStyle="1" w:styleId="23">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4">
    <w:name w:val="WPSOffice手动目录 3"/>
    <w:qFormat/>
    <w:uiPriority w:val="0"/>
    <w:pPr>
      <w:ind w:left="400" w:leftChars="400"/>
    </w:pPr>
    <w:rPr>
      <w:rFonts w:asciiTheme="minorHAnsi" w:hAnsiTheme="minorHAnsi" w:eastAsiaTheme="minorHAnsi" w:cstheme="minorBidi"/>
      <w:lang w:val="en-US" w:eastAsia="zh-CN" w:bidi="ar-SA"/>
    </w:rPr>
  </w:style>
  <w:style w:type="character" w:customStyle="1" w:styleId="25">
    <w:name w:val="正文文本 Char"/>
    <w:basedOn w:val="18"/>
    <w:link w:val="6"/>
    <w:qFormat/>
    <w:uiPriority w:val="1"/>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3761</Words>
  <Characters>4209</Characters>
  <Lines>95</Lines>
  <Paragraphs>26</Paragraphs>
  <TotalTime>8</TotalTime>
  <ScaleCrop>false</ScaleCrop>
  <LinksUpToDate>false</LinksUpToDate>
  <CharactersWithSpaces>4366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2021-10-05T05:51:00Z</dcterms:created>
  <dc:creator>Hitler</dc:creator>
  <cp:lastModifiedBy>user</cp:lastModifiedBy>
  <cp:lastPrinted>2022-03-03T14:47:00Z</cp:lastPrinted>
  <dcterms:modified xsi:type="dcterms:W3CDTF">2025-06-09T15:45:16Z</dcterms:modified>
  <dc:title>柳州经合山至南宁高速公路№1合同段K5+091.5与柳江天然气支线管道交叉施工保护方案安全风险评估</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Microsoft® Word 2010</vt:lpwstr>
  </property>
  <property fmtid="{D5CDD505-2E9C-101B-9397-08002B2CF9AE}" pid="4" name="LastSaved">
    <vt:filetime>2021-10-04T00:00:00Z</vt:filetime>
  </property>
  <property fmtid="{D5CDD505-2E9C-101B-9397-08002B2CF9AE}" pid="5" name="KSOProductBuildVer">
    <vt:lpwstr>2052-11.8.2.1131</vt:lpwstr>
  </property>
  <property fmtid="{D5CDD505-2E9C-101B-9397-08002B2CF9AE}" pid="6" name="ICV">
    <vt:lpwstr>845E98B77C70C7990C914668A76C8BE0</vt:lpwstr>
  </property>
</Properties>
</file>