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after="0" w:line="614" w:lineRule="exact"/>
        <w:rPr>
          <w:color w:val="000000"/>
        </w:rPr>
      </w:pPr>
    </w:p>
    <w:p>
      <w:pPr>
        <w:pStyle w:val="9"/>
        <w:spacing w:after="0" w:line="614" w:lineRule="exact"/>
        <w:rPr>
          <w:rFonts w:hint="default" w:ascii="宋体" w:hAnsi="宋体" w:eastAsia="宋体" w:cs="宋体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6"/>
          <w:szCs w:val="36"/>
          <w:lang w:val="en-US" w:eastAsia="zh-CN"/>
        </w:rPr>
        <w:t xml:space="preserve">                        </w:t>
      </w:r>
      <w:r>
        <w:rPr>
          <w:rFonts w:hint="eastAsia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/>
          <w:color w:val="000000"/>
          <w:sz w:val="32"/>
          <w:szCs w:val="32"/>
          <w:lang w:eastAsia="zh-CN"/>
        </w:rPr>
        <w:t>长子教函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〔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〕</w:t>
      </w:r>
      <w:r>
        <w:rPr>
          <w:rFonts w:hint="eastAsia" w:cs="宋体"/>
          <w:color w:val="000000"/>
          <w:sz w:val="32"/>
          <w:szCs w:val="32"/>
          <w:lang w:val="en-US" w:eastAsia="zh-CN"/>
        </w:rPr>
        <w:t>177号</w:t>
      </w:r>
    </w:p>
    <w:p>
      <w:pPr>
        <w:pStyle w:val="9"/>
        <w:spacing w:after="0" w:line="614" w:lineRule="exact"/>
        <w:rPr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长子县教育局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关于评选202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长子县中小学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教学能手的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知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/>
        <w:textAlignment w:val="auto"/>
        <w:rPr>
          <w:rFonts w:hint="eastAsia" w:ascii="楷体" w:hAnsi="楷体" w:eastAsia="楷体" w:cs="楷体"/>
          <w:color w:val="000000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color w:val="000000"/>
          <w:sz w:val="32"/>
          <w:szCs w:val="32"/>
        </w:rPr>
        <w:t>各</w:t>
      </w:r>
      <w:r>
        <w:rPr>
          <w:rFonts w:hint="eastAsia" w:ascii="楷体" w:hAnsi="楷体" w:eastAsia="楷体" w:cs="楷体"/>
          <w:color w:val="000000"/>
          <w:sz w:val="32"/>
          <w:szCs w:val="32"/>
          <w:lang w:eastAsia="zh-CN"/>
        </w:rPr>
        <w:t>中小学校</w:t>
      </w:r>
      <w:r>
        <w:rPr>
          <w:rFonts w:hint="eastAsia" w:ascii="楷体" w:hAnsi="楷体" w:eastAsia="楷体" w:cs="楷体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为进一步深化我县课堂教学改革，推进育人方式变革，优化教学方式，强化课堂主阵地，提升我县中小学教师课堂教学能力和专业素养，</w:t>
      </w:r>
      <w:r>
        <w:rPr>
          <w:rFonts w:hint="eastAsia" w:ascii="仿宋" w:hAnsi="仿宋" w:eastAsia="仿宋" w:cs="仿宋"/>
          <w:sz w:val="32"/>
          <w:szCs w:val="32"/>
        </w:rPr>
        <w:t>根据长治市教育局《关于评选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年度长治市中小学教学能手的通知》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（长教办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[2022]230号）</w:t>
      </w:r>
      <w:r>
        <w:rPr>
          <w:rFonts w:hint="eastAsia" w:ascii="仿宋" w:hAnsi="仿宋" w:eastAsia="仿宋" w:cs="仿宋"/>
          <w:sz w:val="32"/>
          <w:szCs w:val="32"/>
        </w:rPr>
        <w:t>要求，经研究决定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在全县开展202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年度中小学教学能手评选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活动</w:t>
      </w:r>
      <w:r>
        <w:rPr>
          <w:rFonts w:hint="eastAsia" w:ascii="仿宋" w:hAnsi="仿宋" w:eastAsia="仿宋" w:cs="仿宋"/>
          <w:sz w:val="32"/>
          <w:szCs w:val="32"/>
        </w:rPr>
        <w:t>，具体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事宜安排如下：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一、评选对象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全县小学、初中、普通高中学校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在职在岗教师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均可报名参加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本次教学能手评选，分为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“青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年新秀教学能手”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“长子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好课堂教学能手”评选。35周岁以下青年教师参加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“青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年新秀”评选，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35周岁以上教师或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已获得县级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“青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年新秀”证书的教师参加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“长子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好课堂教学能手”评选。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两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项不重复报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zh-TW" w:eastAsia="zh-TW"/>
        </w:rPr>
      </w:pPr>
      <w:r>
        <w:rPr>
          <w:rFonts w:hint="eastAsia" w:ascii="黑体" w:hAnsi="黑体" w:eastAsia="黑体" w:cs="黑体"/>
          <w:sz w:val="32"/>
          <w:szCs w:val="32"/>
          <w:lang w:val="zh-TW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val="zh-TW" w:eastAsia="zh-TW"/>
        </w:rPr>
        <w:t>、评选条件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bidi="en-US"/>
        </w:rPr>
        <w:sectPr>
          <w:headerReference r:id="rId3" w:type="first"/>
          <w:footerReference r:id="rId5" w:type="first"/>
          <w:footerReference r:id="rId4" w:type="default"/>
          <w:pgSz w:w="11906" w:h="16838"/>
          <w:pgMar w:top="2098" w:right="1474" w:bottom="1984" w:left="1587" w:header="851" w:footer="992" w:gutter="0"/>
          <w:pgNumType w:fmt="numberInDash" w:start="1"/>
          <w:cols w:space="425" w:num="1"/>
          <w:rtlGutter w:val="0"/>
          <w:docGrid w:type="lines" w:linePitch="312" w:charSpace="0"/>
        </w:sect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818515</wp:posOffset>
                </wp:positionV>
                <wp:extent cx="638175" cy="285750"/>
                <wp:effectExtent l="0" t="0" r="9525" b="0"/>
                <wp:wrapTight wrapText="bothSides">
                  <wp:wrapPolygon>
                    <wp:start x="0" y="0"/>
                    <wp:lineTo x="0" y="20160"/>
                    <wp:lineTo x="21278" y="20160"/>
                    <wp:lineTo x="21278" y="0"/>
                    <wp:lineTo x="0" y="0"/>
                  </wp:wrapPolygon>
                </wp:wrapTight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432810" y="9997440"/>
                          <a:ext cx="6381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64.45pt;height:22.5pt;width:50.25pt;mso-wrap-distance-left:9pt;mso-wrap-distance-right:9pt;z-index:-251656192;mso-width-relative:page;mso-height-relative:page;" fillcolor="#FFFFFF [3201]" filled="t" stroked="f" coordsize="21600,21600" wrapcoords="0 0 0 20160 21278 20160 21278 0 0 0" o:gfxdata="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XK2knW&#10;AAAACwEAAA8AAAAAAAAAAQAgAAAAIgAAAGRycy9kb3ducmV2LnhtbFBLAQIUABQAAAAIAIdO4kCY&#10;l6HfWwIAAJwEAAAOAAAAAAAAAAEAIAAAACU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2424430</wp:posOffset>
                </wp:positionH>
                <wp:positionV relativeFrom="paragraph">
                  <wp:posOffset>845820</wp:posOffset>
                </wp:positionV>
                <wp:extent cx="800735" cy="314325"/>
                <wp:effectExtent l="0" t="0" r="0" b="0"/>
                <wp:wrapTight wrapText="bothSides">
                  <wp:wrapPolygon>
                    <wp:start x="2638" y="3578"/>
                    <wp:lineTo x="18962" y="3578"/>
                    <wp:lineTo x="18962" y="18022"/>
                    <wp:lineTo x="2638" y="18022"/>
                    <wp:lineTo x="2638" y="3578"/>
                  </wp:wrapPolygon>
                </wp:wrapTight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37535" y="9881870"/>
                          <a:ext cx="80073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0.9pt;margin-top:66.6pt;height:24.75pt;width:63.05pt;mso-wrap-distance-left:9pt;mso-wrap-distance-right:9pt;z-index:-251657216;v-text-anchor:middle;mso-width-relative:page;mso-height-relative:page;" filled="f" stroked="f" coordsize="21600,21600" wrapcoords="2638 3578 18962 3578 18962 18022 2638 18022 2638 3578" o:gfxdata="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cxpLG2AAAAAsBAAAPAAAAAAAAAAEAIAAAACIAAABkcnMvZG93bnJldi54bWxQSwECFAAU&#10;AAAACACHTuJAFSCk72MCAACvBAAADgAAAAAAAAABACAAAAAnAQAAZHJzL2Uyb0RvYy54bWxQSwUG&#10;AAAAAAYABgBZAQAA/AUAAAAA&#10;">
                <v:fill on="f" focussize="0,0"/>
                <v:stroke on="f" weight="1pt" miterlimit="8" joinstyle="miter"/>
                <v:imagedata o:title=""/>
                <o:lock v:ext="edit" aspectratio="f"/>
                <w10:wrap type="tight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en-US"/>
        </w:rPr>
        <w:t>（一）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热爱教育事业，具有良好的职业道德素养，有理想信念、有道德情操、有扎实学识、有仁爱之心，在师生中享有较高的声誉。</w:t>
      </w:r>
    </w:p>
    <w:p>
      <w:pPr>
        <w:keepNext w:val="0"/>
        <w:keepLines w:val="0"/>
        <w:pageBreakBefore w:val="0"/>
        <w:widowControl w:val="0"/>
        <w:tabs>
          <w:tab w:val="left" w:pos="15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bidi="zh-TW"/>
        </w:rPr>
      </w:pPr>
      <w:bookmarkStart w:id="0" w:name="bookmark6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</w:t>
      </w:r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二）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ab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熟悉教育教学法律法规，对所任学科的课程体系有全面系统研究，具有较高的学科专业素养，教学基本功扎实，教学技能娴熟。</w:t>
      </w:r>
      <w:bookmarkStart w:id="1" w:name="bookmark7"/>
    </w:p>
    <w:p>
      <w:pPr>
        <w:keepNext w:val="0"/>
        <w:keepLines w:val="0"/>
        <w:pageBreakBefore w:val="0"/>
        <w:widowControl w:val="0"/>
        <w:tabs>
          <w:tab w:val="left" w:pos="15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</w:t>
      </w:r>
      <w:bookmarkEnd w:id="1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三）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ab/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能积极参与课改，课堂教学紧紧围绕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新课程方案、各学科课程标准，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《长治市关于中小学校课堂教学改革的实施方案》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《长治市教育局关于新时代推进课堂教学改革的指导意见》，倡导启发式、讨论式、探究式、互动式等教学方式，聚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目标、问题、路径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 w:bidi="zh-CN"/>
        </w:rPr>
        <w:t>“三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导”；充分关注学生的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 w:bidi="zh-CN"/>
        </w:rPr>
        <w:t>“学”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，落实自主、合作、探究、体验、展示、反思等基本学习方式；转变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 w:bidi="zh-CN"/>
        </w:rPr>
        <w:t>“育”的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方式，体现课标、学习、主题、整合、情境、技术、实践、选择、评价等九个教学要素。能提升学生的自主学习和终身学习能力，教学目标达成度高，受到学生的普遍欢迎。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bidi="zh-TW"/>
        </w:rPr>
      </w:pPr>
      <w:bookmarkStart w:id="2" w:name="bookmark8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</w:t>
      </w:r>
      <w:bookmarkEnd w:id="2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四）所有参赛教师有下列情形之一者，不予推荐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1.不服从工作安排或工作中有严重失误，造成不良影响者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bidi="zh-TW"/>
        </w:rPr>
      </w:pPr>
      <w:bookmarkStart w:id="3" w:name="bookmark9"/>
      <w:bookmarkEnd w:id="3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.擅自举办以中小学生为对象的有偿教学活动，或向学生推销各种教辅资料谋利，经查属实者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eastAsia="zh-TW" w:bidi="zh-TW"/>
        </w:rPr>
      </w:pPr>
      <w:bookmarkStart w:id="4" w:name="bookmark10"/>
      <w:bookmarkEnd w:id="4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.有其他违法违纪行为受到查处者。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zh-TW" w:eastAsia="zh-CN"/>
        </w:rPr>
      </w:pPr>
      <w:r>
        <w:rPr>
          <w:rFonts w:hint="eastAsia" w:ascii="黑体" w:hAnsi="黑体" w:eastAsia="黑体" w:cs="黑体"/>
          <w:sz w:val="32"/>
          <w:szCs w:val="32"/>
          <w:lang w:val="zh-TW" w:eastAsia="zh-CN"/>
        </w:rPr>
        <w:t>三、名额分配及推荐原则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626"/>
        </w:tabs>
        <w:bidi w:val="0"/>
        <w:spacing w:before="0" w:after="0" w:line="576" w:lineRule="exact"/>
        <w:ind w:left="0" w:leftChars="0" w:right="0" w:firstLine="640" w:firstLineChars="200"/>
        <w:jc w:val="both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（一）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推荐教师须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教学一线参与课改的教师。</w:t>
      </w:r>
    </w:p>
    <w:p>
      <w:pPr>
        <w:pStyle w:val="7"/>
        <w:keepNext w:val="0"/>
        <w:keepLines w:val="0"/>
        <w:widowControl w:val="0"/>
        <w:shd w:val="clear" w:color="auto" w:fill="auto"/>
        <w:tabs>
          <w:tab w:val="left" w:pos="1626"/>
        </w:tabs>
        <w:bidi w:val="0"/>
        <w:spacing w:before="0" w:after="0" w:line="576" w:lineRule="exact"/>
        <w:ind w:left="0" w:leftChars="0" w:right="0" w:firstLine="640" w:firstLineChars="200"/>
        <w:jc w:val="both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（二）学科比例要合理。照顾到不同学科，同一学校范围内推荐名额要尽量兼顾各个学科，同学段同学科同组别原则上不得突破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2人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（推荐名额分配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表附后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zh-TW" w:eastAsia="zh-TW"/>
        </w:rPr>
      </w:pPr>
      <w:r>
        <w:rPr>
          <w:rFonts w:hint="eastAsia" w:ascii="黑体" w:hAnsi="黑体" w:eastAsia="黑体" w:cs="黑体"/>
          <w:sz w:val="32"/>
          <w:szCs w:val="32"/>
          <w:lang w:val="zh-TW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val="zh-TW" w:eastAsia="zh-TW"/>
        </w:rPr>
        <w:t>、评选程序及要求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本次评选釆取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学校初赛、县级复赛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逐级评选的办法产生，任何一级都不得采取指定方式推荐。推荐的参评人员，必须在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本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学校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进行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公示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 w:bidi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3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CN" w:bidi="zh-TW"/>
        </w:rPr>
        <w:t>学校推荐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各校根据本次活动要求，组织教师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（男，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50周岁以下；女，45周岁以下）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进行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人人过关公开课赛讲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并结合听评课结果进行择优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选拔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推荐，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9月底完成。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CN" w:bidi="zh-TW"/>
        </w:rPr>
        <w:t>二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CN" w:bidi="zh-TW"/>
        </w:rPr>
        <w:t>县级决赛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17日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21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日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，教研中心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组织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评委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进行县级评选。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小学组决赛：语文、外语、道德与法治、艺术音乐、艺术美术在东方红学校；数学、科学、体育与健康、信息科技、劳动、综合实践在</w:t>
      </w:r>
      <w:bookmarkStart w:id="14" w:name="_GoBack"/>
      <w:bookmarkEnd w:id="14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鹿谷小学。初中组决赛：语文、外语、道德与法治、历史、地理、艺术音乐、艺术美术在丹朱一中；数学、物理、化学、生物学、体育与健康、信息科技、劳动、综合实践在长子二中。高中组决赛各科均在长子一中南校区。</w:t>
      </w:r>
    </w:p>
    <w:p>
      <w:pPr>
        <w:keepNext w:val="0"/>
        <w:keepLines w:val="0"/>
        <w:pageBreakBefore w:val="0"/>
        <w:widowControl w:val="0"/>
        <w:tabs>
          <w:tab w:val="left" w:pos="43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CN" w:bidi="zh-TW"/>
        </w:rPr>
        <w:t>三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）市级推荐。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在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县级评选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基础上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，择优推荐参加长治市中小学“青年新秀教学能手”“长治好课堂教学能手”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zh-TW" w:eastAsia="zh-TW"/>
        </w:rPr>
      </w:pPr>
      <w:r>
        <w:rPr>
          <w:rFonts w:hint="eastAsia" w:ascii="黑体" w:hAnsi="黑体" w:eastAsia="黑体" w:cs="黑体"/>
          <w:sz w:val="32"/>
          <w:szCs w:val="32"/>
          <w:lang w:val="zh-TW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  <w:lang w:val="zh-TW" w:eastAsia="zh-TW"/>
        </w:rPr>
        <w:t>、</w:t>
      </w:r>
      <w:r>
        <w:rPr>
          <w:rFonts w:hint="eastAsia" w:ascii="黑体" w:hAnsi="黑体" w:eastAsia="黑体" w:cs="黑体"/>
          <w:sz w:val="32"/>
          <w:szCs w:val="32"/>
          <w:lang w:val="zh-TW" w:eastAsia="zh-CN"/>
        </w:rPr>
        <w:t>县级决赛</w:t>
      </w:r>
      <w:r>
        <w:rPr>
          <w:rFonts w:hint="eastAsia" w:ascii="黑体" w:hAnsi="黑体" w:eastAsia="黑体" w:cs="黑体"/>
          <w:sz w:val="32"/>
          <w:szCs w:val="32"/>
          <w:lang w:val="zh-TW" w:eastAsia="zh-TW"/>
        </w:rPr>
        <w:t>评选内容及要求</w:t>
      </w:r>
      <w:bookmarkStart w:id="5" w:name="bookmark15"/>
      <w:bookmarkEnd w:id="5"/>
    </w:p>
    <w:p>
      <w:pPr>
        <w:keepNext w:val="0"/>
        <w:keepLines w:val="0"/>
        <w:pageBreakBefore w:val="0"/>
        <w:widowControl w:val="0"/>
        <w:tabs>
          <w:tab w:val="left" w:pos="43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zh-TW"/>
        </w:rPr>
        <w:t>1.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教师专业素养测评（分值1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zh-TW"/>
        </w:rPr>
        <w:t>0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分；时间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zh-TW"/>
        </w:rPr>
        <w:t>30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分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CN" w:bidi="zh-TW"/>
        </w:rPr>
        <w:t>钟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釆取现场闭卷笔试的方式进行，主要测评内容包括：中共中央办公厅、国务院、教育部近年来关于基础教育系列文件精神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，新课程方案和各学科课程标准，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《长治市教育局关于新时代推进课堂教学改革的指导意见》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等。</w:t>
      </w:r>
    </w:p>
    <w:p>
      <w:pPr>
        <w:keepNext w:val="0"/>
        <w:keepLines w:val="0"/>
        <w:pageBreakBefore w:val="0"/>
        <w:widowControl w:val="0"/>
        <w:tabs>
          <w:tab w:val="left" w:pos="435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</w:pPr>
      <w:bookmarkStart w:id="6" w:name="bookmark16"/>
      <w:bookmarkEnd w:id="6"/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en-US" w:eastAsia="zh-CN" w:bidi="zh-TW"/>
        </w:rPr>
        <w:t>2.</w:t>
      </w: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val="zh-TW" w:eastAsia="zh-TW" w:bidi="zh-TW"/>
        </w:rPr>
        <w:t>课堂教学能力评价要求（分值90分）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赛前参评教师按照县教学研究中心指定课题，完成教学设计、导学案、作业设计。按照抽签方式决定讲课顺序。课题范围：小学以五年级上学期课程为主，初中以初二年级上学期课程为主（化学学科为初三上学期课程），高中以各学科高二上学期课程为主。教师基本素养（含简笔画、钢笔字）5分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《导学案（学案）》设计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分，《教学设计》10分，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作业设计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5分，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课堂教学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65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分。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其中，导学案、教学设计、课堂教学要体现“以学为本，因学定教”，以自主、合作、探究、展示、体验、反思六方面为内容，充分展示学生的学。课堂板书要整体美观，主次分明，形象直观。讲课教师要衣着得体大方，仪态端庄，普通话要标准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zh-TW" w:eastAsia="zh-TW"/>
        </w:rPr>
      </w:pPr>
      <w:r>
        <w:rPr>
          <w:rFonts w:hint="eastAsia" w:ascii="黑体" w:hAnsi="黑体" w:eastAsia="黑体" w:cs="黑体"/>
          <w:sz w:val="32"/>
          <w:szCs w:val="32"/>
          <w:lang w:val="zh-TW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val="zh-TW" w:eastAsia="zh-TW"/>
        </w:rPr>
        <w:t>、奖励设置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本次评选活动设集体组织奖和个人奖。集体组织奖根据学校参选人数、评选成绩等综合评定。个人奖以学段、项目分设奖项。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具体奖项设置如下：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（一）集体组织奖（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600" w:firstLineChars="5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高中、初中、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小学各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1名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（二）教师个人教学能手奖（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40名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.小学组：长子好课堂教学能手奖（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 xml:space="preserve">         青年新秀教学能手奖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10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.初中组：长子好课堂教学能手奖（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 xml:space="preserve">          青年新秀教学能手奖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.高中组：长子好课堂教学能手奖（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5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 xml:space="preserve">          青年新秀教学能手奖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名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获奖教师颁发相应荣誉证书。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zh-TW" w:eastAsia="zh-TW"/>
        </w:rPr>
      </w:pPr>
      <w:r>
        <w:rPr>
          <w:rFonts w:hint="eastAsia" w:ascii="黑体" w:hAnsi="黑体" w:eastAsia="黑体" w:cs="黑体"/>
          <w:sz w:val="32"/>
          <w:szCs w:val="32"/>
          <w:lang w:val="zh-TW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val="zh-TW" w:eastAsia="zh-TW"/>
        </w:rPr>
        <w:t>、组织机构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为保障评选工作顺利进行，成立长子县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2022年中小学教学能手评选领导小组。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 xml:space="preserve"> 长：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帅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党委书记、局长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副组长：王才千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党委委员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员：闫红伟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、各中小学校校长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领导组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下设办公室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主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 xml:space="preserve"> 任：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闫红伟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 xml:space="preserve"> （兼）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成  员：教研中心教研员、县名师工作室成员及相关人员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八、上报材料及要求</w:t>
      </w:r>
    </w:p>
    <w:p>
      <w:pPr>
        <w:pStyle w:val="7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="0" w:right="0" w:firstLine="66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校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接通知后，按要求积极组织选拔与推荐工作，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各校评审结果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务于 202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年1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日前集体上报参评选手资料（不接受个人报送）。参评资料上报至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教学研究中心，其中，纸质材料报送至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教学研究中心张晓琴（初中、高中）、杨姣（小学）老师处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，电子版材料发至邮箱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zzx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jys888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 w:bidi="en-US"/>
        </w:rPr>
        <w:t>@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163.com,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片区及高中学校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报送的电子材料分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科目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段设文件夹打包。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各参评单位应提交以下材料：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7" w:name="bookmark19"/>
      <w:bookmarkEnd w:id="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长子县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年度中小学教师教学能手评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选</w:t>
      </w:r>
      <w:r>
        <w:rPr>
          <w:rFonts w:hint="eastAsia" w:ascii="仿宋" w:hAnsi="仿宋" w:eastAsia="仿宋" w:cs="仿宋"/>
          <w:sz w:val="32"/>
          <w:szCs w:val="32"/>
        </w:rPr>
        <w:t>推荐表（附件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8" w:name="bookmark20"/>
      <w:bookmarkEnd w:id="8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长子县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年度中小学教师教学能手评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选活动报名汇总表（附件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zh-TW" w:eastAsia="zh-CN"/>
        </w:rPr>
      </w:pPr>
      <w:bookmarkStart w:id="9" w:name="bookmark21"/>
      <w:bookmarkEnd w:id="9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 w:bidi="zh-CN"/>
        </w:rPr>
        <w:t>3.参加好课堂教学能手评选的教师需提供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zh-CN" w:eastAsia="zh-CN" w:bidi="zh-CN"/>
        </w:rPr>
        <w:t>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三年来荣誉证书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送教下乡或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学校、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</w:rPr>
        <w:t>校际及以上示范教学资料原件（原件现场审核后带回）和复印件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zh-TW" w:eastAsia="zh-CN" w:bidi="zh-TW"/>
        </w:rPr>
        <w:t>九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zh-TW" w:bidi="zh-TW"/>
        </w:rPr>
        <w:t>、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zh-TW" w:eastAsia="zh-TW" w:bidi="zh-TW"/>
        </w:rPr>
        <w:t>工作要求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一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）统一思想，提高认识。开展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“青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年新秀”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“长子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好课堂”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的教学能手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评选活动是进行教师岗位练兵，提高教师业务水平、促进教师专业成长的有效途径。各参评学校要高度重视，认真组织，积极参与。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（二）广泛宣传，精心组织。学校要紧扣活动主题，认真组织教师学习相关内容，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坚决完成人人过关，择优推荐工作。</w:t>
      </w:r>
    </w:p>
    <w:p>
      <w:pPr>
        <w:keepNext w:val="0"/>
        <w:keepLines w:val="0"/>
        <w:pageBreakBefore w:val="0"/>
        <w:widowControl w:val="0"/>
        <w:tabs>
          <w:tab w:val="left" w:pos="125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（三）规范流程，阳光评选。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县教学研究中心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将按照规定的程序认真组织评选工作，保证客观、公正、公平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真正推选出一批教学基本功扎实，业务精湛的优秀教师。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bidi="zh-CN"/>
        </w:rPr>
      </w:pPr>
      <w:bookmarkStart w:id="10" w:name="bookmark26"/>
      <w:bookmarkEnd w:id="10"/>
      <w:bookmarkStart w:id="11" w:name="bookmark22"/>
      <w:bookmarkEnd w:id="11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 w:bidi="zh-CN"/>
        </w:rPr>
        <w:t>具体事宜联系：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bidi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 w:bidi="zh-CN"/>
        </w:rPr>
        <w:t>张晓琴老师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bidi="zh-CN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CN" w:bidi="zh-CN"/>
        </w:rPr>
        <w:t>电话：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bidi="zh-CN"/>
        </w:rPr>
        <w:t>13835589380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bidi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bidi="zh-CN"/>
        </w:rPr>
        <w:t>杨  姣老师  电话：18636583571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附件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子县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202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年度中小学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“青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年新秀”</w:t>
      </w:r>
      <w:r>
        <w:rPr>
          <w:rFonts w:hint="eastAsia" w:ascii="仿宋" w:hAnsi="仿宋" w:eastAsia="仿宋" w:cs="仿宋"/>
          <w:sz w:val="32"/>
          <w:szCs w:val="32"/>
          <w:lang w:val="zh-CN" w:eastAsia="zh-CN"/>
        </w:rPr>
        <w:t>“长子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好课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915" w:leftChars="912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堂”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教学能手评选名额分配表</w:t>
      </w: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0" w:firstLine="960" w:firstLineChars="3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val="zh-TW" w:eastAsia="zh-TW" w:bidi="zh-TW"/>
        </w:rPr>
      </w:pPr>
      <w:bookmarkStart w:id="12" w:name="bookmark27"/>
      <w:bookmarkEnd w:id="12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2.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长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bidi="zh-TW"/>
        </w:rPr>
        <w:t>子县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202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en-US" w:eastAsia="zh-CN" w:bidi="zh-TW"/>
        </w:rPr>
        <w:t>2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年度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  <w:t>中小学教师教学能手评选推荐表</w:t>
      </w: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0" w:firstLine="960" w:firstLineChars="300"/>
        <w:jc w:val="left"/>
        <w:textAlignment w:val="auto"/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bidi="zh-TW"/>
        </w:rPr>
        <w:t>3.</w:t>
      </w:r>
      <w:bookmarkStart w:id="13" w:name="bookmark28"/>
      <w:bookmarkEnd w:id="13"/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长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bidi="zh-TW"/>
        </w:rPr>
        <w:t>子县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202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en-US" w:eastAsia="zh-CN" w:bidi="zh-TW"/>
        </w:rPr>
        <w:t>2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年度中小学教师教学能手评选报名汇总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CN" w:bidi="zh-TW"/>
        </w:rPr>
        <w:t>表</w:t>
      </w: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0" w:firstLine="960" w:firstLineChars="3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4.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长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bidi="zh-TW"/>
        </w:rPr>
        <w:t>子县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202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en-US" w:eastAsia="zh-CN" w:bidi="zh-TW"/>
        </w:rPr>
        <w:t>2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TW" w:bidi="zh-TW"/>
        </w:rPr>
        <w:t>年度中小学教师教学能手评选</w:t>
      </w:r>
      <w:r>
        <w:rPr>
          <w:rFonts w:hint="eastAsia" w:ascii="仿宋" w:hAnsi="仿宋" w:eastAsia="仿宋" w:cs="仿宋"/>
          <w:color w:val="000000"/>
          <w:spacing w:val="-11"/>
          <w:kern w:val="0"/>
          <w:sz w:val="32"/>
          <w:szCs w:val="32"/>
          <w:lang w:val="zh-TW" w:eastAsia="zh-CN" w:bidi="zh-TW"/>
        </w:rPr>
        <w:t>评分标准</w:t>
      </w: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TW" w:bidi="zh-TW"/>
        </w:rPr>
      </w:pP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0" w:firstLine="5440" w:firstLineChars="17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zh-TW" w:eastAsia="zh-CN" w:bidi="zh-TW"/>
        </w:rPr>
        <w:t>长子县教育局</w:t>
      </w: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00" w:firstLine="5120" w:firstLineChars="16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2022年9月16日</w:t>
      </w: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</w:pP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zh-TW"/>
        </w:rPr>
        <w:t>（此件主动公开）</w:t>
      </w:r>
    </w:p>
    <w:p>
      <w:pPr>
        <w:keepNext w:val="0"/>
        <w:keepLines w:val="0"/>
        <w:pageBreakBefore w:val="0"/>
        <w:widowControl w:val="0"/>
        <w:tabs>
          <w:tab w:val="left" w:pos="198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6" w:type="default"/>
      <w:pgSz w:w="11906" w:h="16838"/>
      <w:pgMar w:top="2098" w:right="1474" w:bottom="1984" w:left="1587" w:header="851" w:footer="992" w:gutter="0"/>
      <w:pgNumType w:fmt="numberInDash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- 2 -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w:rPr>
        <w:sz w:val="21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sz w:val="28"/>
                        <w:szCs w:val="2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4C8AAC"/>
    <w:multiLevelType w:val="singleLevel"/>
    <w:tmpl w:val="BC4C8AA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OGU5MDdmMDViMTVkNWQ2MDk2ZDY5NjNjNWYyN2YifQ=="/>
  </w:docVars>
  <w:rsids>
    <w:rsidRoot w:val="0013131E"/>
    <w:rsid w:val="000B4CFC"/>
    <w:rsid w:val="000B5B0F"/>
    <w:rsid w:val="000E1342"/>
    <w:rsid w:val="000E7797"/>
    <w:rsid w:val="00105378"/>
    <w:rsid w:val="00130F67"/>
    <w:rsid w:val="0013131E"/>
    <w:rsid w:val="001F5C7F"/>
    <w:rsid w:val="00203368"/>
    <w:rsid w:val="002502F5"/>
    <w:rsid w:val="003123C2"/>
    <w:rsid w:val="003307C3"/>
    <w:rsid w:val="003A1674"/>
    <w:rsid w:val="003B21FC"/>
    <w:rsid w:val="00465262"/>
    <w:rsid w:val="004A4578"/>
    <w:rsid w:val="005602A9"/>
    <w:rsid w:val="00563ACD"/>
    <w:rsid w:val="005B61ED"/>
    <w:rsid w:val="00621795"/>
    <w:rsid w:val="00627034"/>
    <w:rsid w:val="00667826"/>
    <w:rsid w:val="006E1F20"/>
    <w:rsid w:val="006E56CC"/>
    <w:rsid w:val="006F257E"/>
    <w:rsid w:val="00796E5B"/>
    <w:rsid w:val="007D315A"/>
    <w:rsid w:val="007F3EEF"/>
    <w:rsid w:val="007F52A2"/>
    <w:rsid w:val="008B71D2"/>
    <w:rsid w:val="00914C44"/>
    <w:rsid w:val="00A3191D"/>
    <w:rsid w:val="00AB4107"/>
    <w:rsid w:val="00AC34F0"/>
    <w:rsid w:val="00AE5D47"/>
    <w:rsid w:val="00B827DD"/>
    <w:rsid w:val="00BA781B"/>
    <w:rsid w:val="00C416E0"/>
    <w:rsid w:val="00C63FE6"/>
    <w:rsid w:val="00C944DE"/>
    <w:rsid w:val="00FD7ACA"/>
    <w:rsid w:val="01C83799"/>
    <w:rsid w:val="08D62971"/>
    <w:rsid w:val="08E124E2"/>
    <w:rsid w:val="09C34B73"/>
    <w:rsid w:val="0B694151"/>
    <w:rsid w:val="0D3053DC"/>
    <w:rsid w:val="0EFF0CEC"/>
    <w:rsid w:val="0FC07E66"/>
    <w:rsid w:val="10083ED0"/>
    <w:rsid w:val="10203B3A"/>
    <w:rsid w:val="11522572"/>
    <w:rsid w:val="11981094"/>
    <w:rsid w:val="177227AC"/>
    <w:rsid w:val="17A351E8"/>
    <w:rsid w:val="19D06EFB"/>
    <w:rsid w:val="19E21B24"/>
    <w:rsid w:val="1A061960"/>
    <w:rsid w:val="1A2D370F"/>
    <w:rsid w:val="1AE20FDD"/>
    <w:rsid w:val="1D3C1D18"/>
    <w:rsid w:val="228E452D"/>
    <w:rsid w:val="23195F93"/>
    <w:rsid w:val="235B3089"/>
    <w:rsid w:val="238B786F"/>
    <w:rsid w:val="238F3242"/>
    <w:rsid w:val="24972E95"/>
    <w:rsid w:val="28872213"/>
    <w:rsid w:val="2BF03535"/>
    <w:rsid w:val="2F243434"/>
    <w:rsid w:val="2F3B6DF2"/>
    <w:rsid w:val="2F814FA6"/>
    <w:rsid w:val="307C20A0"/>
    <w:rsid w:val="32FA1B89"/>
    <w:rsid w:val="33E11ED6"/>
    <w:rsid w:val="33F11EC7"/>
    <w:rsid w:val="34C35E2E"/>
    <w:rsid w:val="38D415F8"/>
    <w:rsid w:val="38FB0E2E"/>
    <w:rsid w:val="39CC171E"/>
    <w:rsid w:val="3A226CF3"/>
    <w:rsid w:val="3BD237EE"/>
    <w:rsid w:val="3DCB50DD"/>
    <w:rsid w:val="3DE34719"/>
    <w:rsid w:val="3F104020"/>
    <w:rsid w:val="4002734F"/>
    <w:rsid w:val="41083B60"/>
    <w:rsid w:val="41222222"/>
    <w:rsid w:val="4369757A"/>
    <w:rsid w:val="45190E05"/>
    <w:rsid w:val="45D4223E"/>
    <w:rsid w:val="45FC621D"/>
    <w:rsid w:val="460E2BDB"/>
    <w:rsid w:val="465670F7"/>
    <w:rsid w:val="474F4272"/>
    <w:rsid w:val="49FF00CE"/>
    <w:rsid w:val="4B266522"/>
    <w:rsid w:val="4B69551C"/>
    <w:rsid w:val="4BCA5133"/>
    <w:rsid w:val="4E834EA8"/>
    <w:rsid w:val="51902DCA"/>
    <w:rsid w:val="53F16DF3"/>
    <w:rsid w:val="564A56CC"/>
    <w:rsid w:val="57A133D1"/>
    <w:rsid w:val="58001FC5"/>
    <w:rsid w:val="5B165DE1"/>
    <w:rsid w:val="5B267696"/>
    <w:rsid w:val="5B9E7DB5"/>
    <w:rsid w:val="5DE07AEB"/>
    <w:rsid w:val="5E7563EF"/>
    <w:rsid w:val="5F3171E2"/>
    <w:rsid w:val="5FD76AFF"/>
    <w:rsid w:val="60382DC4"/>
    <w:rsid w:val="61F637EB"/>
    <w:rsid w:val="64B02525"/>
    <w:rsid w:val="66161118"/>
    <w:rsid w:val="67932A4E"/>
    <w:rsid w:val="67D20872"/>
    <w:rsid w:val="68176A97"/>
    <w:rsid w:val="69057286"/>
    <w:rsid w:val="69CC48A5"/>
    <w:rsid w:val="6B4A7587"/>
    <w:rsid w:val="6BCE0067"/>
    <w:rsid w:val="70194FD9"/>
    <w:rsid w:val="70A53E03"/>
    <w:rsid w:val="70C60200"/>
    <w:rsid w:val="71B35CC7"/>
    <w:rsid w:val="72B56DCF"/>
    <w:rsid w:val="739130E3"/>
    <w:rsid w:val="74690406"/>
    <w:rsid w:val="752A1936"/>
    <w:rsid w:val="7BDE3E07"/>
    <w:rsid w:val="7E4D50D8"/>
    <w:rsid w:val="7FB4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Body text|1_"/>
    <w:basedOn w:val="5"/>
    <w:link w:val="7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spacing w:line="396" w:lineRule="auto"/>
      <w:ind w:firstLine="400"/>
      <w:jc w:val="left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8">
    <w:name w:val="Body text|2_"/>
    <w:basedOn w:val="5"/>
    <w:link w:val="9"/>
    <w:qFormat/>
    <w:uiPriority w:val="0"/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9">
    <w:name w:val="Body text|2"/>
    <w:basedOn w:val="1"/>
    <w:link w:val="8"/>
    <w:qFormat/>
    <w:uiPriority w:val="0"/>
    <w:pPr>
      <w:spacing w:after="500" w:line="608" w:lineRule="exact"/>
      <w:jc w:val="center"/>
    </w:pPr>
    <w:rPr>
      <w:rFonts w:ascii="宋体" w:hAnsi="宋体" w:cs="宋体"/>
      <w:sz w:val="42"/>
      <w:szCs w:val="42"/>
      <w:lang w:val="zh-TW" w:eastAsia="zh-TW" w:bidi="zh-TW"/>
    </w:rPr>
  </w:style>
  <w:style w:type="character" w:customStyle="1" w:styleId="10">
    <w:name w:val="Header or footer|2_"/>
    <w:basedOn w:val="5"/>
    <w:link w:val="11"/>
    <w:qFormat/>
    <w:uiPriority w:val="0"/>
    <w:rPr>
      <w:sz w:val="20"/>
      <w:szCs w:val="20"/>
      <w:lang w:val="zh-TW" w:eastAsia="zh-TW" w:bidi="zh-TW"/>
    </w:rPr>
  </w:style>
  <w:style w:type="paragraph" w:customStyle="1" w:styleId="11">
    <w:name w:val="Header or footer|2"/>
    <w:basedOn w:val="1"/>
    <w:link w:val="10"/>
    <w:qFormat/>
    <w:uiPriority w:val="0"/>
    <w:pPr>
      <w:jc w:val="left"/>
    </w:pPr>
    <w:rPr>
      <w:rFonts w:asciiTheme="minorHAnsi" w:hAnsiTheme="minorHAnsi" w:eastAsiaTheme="minorEastAsia"/>
      <w:sz w:val="20"/>
      <w:szCs w:val="20"/>
      <w:lang w:val="zh-TW" w:eastAsia="zh-TW" w:bidi="zh-TW"/>
    </w:rPr>
  </w:style>
  <w:style w:type="character" w:customStyle="1" w:styleId="12">
    <w:name w:val="页眉 Char"/>
    <w:basedOn w:val="5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3">
    <w:name w:val="页脚 Char"/>
    <w:basedOn w:val="5"/>
    <w:link w:val="2"/>
    <w:semiHidden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2685</Words>
  <Characters>2803</Characters>
  <Lines>21</Lines>
  <Paragraphs>5</Paragraphs>
  <TotalTime>15</TotalTime>
  <ScaleCrop>false</ScaleCrop>
  <LinksUpToDate>false</LinksUpToDate>
  <CharactersWithSpaces>2872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2020-11-18T07:41:00Z</dcterms:created>
  <dc:creator>wangyanqing</dc:creator>
  <cp:lastModifiedBy>Administrator</cp:lastModifiedBy>
  <cp:lastPrinted>2022-09-19T03:00:20Z</cp:lastPrinted>
  <dcterms:modified xsi:type="dcterms:W3CDTF">2022-09-19T03:02:33Z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E369677116314BC6A5D770EBCCF295D3</vt:lpwstr>
  </property>
</Properties>
</file>