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9F9C" w14:textId="77777777" w:rsidR="0021369A" w:rsidRDefault="0021369A" w:rsidP="0021369A">
      <w:pPr>
        <w:spacing w:line="600" w:lineRule="exact"/>
        <w:jc w:val="center"/>
        <w:rPr>
          <w:rFonts w:ascii="方正小标宋简体" w:eastAsia="方正小标宋简体" w:hAnsi="微软雅黑"/>
          <w:color w:val="272D34"/>
          <w:sz w:val="44"/>
          <w:szCs w:val="44"/>
          <w:shd w:val="clear" w:color="auto" w:fill="FFFFFF"/>
        </w:rPr>
      </w:pPr>
      <w:r w:rsidRPr="0021369A">
        <w:rPr>
          <w:rFonts w:ascii="方正小标宋简体" w:eastAsia="方正小标宋简体" w:hAnsi="微软雅黑" w:hint="eastAsia"/>
          <w:color w:val="272D34"/>
          <w:sz w:val="44"/>
          <w:szCs w:val="44"/>
          <w:shd w:val="clear" w:color="auto" w:fill="FFFFFF"/>
        </w:rPr>
        <w:t>长子县财政局</w:t>
      </w:r>
    </w:p>
    <w:p w14:paraId="240896D6" w14:textId="32D3D254" w:rsidR="0021369A" w:rsidRPr="0021369A" w:rsidRDefault="0021369A" w:rsidP="0021369A">
      <w:pPr>
        <w:spacing w:line="600" w:lineRule="exact"/>
        <w:jc w:val="center"/>
        <w:rPr>
          <w:rFonts w:ascii="方正小标宋简体" w:eastAsia="方正小标宋简体" w:hAnsi="微软雅黑" w:hint="eastAsia"/>
          <w:color w:val="272D34"/>
          <w:sz w:val="44"/>
          <w:szCs w:val="44"/>
          <w:shd w:val="clear" w:color="auto" w:fill="FFFFFF"/>
        </w:rPr>
      </w:pPr>
      <w:r w:rsidRPr="0021369A">
        <w:rPr>
          <w:rFonts w:ascii="方正小标宋简体" w:eastAsia="方正小标宋简体" w:hAnsi="微软雅黑" w:hint="eastAsia"/>
          <w:color w:val="272D34"/>
          <w:sz w:val="44"/>
          <w:szCs w:val="44"/>
          <w:shd w:val="clear" w:color="auto" w:fill="FFFFFF"/>
        </w:rPr>
        <w:t>对政府会议定点场所进行现场检查</w:t>
      </w:r>
    </w:p>
    <w:p w14:paraId="5D7AEA01" w14:textId="77777777" w:rsidR="0021369A" w:rsidRDefault="0021369A">
      <w:pPr>
        <w:rPr>
          <w:rFonts w:ascii="微软雅黑" w:eastAsia="微软雅黑" w:hAnsi="微软雅黑" w:hint="eastAsia"/>
          <w:color w:val="272D34"/>
          <w:sz w:val="26"/>
          <w:szCs w:val="26"/>
          <w:shd w:val="clear" w:color="auto" w:fill="FFFFFF"/>
        </w:rPr>
      </w:pPr>
    </w:p>
    <w:p w14:paraId="1053E9E4" w14:textId="17992B5F" w:rsidR="0021369A" w:rsidRDefault="0021369A">
      <w:pPr>
        <w:rPr>
          <w:rFonts w:ascii="微软雅黑" w:eastAsia="微软雅黑" w:hAnsi="微软雅黑"/>
          <w:color w:val="272D34"/>
          <w:sz w:val="26"/>
          <w:szCs w:val="26"/>
          <w:shd w:val="clear" w:color="auto" w:fill="FFFFFF"/>
        </w:rPr>
      </w:pPr>
      <w:r>
        <w:rPr>
          <w:noProof/>
        </w:rPr>
        <w:drawing>
          <wp:inline distT="0" distB="0" distL="0" distR="0" wp14:anchorId="6A219415" wp14:editId="6B8EE6DD">
            <wp:extent cx="5274310" cy="3952216"/>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52216"/>
                    </a:xfrm>
                    <a:prstGeom prst="rect">
                      <a:avLst/>
                    </a:prstGeom>
                    <a:noFill/>
                    <a:ln>
                      <a:noFill/>
                    </a:ln>
                  </pic:spPr>
                </pic:pic>
              </a:graphicData>
            </a:graphic>
          </wp:inline>
        </w:drawing>
      </w:r>
    </w:p>
    <w:p w14:paraId="142A9ADB" w14:textId="77777777" w:rsidR="0021369A" w:rsidRPr="0021369A" w:rsidRDefault="0021369A" w:rsidP="0021369A">
      <w:pPr>
        <w:pStyle w:val="ql-block"/>
        <w:shd w:val="clear" w:color="auto" w:fill="FFFFFF"/>
        <w:spacing w:before="0" w:beforeAutospacing="0" w:after="0" w:afterAutospacing="0"/>
        <w:rPr>
          <w:rFonts w:ascii="仿宋_GB2312" w:eastAsia="仿宋_GB2312" w:hAnsi="微软雅黑" w:hint="eastAsia"/>
          <w:color w:val="272D34"/>
          <w:sz w:val="32"/>
          <w:szCs w:val="32"/>
        </w:rPr>
      </w:pPr>
      <w:r>
        <w:rPr>
          <w:rFonts w:ascii="微软雅黑" w:eastAsia="微软雅黑" w:hAnsi="微软雅黑" w:hint="eastAsia"/>
          <w:color w:val="272D34"/>
          <w:sz w:val="26"/>
          <w:szCs w:val="26"/>
        </w:rPr>
        <w:t xml:space="preserve">　　</w:t>
      </w:r>
      <w:r w:rsidRPr="0021369A">
        <w:rPr>
          <w:rFonts w:ascii="仿宋_GB2312" w:eastAsia="仿宋_GB2312" w:hAnsi="微软雅黑" w:hint="eastAsia"/>
          <w:color w:val="272D34"/>
          <w:sz w:val="32"/>
          <w:szCs w:val="32"/>
        </w:rPr>
        <w:t>为进一步加强会议定点场所管理，督促定点场所提高服务质量。9月27日，我局对2021-2022年长子县党政机关会议定点场所履行会议定点协议情况开展专项检查。此次检查采取酒店自查、现场检查的形式，主要围绕会议定点场所承诺事项履行情况、协议价格落实情况等方面进行专项检查。</w:t>
      </w:r>
    </w:p>
    <w:p w14:paraId="41837D54" w14:textId="77777777" w:rsidR="0021369A" w:rsidRPr="0021369A" w:rsidRDefault="0021369A" w:rsidP="0021369A">
      <w:pPr>
        <w:pStyle w:val="ql-block"/>
        <w:shd w:val="clear" w:color="auto" w:fill="FFFFFF"/>
        <w:spacing w:before="0" w:beforeAutospacing="0" w:after="0" w:afterAutospacing="0"/>
        <w:rPr>
          <w:rFonts w:ascii="仿宋_GB2312" w:eastAsia="仿宋_GB2312" w:hAnsi="微软雅黑" w:hint="eastAsia"/>
          <w:color w:val="272D34"/>
          <w:sz w:val="32"/>
          <w:szCs w:val="32"/>
        </w:rPr>
      </w:pPr>
      <w:r w:rsidRPr="0021369A">
        <w:rPr>
          <w:rFonts w:ascii="仿宋_GB2312" w:eastAsia="仿宋_GB2312" w:hAnsi="微软雅黑" w:hint="eastAsia"/>
          <w:color w:val="272D34"/>
          <w:sz w:val="32"/>
          <w:szCs w:val="32"/>
        </w:rPr>
        <w:t>     </w:t>
      </w:r>
      <w:r w:rsidRPr="0021369A">
        <w:rPr>
          <w:rFonts w:ascii="仿宋_GB2312" w:eastAsia="仿宋_GB2312" w:hAnsi="微软雅黑" w:hint="eastAsia"/>
          <w:color w:val="272D34"/>
          <w:sz w:val="32"/>
          <w:szCs w:val="32"/>
        </w:rPr>
        <w:t>此次专项核查，进一步规范了长子县党政机关会议定点场所管理，为节约会议费开支，有效降低行政运行成本奠定了基础，下一步，我局将继续加强对会议定点场所的全</w:t>
      </w:r>
      <w:r w:rsidRPr="0021369A">
        <w:rPr>
          <w:rFonts w:ascii="仿宋_GB2312" w:eastAsia="仿宋_GB2312" w:hAnsi="微软雅黑" w:hint="eastAsia"/>
          <w:color w:val="272D34"/>
          <w:sz w:val="32"/>
          <w:szCs w:val="32"/>
        </w:rPr>
        <w:lastRenderedPageBreak/>
        <w:t>面督导核查，督促会议定点场所自查自纠、规范管理，着力提升服务质量。</w:t>
      </w:r>
    </w:p>
    <w:p w14:paraId="0E02619A" w14:textId="77777777" w:rsidR="0021369A" w:rsidRPr="0021369A" w:rsidRDefault="0021369A">
      <w:pPr>
        <w:rPr>
          <w:rFonts w:hint="eastAsia"/>
        </w:rPr>
      </w:pPr>
    </w:p>
    <w:sectPr w:rsidR="0021369A" w:rsidRPr="00213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9A"/>
    <w:rsid w:val="0021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6079"/>
  <w15:chartTrackingRefBased/>
  <w15:docId w15:val="{FA2F65A1-0749-4D70-9459-42C6F3A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block">
    <w:name w:val="ql-block"/>
    <w:basedOn w:val="a"/>
    <w:rsid w:val="002136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86789">
      <w:bodyDiv w:val="1"/>
      <w:marLeft w:val="0"/>
      <w:marRight w:val="0"/>
      <w:marTop w:val="0"/>
      <w:marBottom w:val="0"/>
      <w:divBdr>
        <w:top w:val="none" w:sz="0" w:space="0" w:color="auto"/>
        <w:left w:val="none" w:sz="0" w:space="0" w:color="auto"/>
        <w:bottom w:val="none" w:sz="0" w:space="0" w:color="auto"/>
        <w:right w:val="none" w:sz="0" w:space="0" w:color="auto"/>
      </w:divBdr>
    </w:div>
    <w:div w:id="19468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CZJ03</dc:creator>
  <cp:keywords/>
  <dc:description/>
  <cp:lastModifiedBy>CZJ03</cp:lastModifiedBy>
  <cp:revision>2</cp:revision>
  <dcterms:created xsi:type="dcterms:W3CDTF">2021-12-21T09:16:00Z</dcterms:created>
  <dcterms:modified xsi:type="dcterms:W3CDTF">2021-12-21T09:19:00Z</dcterms:modified>
</cp:coreProperties>
</file>