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危险化学品企业检查安排表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615"/>
        <w:gridCol w:w="153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6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生产经营单位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间安排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（月份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长子县鑫玉能源有限公司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中石化东关加油站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中石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化丹朱加油站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中石化岚水加油站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长子县东海燃油有限公司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长子县环城东路加油站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中石化宋村加油站</w:t>
            </w:r>
          </w:p>
        </w:tc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7、10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危化一组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长子县东宝能煤层气开发有限公司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中石化反坡加油站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中石化东旺加油站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中石油五里庄加油站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振兴石化供销加油站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长子县来福加油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长子县南陈加油站站</w:t>
            </w:r>
          </w:p>
        </w:tc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8、11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中联煤层气（山西）有限责任公司长子分公司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长子县长临路加加油站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长子县王峪加油站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长子县通加油站达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长子县祥运加油站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长子县振兴石化有限公司西南呈加油站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长子县东城石化固益加油站</w:t>
            </w:r>
          </w:p>
        </w:tc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9、12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498E5C10"/>
    <w:rsid w:val="0315639B"/>
    <w:rsid w:val="498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6">
    <w:name w:val="正文首行缩进 21"/>
    <w:basedOn w:val="1"/>
    <w:next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2024-02-26T01:55:00Z</dcterms:created>
  <dc:creator>♚ 我姓张</dc:creator>
  <cp:lastModifiedBy>♚ 我姓张</cp:lastModifiedBy>
  <dcterms:modified xsi:type="dcterms:W3CDTF">2024-02-26T01:57:19Z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98CB0B68A0D341ACBBF8B2507E21EB0B_13</vt:lpwstr>
  </property>
</Properties>
</file>