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c"/>
        <w:tblpPr w:leftFromText="180" w:rightFromText="180" w:vertAnchor="text" w:horzAnchor="margin" w:tblpY="4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9"/>
        <w:gridCol w:w="1378"/>
        <w:gridCol w:w="1378"/>
        <w:gridCol w:w="1378"/>
        <w:gridCol w:w="1379"/>
        <w:gridCol w:w="1379"/>
      </w:tblGrid>
      <w:tr w:rsidR="00B16E31" w14:paraId="4FF92D34" w14:textId="77777777">
        <w:trPr>
          <w:trHeight w:val="837"/>
        </w:trPr>
        <w:tc>
          <w:tcPr>
            <w:tcW w:w="1379" w:type="dxa"/>
          </w:tcPr>
          <w:p w14:paraId="6A1B02D1" w14:textId="77777777" w:rsidR="00B16E31" w:rsidRDefault="004B7CE8">
            <w:pPr>
              <w:spacing w:line="560" w:lineRule="exact"/>
              <w:ind w:firstLine="560"/>
              <w:jc w:val="center"/>
              <w:rPr>
                <w:rFonts w:ascii="方正小标宋简体" w:eastAsia="方正小标宋简体"/>
                <w:color w:val="FFFFFF" w:themeColor="background1"/>
                <w:sz w:val="28"/>
                <w:szCs w:val="28"/>
              </w:rPr>
            </w:pPr>
            <w:r>
              <w:rPr>
                <w:rFonts w:ascii="方正小标宋简体" w:eastAsia="方正小标宋简体" w:hint="eastAsia"/>
                <w:color w:val="FFFFFF" w:themeColor="background1"/>
                <w:sz w:val="28"/>
                <w:szCs w:val="28"/>
              </w:rPr>
              <w:t>办理科室</w:t>
            </w:r>
          </w:p>
        </w:tc>
        <w:tc>
          <w:tcPr>
            <w:tcW w:w="1378" w:type="dxa"/>
          </w:tcPr>
          <w:p w14:paraId="6FD69B2F" w14:textId="77777777" w:rsidR="00B16E31" w:rsidRDefault="00B16E31">
            <w:pPr>
              <w:spacing w:line="560" w:lineRule="exact"/>
              <w:ind w:firstLine="560"/>
              <w:jc w:val="center"/>
              <w:rPr>
                <w:rFonts w:ascii="方正小标宋简体" w:eastAsia="方正小标宋简体"/>
                <w:color w:val="FFFFFF" w:themeColor="background1"/>
                <w:sz w:val="28"/>
                <w:szCs w:val="28"/>
              </w:rPr>
            </w:pPr>
          </w:p>
        </w:tc>
        <w:tc>
          <w:tcPr>
            <w:tcW w:w="1378" w:type="dxa"/>
          </w:tcPr>
          <w:p w14:paraId="0781995B" w14:textId="77777777" w:rsidR="00B16E31" w:rsidRDefault="004B7CE8">
            <w:pPr>
              <w:spacing w:line="560" w:lineRule="exact"/>
              <w:ind w:firstLine="560"/>
              <w:jc w:val="center"/>
              <w:rPr>
                <w:rFonts w:ascii="方正小标宋简体" w:eastAsia="方正小标宋简体"/>
                <w:color w:val="FFFFFF" w:themeColor="background1"/>
                <w:sz w:val="28"/>
                <w:szCs w:val="28"/>
              </w:rPr>
            </w:pPr>
            <w:r>
              <w:rPr>
                <w:rFonts w:ascii="方正小标宋简体" w:eastAsia="方正小标宋简体" w:hint="eastAsia"/>
                <w:color w:val="FFFFFF" w:themeColor="background1"/>
                <w:sz w:val="28"/>
                <w:szCs w:val="28"/>
              </w:rPr>
              <w:t>经办人</w:t>
            </w:r>
          </w:p>
        </w:tc>
        <w:tc>
          <w:tcPr>
            <w:tcW w:w="1378" w:type="dxa"/>
          </w:tcPr>
          <w:p w14:paraId="4C5CC4F9" w14:textId="77777777" w:rsidR="00B16E31" w:rsidRDefault="00B16E31">
            <w:pPr>
              <w:spacing w:line="560" w:lineRule="exact"/>
              <w:ind w:firstLine="560"/>
              <w:jc w:val="center"/>
              <w:rPr>
                <w:rFonts w:ascii="方正小标宋简体" w:eastAsia="方正小标宋简体"/>
                <w:color w:val="FFFFFF" w:themeColor="background1"/>
                <w:sz w:val="28"/>
                <w:szCs w:val="28"/>
              </w:rPr>
            </w:pPr>
          </w:p>
        </w:tc>
        <w:tc>
          <w:tcPr>
            <w:tcW w:w="1379" w:type="dxa"/>
          </w:tcPr>
          <w:p w14:paraId="5C95FA16" w14:textId="77777777" w:rsidR="00B16E31" w:rsidRDefault="004B7CE8">
            <w:pPr>
              <w:spacing w:line="560" w:lineRule="exact"/>
              <w:ind w:firstLine="560"/>
              <w:jc w:val="center"/>
              <w:rPr>
                <w:rFonts w:ascii="方正小标宋简体" w:eastAsia="方正小标宋简体"/>
                <w:color w:val="FFFFFF" w:themeColor="background1"/>
                <w:sz w:val="28"/>
                <w:szCs w:val="28"/>
              </w:rPr>
            </w:pPr>
            <w:r>
              <w:rPr>
                <w:rFonts w:ascii="方正小标宋简体" w:eastAsia="方正小标宋简体" w:hint="eastAsia"/>
                <w:color w:val="FFFFFF" w:themeColor="background1"/>
                <w:sz w:val="28"/>
                <w:szCs w:val="28"/>
              </w:rPr>
              <w:t>打印份数</w:t>
            </w:r>
          </w:p>
        </w:tc>
        <w:tc>
          <w:tcPr>
            <w:tcW w:w="1379" w:type="dxa"/>
          </w:tcPr>
          <w:p w14:paraId="3FFCB1BE" w14:textId="77777777" w:rsidR="00B16E31" w:rsidRDefault="00B16E31">
            <w:pPr>
              <w:spacing w:line="560" w:lineRule="exact"/>
              <w:ind w:firstLine="560"/>
              <w:jc w:val="center"/>
              <w:rPr>
                <w:rFonts w:ascii="方正小标宋简体" w:eastAsia="方正小标宋简体"/>
                <w:color w:val="FFFFFF" w:themeColor="background1"/>
                <w:sz w:val="28"/>
                <w:szCs w:val="28"/>
              </w:rPr>
            </w:pPr>
          </w:p>
        </w:tc>
      </w:tr>
      <w:tr w:rsidR="00B16E31" w14:paraId="164A1653" w14:textId="77777777">
        <w:trPr>
          <w:trHeight w:val="850"/>
        </w:trPr>
        <w:tc>
          <w:tcPr>
            <w:tcW w:w="1379" w:type="dxa"/>
          </w:tcPr>
          <w:p w14:paraId="315F0D89" w14:textId="77777777" w:rsidR="00B16E31" w:rsidRDefault="004B7CE8">
            <w:pPr>
              <w:spacing w:line="560" w:lineRule="exact"/>
              <w:ind w:firstLine="560"/>
              <w:jc w:val="center"/>
              <w:rPr>
                <w:rFonts w:ascii="方正小标宋简体" w:eastAsia="方正小标宋简体"/>
                <w:color w:val="FFFFFF" w:themeColor="background1"/>
                <w:sz w:val="28"/>
                <w:szCs w:val="28"/>
              </w:rPr>
            </w:pPr>
            <w:r>
              <w:rPr>
                <w:rFonts w:ascii="方正小标宋简体" w:eastAsia="方正小标宋简体" w:hint="eastAsia"/>
                <w:color w:val="FFFFFF" w:themeColor="background1"/>
                <w:sz w:val="28"/>
                <w:szCs w:val="28"/>
              </w:rPr>
              <w:t>分管领导</w:t>
            </w:r>
          </w:p>
        </w:tc>
        <w:tc>
          <w:tcPr>
            <w:tcW w:w="1378" w:type="dxa"/>
          </w:tcPr>
          <w:p w14:paraId="3209881D" w14:textId="77777777" w:rsidR="00B16E31" w:rsidRDefault="00B16E31">
            <w:pPr>
              <w:spacing w:line="560" w:lineRule="exact"/>
              <w:ind w:firstLine="560"/>
              <w:jc w:val="center"/>
              <w:rPr>
                <w:rFonts w:ascii="方正小标宋简体" w:eastAsia="方正小标宋简体"/>
                <w:color w:val="FFFFFF" w:themeColor="background1"/>
                <w:sz w:val="28"/>
                <w:szCs w:val="28"/>
              </w:rPr>
            </w:pPr>
          </w:p>
        </w:tc>
        <w:tc>
          <w:tcPr>
            <w:tcW w:w="1378" w:type="dxa"/>
          </w:tcPr>
          <w:p w14:paraId="7C4F5185" w14:textId="77777777" w:rsidR="00B16E31" w:rsidRDefault="004B7CE8">
            <w:pPr>
              <w:spacing w:line="560" w:lineRule="exact"/>
              <w:ind w:firstLine="560"/>
              <w:jc w:val="center"/>
              <w:rPr>
                <w:rFonts w:ascii="方正小标宋简体" w:eastAsia="方正小标宋简体"/>
                <w:color w:val="FFFFFF" w:themeColor="background1"/>
                <w:sz w:val="28"/>
                <w:szCs w:val="28"/>
              </w:rPr>
            </w:pPr>
            <w:r>
              <w:rPr>
                <w:rFonts w:ascii="方正小标宋简体" w:eastAsia="方正小标宋简体" w:hint="eastAsia"/>
                <w:color w:val="FFFFFF" w:themeColor="background1"/>
                <w:sz w:val="28"/>
                <w:szCs w:val="28"/>
              </w:rPr>
              <w:t>审批领导</w:t>
            </w:r>
          </w:p>
        </w:tc>
        <w:tc>
          <w:tcPr>
            <w:tcW w:w="1378" w:type="dxa"/>
          </w:tcPr>
          <w:p w14:paraId="6AA11877" w14:textId="77777777" w:rsidR="00B16E31" w:rsidRDefault="00B16E31">
            <w:pPr>
              <w:spacing w:line="560" w:lineRule="exact"/>
              <w:ind w:firstLine="560"/>
              <w:jc w:val="center"/>
              <w:rPr>
                <w:rFonts w:ascii="方正小标宋简体" w:eastAsia="方正小标宋简体"/>
                <w:color w:val="FFFFFF" w:themeColor="background1"/>
                <w:sz w:val="28"/>
                <w:szCs w:val="28"/>
              </w:rPr>
            </w:pPr>
          </w:p>
        </w:tc>
        <w:tc>
          <w:tcPr>
            <w:tcW w:w="1379" w:type="dxa"/>
          </w:tcPr>
          <w:p w14:paraId="2FEF9249" w14:textId="77777777" w:rsidR="00B16E31" w:rsidRDefault="004B7CE8">
            <w:pPr>
              <w:spacing w:line="560" w:lineRule="exact"/>
              <w:ind w:firstLine="560"/>
              <w:jc w:val="center"/>
              <w:rPr>
                <w:rFonts w:ascii="方正小标宋简体" w:eastAsia="方正小标宋简体"/>
                <w:color w:val="FFFFFF" w:themeColor="background1"/>
                <w:sz w:val="28"/>
                <w:szCs w:val="28"/>
              </w:rPr>
            </w:pPr>
            <w:r>
              <w:rPr>
                <w:rFonts w:ascii="方正小标宋简体" w:eastAsia="方正小标宋简体" w:hint="eastAsia"/>
                <w:color w:val="FFFFFF" w:themeColor="background1"/>
                <w:sz w:val="28"/>
                <w:szCs w:val="28"/>
              </w:rPr>
              <w:t>审批时间</w:t>
            </w:r>
          </w:p>
        </w:tc>
        <w:tc>
          <w:tcPr>
            <w:tcW w:w="1379" w:type="dxa"/>
          </w:tcPr>
          <w:p w14:paraId="6B20FF57" w14:textId="77777777" w:rsidR="00B16E31" w:rsidRDefault="00B16E31">
            <w:pPr>
              <w:spacing w:line="560" w:lineRule="exact"/>
              <w:ind w:firstLine="560"/>
              <w:jc w:val="center"/>
              <w:rPr>
                <w:rFonts w:ascii="方正小标宋简体" w:eastAsia="方正小标宋简体"/>
                <w:color w:val="FFFFFF" w:themeColor="background1"/>
                <w:sz w:val="28"/>
                <w:szCs w:val="28"/>
              </w:rPr>
            </w:pPr>
          </w:p>
        </w:tc>
      </w:tr>
    </w:tbl>
    <w:p w14:paraId="6617232A" w14:textId="77777777" w:rsidR="00B16E31" w:rsidRPr="007C043A" w:rsidRDefault="004B7CE8">
      <w:pPr>
        <w:snapToGrid w:val="0"/>
        <w:spacing w:line="560" w:lineRule="exact"/>
        <w:ind w:firstLineChars="1600" w:firstLine="5120"/>
        <w:rPr>
          <w:rFonts w:ascii="仿宋_GB2312" w:eastAsia="仿宋_GB2312" w:hAnsi="仿宋_GB2312" w:cs="仿宋_GB2312"/>
          <w:color w:val="000000" w:themeColor="text1"/>
          <w:sz w:val="32"/>
          <w:szCs w:val="32"/>
        </w:rPr>
      </w:pPr>
      <w:r w:rsidRPr="007C043A">
        <w:rPr>
          <w:rFonts w:ascii="仿宋_GB2312" w:eastAsia="仿宋_GB2312" w:hAnsi="仿宋_GB2312" w:cs="仿宋_GB2312" w:hint="eastAsia"/>
          <w:color w:val="000000" w:themeColor="text1"/>
          <w:sz w:val="32"/>
          <w:szCs w:val="32"/>
        </w:rPr>
        <w:t>长子环函</w:t>
      </w:r>
      <w:r w:rsidRPr="007C043A">
        <w:rPr>
          <w:rFonts w:ascii="仿宋" w:eastAsia="仿宋" w:hAnsi="仿宋" w:cs="仿宋" w:hint="eastAsia"/>
          <w:color w:val="000000" w:themeColor="text1"/>
          <w:sz w:val="32"/>
          <w:szCs w:val="32"/>
        </w:rPr>
        <w:t>〔</w:t>
      </w:r>
      <w:r w:rsidRPr="007C043A">
        <w:rPr>
          <w:rFonts w:ascii="仿宋_GB2312" w:eastAsia="仿宋_GB2312" w:hAnsi="仿宋_GB2312" w:cs="仿宋_GB2312" w:hint="eastAsia"/>
          <w:color w:val="000000" w:themeColor="text1"/>
          <w:sz w:val="32"/>
          <w:szCs w:val="32"/>
        </w:rPr>
        <w:t>2025</w:t>
      </w:r>
      <w:r w:rsidRPr="007C043A">
        <w:rPr>
          <w:rFonts w:ascii="仿宋" w:eastAsia="仿宋" w:hAnsi="仿宋" w:cs="仿宋" w:hint="eastAsia"/>
          <w:color w:val="000000" w:themeColor="text1"/>
          <w:sz w:val="32"/>
          <w:szCs w:val="32"/>
        </w:rPr>
        <w:t>〕</w:t>
      </w:r>
      <w:r w:rsidRPr="007C043A">
        <w:rPr>
          <w:rFonts w:ascii="仿宋_GB2312" w:eastAsia="仿宋_GB2312" w:hAnsi="仿宋_GB2312" w:cs="仿宋_GB2312" w:hint="eastAsia"/>
          <w:color w:val="000000" w:themeColor="text1"/>
          <w:sz w:val="32"/>
          <w:szCs w:val="32"/>
        </w:rPr>
        <w:t xml:space="preserve"> </w:t>
      </w:r>
      <w:r w:rsidRPr="007C043A">
        <w:rPr>
          <w:rFonts w:ascii="仿宋_GB2312" w:eastAsia="仿宋_GB2312" w:hAnsi="仿宋_GB2312" w:cs="仿宋_GB2312" w:hint="eastAsia"/>
          <w:color w:val="000000" w:themeColor="text1"/>
          <w:sz w:val="32"/>
          <w:szCs w:val="32"/>
        </w:rPr>
        <w:t>号</w:t>
      </w:r>
      <w:r w:rsidRPr="007C043A">
        <w:rPr>
          <w:rFonts w:ascii="仿宋_GB2312" w:eastAsia="仿宋_GB2312" w:hAnsi="仿宋_GB2312" w:cs="仿宋_GB2312" w:hint="eastAsia"/>
          <w:color w:val="000000" w:themeColor="text1"/>
          <w:sz w:val="32"/>
          <w:szCs w:val="32"/>
        </w:rPr>
        <w:t xml:space="preserve"> </w:t>
      </w:r>
    </w:p>
    <w:p w14:paraId="7EE03DE3" w14:textId="77777777" w:rsidR="00B16E31" w:rsidRPr="007C043A" w:rsidRDefault="00B16E31">
      <w:pPr>
        <w:spacing w:line="600" w:lineRule="exact"/>
        <w:ind w:firstLine="800"/>
        <w:jc w:val="center"/>
        <w:rPr>
          <w:rFonts w:ascii="方正小标宋简体" w:eastAsia="方正小标宋简体" w:hAnsi="方正小标宋简体" w:cs="方正小标宋简体"/>
          <w:bCs/>
          <w:color w:val="000000" w:themeColor="text1"/>
          <w:sz w:val="40"/>
          <w:szCs w:val="40"/>
        </w:rPr>
      </w:pPr>
    </w:p>
    <w:p w14:paraId="56F99DA4" w14:textId="77777777" w:rsidR="00B16E31" w:rsidRPr="007C043A" w:rsidRDefault="004B7CE8">
      <w:pPr>
        <w:spacing w:line="600" w:lineRule="exact"/>
        <w:ind w:firstLine="800"/>
        <w:jc w:val="center"/>
        <w:rPr>
          <w:rFonts w:ascii="方正小标宋_GBK" w:eastAsia="方正小标宋_GBK" w:hAnsi="方正小标宋_GBK" w:cs="方正小标宋_GBK"/>
          <w:bCs/>
          <w:color w:val="000000" w:themeColor="text1"/>
          <w:sz w:val="40"/>
          <w:szCs w:val="40"/>
        </w:rPr>
      </w:pPr>
      <w:r w:rsidRPr="007C043A">
        <w:rPr>
          <w:rFonts w:ascii="方正小标宋_GBK" w:eastAsia="方正小标宋_GBK" w:hAnsi="方正小标宋_GBK" w:cs="方正小标宋_GBK" w:hint="eastAsia"/>
          <w:bCs/>
          <w:color w:val="000000" w:themeColor="text1"/>
          <w:sz w:val="40"/>
          <w:szCs w:val="40"/>
        </w:rPr>
        <w:t>长治市生态环境局长子分局</w:t>
      </w:r>
    </w:p>
    <w:p w14:paraId="07A05D43" w14:textId="77777777" w:rsidR="00B16E31" w:rsidRPr="007C043A" w:rsidRDefault="004B7CE8">
      <w:pPr>
        <w:spacing w:line="600" w:lineRule="exact"/>
        <w:ind w:firstLine="800"/>
        <w:jc w:val="center"/>
        <w:rPr>
          <w:rFonts w:ascii="宋体" w:hAnsi="宋体" w:cs="宋体"/>
          <w:bCs/>
          <w:color w:val="000000" w:themeColor="text1"/>
          <w:sz w:val="40"/>
          <w:szCs w:val="40"/>
        </w:rPr>
      </w:pPr>
      <w:r w:rsidRPr="007C043A">
        <w:rPr>
          <w:rFonts w:ascii="方正小标宋_GBK" w:eastAsia="方正小标宋_GBK" w:hAnsi="方正小标宋_GBK" w:cs="方正小标宋_GBK" w:hint="eastAsia"/>
          <w:bCs/>
          <w:color w:val="000000" w:themeColor="text1"/>
          <w:sz w:val="40"/>
          <w:szCs w:val="40"/>
        </w:rPr>
        <w:t>关于</w:t>
      </w:r>
      <w:r w:rsidRPr="007C043A">
        <w:rPr>
          <w:rFonts w:ascii="宋体" w:hAnsi="宋体" w:cs="宋体" w:hint="eastAsia"/>
          <w:bCs/>
          <w:color w:val="000000" w:themeColor="text1"/>
          <w:sz w:val="40"/>
          <w:szCs w:val="40"/>
        </w:rPr>
        <w:t>煤矸石</w:t>
      </w:r>
      <w:proofErr w:type="gramStart"/>
      <w:r w:rsidRPr="007C043A">
        <w:rPr>
          <w:rFonts w:ascii="宋体" w:hAnsi="宋体" w:cs="宋体" w:hint="eastAsia"/>
          <w:bCs/>
          <w:color w:val="000000" w:themeColor="text1"/>
          <w:sz w:val="40"/>
          <w:szCs w:val="40"/>
        </w:rPr>
        <w:t>基材料覆岩</w:t>
      </w:r>
      <w:proofErr w:type="gramEnd"/>
      <w:r w:rsidRPr="007C043A">
        <w:rPr>
          <w:rFonts w:ascii="宋体" w:hAnsi="宋体" w:cs="宋体" w:hint="eastAsia"/>
          <w:bCs/>
          <w:color w:val="000000" w:themeColor="text1"/>
          <w:sz w:val="40"/>
          <w:szCs w:val="40"/>
        </w:rPr>
        <w:t>离层空间</w:t>
      </w:r>
    </w:p>
    <w:p w14:paraId="108DBF19" w14:textId="77777777" w:rsidR="00B16E31" w:rsidRPr="007C043A" w:rsidRDefault="004B7CE8">
      <w:pPr>
        <w:spacing w:line="600" w:lineRule="exact"/>
        <w:ind w:firstLine="800"/>
        <w:jc w:val="center"/>
        <w:rPr>
          <w:rFonts w:ascii="宋体" w:hAnsi="宋体" w:cs="宋体"/>
          <w:bCs/>
          <w:color w:val="000000" w:themeColor="text1"/>
          <w:sz w:val="40"/>
          <w:szCs w:val="40"/>
        </w:rPr>
      </w:pPr>
      <w:r w:rsidRPr="007C043A">
        <w:rPr>
          <w:rFonts w:ascii="宋体" w:hAnsi="宋体" w:cs="宋体" w:hint="eastAsia"/>
          <w:bCs/>
          <w:color w:val="000000" w:themeColor="text1"/>
          <w:sz w:val="40"/>
          <w:szCs w:val="40"/>
        </w:rPr>
        <w:t>绿色充填</w:t>
      </w:r>
      <w:r w:rsidRPr="007C043A">
        <w:rPr>
          <w:rFonts w:ascii="___WRD_EMBED_SUB_49" w:eastAsia="___WRD_EMBED_SUB_49" w:hAnsi="___WRD_EMBED_SUB_49" w:cs="___WRD_EMBED_SUB_49" w:hint="eastAsia"/>
          <w:bCs/>
          <w:color w:val="000000" w:themeColor="text1"/>
          <w:sz w:val="40"/>
          <w:szCs w:val="40"/>
        </w:rPr>
        <w:t>关</w:t>
      </w:r>
      <w:r w:rsidRPr="007C043A">
        <w:rPr>
          <w:rFonts w:ascii="宋体" w:hAnsi="宋体" w:cs="宋体" w:hint="eastAsia"/>
          <w:bCs/>
          <w:color w:val="000000" w:themeColor="text1"/>
          <w:sz w:val="40"/>
          <w:szCs w:val="40"/>
        </w:rPr>
        <w:t>键技术研究与工程示范</w:t>
      </w:r>
      <w:r w:rsidRPr="007C043A">
        <w:rPr>
          <w:rFonts w:ascii="___WRD_EMBED_SUB_49" w:eastAsia="___WRD_EMBED_SUB_49" w:hAnsi="___WRD_EMBED_SUB_49" w:cs="___WRD_EMBED_SUB_49" w:hint="eastAsia"/>
          <w:bCs/>
          <w:color w:val="000000" w:themeColor="text1"/>
          <w:sz w:val="40"/>
          <w:szCs w:val="40"/>
        </w:rPr>
        <w:t>项目</w:t>
      </w:r>
    </w:p>
    <w:p w14:paraId="67563266" w14:textId="77777777" w:rsidR="00B16E31" w:rsidRPr="007C043A" w:rsidRDefault="004B7CE8">
      <w:pPr>
        <w:spacing w:line="600" w:lineRule="exact"/>
        <w:ind w:firstLine="800"/>
        <w:jc w:val="center"/>
        <w:rPr>
          <w:rFonts w:ascii="方正小标宋_GBK" w:eastAsia="方正小标宋_GBK" w:hAnsi="方正小标宋_GBK" w:cs="方正小标宋_GBK"/>
          <w:bCs/>
          <w:color w:val="000000" w:themeColor="text1"/>
          <w:sz w:val="40"/>
          <w:szCs w:val="40"/>
        </w:rPr>
      </w:pPr>
      <w:r w:rsidRPr="007C043A">
        <w:rPr>
          <w:rFonts w:ascii="方正小标宋_GBK" w:eastAsia="方正小标宋_GBK" w:hAnsi="方正小标宋_GBK" w:cs="方正小标宋_GBK" w:hint="eastAsia"/>
          <w:bCs/>
          <w:color w:val="000000" w:themeColor="text1"/>
          <w:sz w:val="40"/>
          <w:szCs w:val="40"/>
        </w:rPr>
        <w:t>环境影响报告表的拟批复</w:t>
      </w:r>
    </w:p>
    <w:p w14:paraId="26CB6C3E" w14:textId="77777777" w:rsidR="00B16E31" w:rsidRDefault="004B7CE8">
      <w:pPr>
        <w:spacing w:line="600" w:lineRule="exact"/>
        <w:ind w:firstLine="800"/>
        <w:jc w:val="center"/>
        <w:rPr>
          <w:rFonts w:ascii="方正小标宋简体" w:eastAsia="方正小标宋简体" w:hAnsi="方正小标宋简体" w:cs="方正小标宋简体"/>
          <w:bCs/>
          <w:sz w:val="40"/>
          <w:szCs w:val="40"/>
        </w:rPr>
      </w:pPr>
      <w:r>
        <w:rPr>
          <w:rFonts w:ascii="方正小标宋简体" w:eastAsia="方正小标宋简体" w:hAnsi="方正小标宋简体" w:cs="方正小标宋简体" w:hint="eastAsia"/>
          <w:bCs/>
          <w:sz w:val="40"/>
          <w:szCs w:val="40"/>
        </w:rPr>
        <w:t xml:space="preserve"> </w:t>
      </w:r>
    </w:p>
    <w:p w14:paraId="06F86E26" w14:textId="77777777" w:rsidR="00B16E31" w:rsidRPr="007C043A" w:rsidRDefault="004B7CE8">
      <w:pPr>
        <w:snapToGrid w:val="0"/>
        <w:spacing w:line="600" w:lineRule="exact"/>
        <w:rPr>
          <w:rFonts w:ascii="仿宋_GB2312" w:eastAsia="仿宋_GB2312" w:hAnsi="仿宋_GB2312" w:cs="仿宋_GB2312"/>
          <w:color w:val="000000" w:themeColor="text1"/>
          <w:sz w:val="32"/>
          <w:szCs w:val="32"/>
        </w:rPr>
      </w:pPr>
      <w:r w:rsidRPr="007C043A">
        <w:rPr>
          <w:rFonts w:ascii="仿宋_GB2312" w:eastAsia="仿宋_GB2312" w:hAnsi="仿宋_GB2312" w:cs="仿宋_GB2312" w:hint="eastAsia"/>
          <w:color w:val="000000" w:themeColor="text1"/>
          <w:sz w:val="32"/>
          <w:szCs w:val="32"/>
        </w:rPr>
        <w:t>山西霍尔辛赫煤业有限责任公司：</w:t>
      </w:r>
    </w:p>
    <w:p w14:paraId="533FB55D" w14:textId="77777777" w:rsidR="00B16E31" w:rsidRPr="007C043A" w:rsidRDefault="004B7CE8">
      <w:pPr>
        <w:snapToGrid w:val="0"/>
        <w:spacing w:line="600" w:lineRule="exact"/>
        <w:rPr>
          <w:rFonts w:ascii="仿宋_GB2312" w:eastAsia="仿宋_GB2312" w:hAnsi="仿宋_GB2312" w:cs="仿宋_GB2312"/>
          <w:color w:val="000000" w:themeColor="text1"/>
          <w:sz w:val="32"/>
          <w:szCs w:val="32"/>
        </w:rPr>
      </w:pPr>
      <w:r w:rsidRPr="007C043A">
        <w:rPr>
          <w:rFonts w:ascii="仿宋_GB2312" w:eastAsia="仿宋_GB2312" w:hAnsi="仿宋_GB2312" w:cs="仿宋_GB2312" w:hint="eastAsia"/>
          <w:color w:val="000000" w:themeColor="text1"/>
          <w:sz w:val="32"/>
          <w:szCs w:val="32"/>
        </w:rPr>
        <w:t xml:space="preserve">    </w:t>
      </w:r>
      <w:r w:rsidRPr="007C043A">
        <w:rPr>
          <w:rFonts w:ascii="仿宋_GB2312" w:eastAsia="仿宋_GB2312" w:hAnsi="仿宋_GB2312" w:cs="仿宋_GB2312" w:hint="eastAsia"/>
          <w:color w:val="000000" w:themeColor="text1"/>
          <w:sz w:val="32"/>
          <w:szCs w:val="32"/>
        </w:rPr>
        <w:t>你单位报送的《</w:t>
      </w:r>
      <w:r w:rsidRPr="007C043A">
        <w:rPr>
          <w:rFonts w:ascii="微软雅黑" w:eastAsia="微软雅黑" w:hAnsi="微软雅黑" w:cs="微软雅黑" w:hint="eastAsia"/>
          <w:color w:val="000000" w:themeColor="text1"/>
          <w:sz w:val="32"/>
          <w:szCs w:val="32"/>
        </w:rPr>
        <w:t>煤矸石</w:t>
      </w:r>
      <w:r w:rsidRPr="007C043A">
        <w:rPr>
          <w:rFonts w:ascii="___WRD_EMBED_SUB_47" w:eastAsia="___WRD_EMBED_SUB_47" w:hAnsi="___WRD_EMBED_SUB_47" w:cs="___WRD_EMBED_SUB_47" w:hint="eastAsia"/>
          <w:color w:val="000000" w:themeColor="text1"/>
          <w:sz w:val="32"/>
          <w:szCs w:val="32"/>
        </w:rPr>
        <w:t>基</w:t>
      </w:r>
      <w:r w:rsidRPr="007C043A">
        <w:rPr>
          <w:rFonts w:ascii="微软雅黑" w:eastAsia="微软雅黑" w:hAnsi="微软雅黑" w:cs="微软雅黑" w:hint="eastAsia"/>
          <w:color w:val="000000" w:themeColor="text1"/>
          <w:sz w:val="32"/>
          <w:szCs w:val="32"/>
        </w:rPr>
        <w:t>材</w:t>
      </w:r>
      <w:r w:rsidRPr="007C043A">
        <w:rPr>
          <w:rFonts w:ascii="___WRD_EMBED_SUB_47" w:eastAsia="___WRD_EMBED_SUB_47" w:hAnsi="___WRD_EMBED_SUB_47" w:cs="___WRD_EMBED_SUB_47" w:hint="eastAsia"/>
          <w:color w:val="000000" w:themeColor="text1"/>
          <w:sz w:val="32"/>
          <w:szCs w:val="32"/>
        </w:rPr>
        <w:t>料</w:t>
      </w:r>
      <w:r w:rsidRPr="007C043A">
        <w:rPr>
          <w:rFonts w:ascii="微软雅黑" w:eastAsia="微软雅黑" w:hAnsi="微软雅黑" w:cs="微软雅黑" w:hint="eastAsia"/>
          <w:color w:val="000000" w:themeColor="text1"/>
          <w:sz w:val="32"/>
          <w:szCs w:val="32"/>
        </w:rPr>
        <w:t>覆岩离层</w:t>
      </w:r>
      <w:r w:rsidRPr="007C043A">
        <w:rPr>
          <w:rFonts w:ascii="___WRD_EMBED_SUB_47" w:eastAsia="___WRD_EMBED_SUB_47" w:hAnsi="___WRD_EMBED_SUB_47" w:cs="___WRD_EMBED_SUB_47" w:hint="eastAsia"/>
          <w:color w:val="000000" w:themeColor="text1"/>
          <w:sz w:val="32"/>
          <w:szCs w:val="32"/>
        </w:rPr>
        <w:t>空间</w:t>
      </w:r>
      <w:r w:rsidRPr="007C043A">
        <w:rPr>
          <w:rFonts w:ascii="微软雅黑" w:eastAsia="微软雅黑" w:hAnsi="微软雅黑" w:cs="微软雅黑" w:hint="eastAsia"/>
          <w:color w:val="000000" w:themeColor="text1"/>
          <w:sz w:val="32"/>
          <w:szCs w:val="32"/>
        </w:rPr>
        <w:t>绿色充</w:t>
      </w:r>
      <w:r w:rsidRPr="007C043A">
        <w:rPr>
          <w:rFonts w:ascii="___WRD_EMBED_SUB_47" w:eastAsia="___WRD_EMBED_SUB_47" w:hAnsi="___WRD_EMBED_SUB_47" w:cs="___WRD_EMBED_SUB_47" w:hint="eastAsia"/>
          <w:color w:val="000000" w:themeColor="text1"/>
          <w:sz w:val="32"/>
          <w:szCs w:val="32"/>
        </w:rPr>
        <w:t>填关</w:t>
      </w:r>
      <w:r w:rsidRPr="007C043A">
        <w:rPr>
          <w:rFonts w:ascii="微软雅黑" w:eastAsia="微软雅黑" w:hAnsi="微软雅黑" w:cs="微软雅黑" w:hint="eastAsia"/>
          <w:color w:val="000000" w:themeColor="text1"/>
          <w:sz w:val="32"/>
          <w:szCs w:val="32"/>
        </w:rPr>
        <w:t>键</w:t>
      </w:r>
      <w:r w:rsidRPr="007C043A">
        <w:rPr>
          <w:rFonts w:ascii="___WRD_EMBED_SUB_47" w:eastAsia="___WRD_EMBED_SUB_47" w:hAnsi="___WRD_EMBED_SUB_47" w:cs="___WRD_EMBED_SUB_47" w:hint="eastAsia"/>
          <w:color w:val="000000" w:themeColor="text1"/>
          <w:sz w:val="32"/>
          <w:szCs w:val="32"/>
        </w:rPr>
        <w:t>技术研究与工程</w:t>
      </w:r>
      <w:r w:rsidRPr="007C043A">
        <w:rPr>
          <w:rFonts w:ascii="微软雅黑" w:eastAsia="微软雅黑" w:hAnsi="微软雅黑" w:cs="微软雅黑" w:hint="eastAsia"/>
          <w:color w:val="000000" w:themeColor="text1"/>
          <w:sz w:val="32"/>
          <w:szCs w:val="32"/>
        </w:rPr>
        <w:t>示</w:t>
      </w:r>
      <w:r w:rsidRPr="007C043A">
        <w:rPr>
          <w:rFonts w:ascii="___WRD_EMBED_SUB_47" w:eastAsia="___WRD_EMBED_SUB_47" w:hAnsi="___WRD_EMBED_SUB_47" w:cs="___WRD_EMBED_SUB_47" w:hint="eastAsia"/>
          <w:color w:val="000000" w:themeColor="text1"/>
          <w:sz w:val="32"/>
          <w:szCs w:val="32"/>
        </w:rPr>
        <w:t>范项目</w:t>
      </w:r>
      <w:r w:rsidRPr="007C043A">
        <w:rPr>
          <w:rFonts w:ascii="仿宋_GB2312" w:eastAsia="仿宋_GB2312" w:hAnsi="仿宋_GB2312" w:cs="仿宋_GB2312" w:hint="eastAsia"/>
          <w:color w:val="000000" w:themeColor="text1"/>
          <w:sz w:val="32"/>
          <w:szCs w:val="32"/>
        </w:rPr>
        <w:t>环境影响报告表》（以下简称《报告表》）及报批申请已收悉。经我局研究现批复如下：</w:t>
      </w:r>
    </w:p>
    <w:p w14:paraId="0CEEE0B2" w14:textId="77777777" w:rsidR="00B16E31" w:rsidRPr="007C043A" w:rsidRDefault="004B7CE8">
      <w:pPr>
        <w:snapToGrid w:val="0"/>
        <w:spacing w:line="600" w:lineRule="exact"/>
        <w:ind w:firstLineChars="200" w:firstLine="640"/>
        <w:rPr>
          <w:rFonts w:ascii="仿宋_GB2312" w:eastAsia="仿宋_GB2312" w:hAnsi="仿宋_GB2312" w:cs="仿宋_GB2312"/>
          <w:color w:val="000000" w:themeColor="text1"/>
          <w:sz w:val="32"/>
          <w:szCs w:val="32"/>
        </w:rPr>
      </w:pPr>
      <w:r w:rsidRPr="007C043A">
        <w:rPr>
          <w:rFonts w:ascii="仿宋_GB2312" w:eastAsia="仿宋_GB2312" w:hAnsi="仿宋_GB2312" w:cs="仿宋_GB2312" w:hint="eastAsia"/>
          <w:color w:val="000000" w:themeColor="text1"/>
          <w:sz w:val="32"/>
          <w:szCs w:val="32"/>
        </w:rPr>
        <w:t>该项目（项目代码：</w:t>
      </w:r>
      <w:r w:rsidRPr="007C043A">
        <w:rPr>
          <w:rFonts w:ascii="仿宋_GB2312" w:eastAsia="仿宋_GB2312" w:hAnsi="仿宋_GB2312" w:cs="仿宋_GB2312"/>
          <w:color w:val="000000" w:themeColor="text1"/>
          <w:sz w:val="32"/>
          <w:szCs w:val="32"/>
        </w:rPr>
        <w:t>2306-140428-89-05-345303</w:t>
      </w:r>
      <w:r w:rsidRPr="007C043A">
        <w:rPr>
          <w:rFonts w:ascii="仿宋_GB2312" w:eastAsia="仿宋_GB2312" w:hAnsi="仿宋_GB2312" w:cs="仿宋_GB2312" w:hint="eastAsia"/>
          <w:color w:val="000000" w:themeColor="text1"/>
          <w:sz w:val="32"/>
          <w:szCs w:val="32"/>
        </w:rPr>
        <w:t>）建设地点位于山西省长治市长子</w:t>
      </w:r>
      <w:r w:rsidRPr="007C043A">
        <w:rPr>
          <w:rFonts w:ascii="微软雅黑" w:eastAsia="微软雅黑" w:hAnsi="微软雅黑" w:cs="微软雅黑" w:hint="eastAsia"/>
          <w:color w:val="000000" w:themeColor="text1"/>
          <w:sz w:val="32"/>
          <w:szCs w:val="32"/>
        </w:rPr>
        <w:t>县南鲍</w:t>
      </w:r>
      <w:r w:rsidRPr="007C043A">
        <w:rPr>
          <w:rFonts w:ascii="___WRD_EMBED_SUB_47" w:eastAsia="___WRD_EMBED_SUB_47" w:hAnsi="___WRD_EMBED_SUB_47" w:cs="___WRD_EMBED_SUB_47" w:hint="eastAsia"/>
          <w:color w:val="000000" w:themeColor="text1"/>
          <w:sz w:val="32"/>
          <w:szCs w:val="32"/>
        </w:rPr>
        <w:t>村</w:t>
      </w:r>
      <w:proofErr w:type="gramStart"/>
      <w:r w:rsidRPr="007C043A">
        <w:rPr>
          <w:rFonts w:ascii="微软雅黑" w:eastAsia="微软雅黑" w:hAnsi="微软雅黑" w:cs="微软雅黑" w:hint="eastAsia"/>
          <w:color w:val="000000" w:themeColor="text1"/>
          <w:sz w:val="32"/>
          <w:szCs w:val="32"/>
        </w:rPr>
        <w:t>东北侧约</w:t>
      </w:r>
      <w:proofErr w:type="gramEnd"/>
      <w:r w:rsidRPr="007C043A">
        <w:rPr>
          <w:rFonts w:ascii="仿宋_GB2312" w:eastAsia="仿宋_GB2312" w:hAnsi="仿宋_GB2312" w:cs="仿宋_GB2312" w:hint="eastAsia"/>
          <w:color w:val="000000" w:themeColor="text1"/>
          <w:sz w:val="32"/>
          <w:szCs w:val="32"/>
        </w:rPr>
        <w:t>300m</w:t>
      </w:r>
      <w:r w:rsidRPr="007C043A">
        <w:rPr>
          <w:rFonts w:ascii="仿宋_GB2312" w:eastAsia="仿宋_GB2312" w:hAnsi="仿宋_GB2312" w:cs="仿宋_GB2312" w:hint="eastAsia"/>
          <w:color w:val="000000" w:themeColor="text1"/>
          <w:sz w:val="32"/>
          <w:szCs w:val="32"/>
        </w:rPr>
        <w:t>处（</w:t>
      </w:r>
      <w:r w:rsidRPr="007C043A">
        <w:rPr>
          <w:rFonts w:ascii="微软雅黑" w:eastAsia="微软雅黑" w:hAnsi="微软雅黑" w:cs="微软雅黑" w:hint="eastAsia"/>
          <w:color w:val="000000" w:themeColor="text1"/>
          <w:sz w:val="32"/>
          <w:szCs w:val="32"/>
        </w:rPr>
        <w:t>霍尔辛赫</w:t>
      </w:r>
      <w:r w:rsidRPr="007C043A">
        <w:rPr>
          <w:rFonts w:ascii="___WRD_EMBED_SUB_47" w:eastAsia="___WRD_EMBED_SUB_47" w:hAnsi="___WRD_EMBED_SUB_47" w:cs="___WRD_EMBED_SUB_47" w:hint="eastAsia"/>
          <w:color w:val="000000" w:themeColor="text1"/>
          <w:sz w:val="32"/>
          <w:szCs w:val="32"/>
        </w:rPr>
        <w:t>主</w:t>
      </w:r>
      <w:r w:rsidRPr="007C043A">
        <w:rPr>
          <w:rFonts w:ascii="微软雅黑" w:eastAsia="微软雅黑" w:hAnsi="微软雅黑" w:cs="微软雅黑" w:hint="eastAsia"/>
          <w:color w:val="000000" w:themeColor="text1"/>
          <w:sz w:val="32"/>
          <w:szCs w:val="32"/>
        </w:rPr>
        <w:t>井</w:t>
      </w:r>
      <w:r w:rsidRPr="007C043A">
        <w:rPr>
          <w:rFonts w:ascii="___WRD_EMBED_SUB_47" w:eastAsia="___WRD_EMBED_SUB_47" w:hAnsi="___WRD_EMBED_SUB_47" w:cs="___WRD_EMBED_SUB_47" w:hint="eastAsia"/>
          <w:color w:val="000000" w:themeColor="text1"/>
          <w:sz w:val="32"/>
          <w:szCs w:val="32"/>
        </w:rPr>
        <w:t>工业场内）</w:t>
      </w:r>
      <w:r w:rsidRPr="007C043A">
        <w:rPr>
          <w:rFonts w:ascii="仿宋_GB2312" w:eastAsia="仿宋_GB2312" w:hAnsi="仿宋_GB2312" w:cs="仿宋_GB2312" w:hint="eastAsia"/>
          <w:color w:val="000000" w:themeColor="text1"/>
          <w:sz w:val="32"/>
          <w:szCs w:val="32"/>
        </w:rPr>
        <w:t>。工程建设内容主要包括：</w:t>
      </w:r>
      <w:r w:rsidRPr="007C043A">
        <w:rPr>
          <w:rFonts w:ascii="微软雅黑" w:eastAsia="微软雅黑" w:hAnsi="微软雅黑" w:cs="微软雅黑" w:hint="eastAsia"/>
          <w:color w:val="000000" w:themeColor="text1"/>
          <w:sz w:val="32"/>
          <w:szCs w:val="32"/>
        </w:rPr>
        <w:t>矸石</w:t>
      </w:r>
      <w:r w:rsidRPr="007C043A">
        <w:rPr>
          <w:rFonts w:ascii="___WRD_EMBED_SUB_47" w:eastAsia="___WRD_EMBED_SUB_47" w:hAnsi="___WRD_EMBED_SUB_47" w:cs="___WRD_EMBED_SUB_47" w:hint="eastAsia"/>
          <w:color w:val="000000" w:themeColor="text1"/>
          <w:sz w:val="32"/>
          <w:szCs w:val="32"/>
        </w:rPr>
        <w:t>制</w:t>
      </w:r>
      <w:r w:rsidRPr="007C043A">
        <w:rPr>
          <w:rFonts w:ascii="微软雅黑" w:eastAsia="微软雅黑" w:hAnsi="微软雅黑" w:cs="微软雅黑" w:hint="eastAsia"/>
          <w:color w:val="000000" w:themeColor="text1"/>
          <w:sz w:val="32"/>
          <w:szCs w:val="32"/>
        </w:rPr>
        <w:t>浆</w:t>
      </w:r>
      <w:r w:rsidRPr="007C043A">
        <w:rPr>
          <w:rFonts w:ascii="___WRD_EMBED_SUB_47" w:eastAsia="___WRD_EMBED_SUB_47" w:hAnsi="___WRD_EMBED_SUB_47" w:cs="___WRD_EMBED_SUB_47" w:hint="eastAsia"/>
          <w:color w:val="000000" w:themeColor="text1"/>
          <w:sz w:val="32"/>
          <w:szCs w:val="32"/>
        </w:rPr>
        <w:t>站</w:t>
      </w:r>
      <w:r w:rsidRPr="007C043A">
        <w:rPr>
          <w:rFonts w:ascii="微软雅黑" w:eastAsia="微软雅黑" w:hAnsi="微软雅黑" w:cs="微软雅黑" w:hint="eastAsia"/>
          <w:color w:val="000000" w:themeColor="text1"/>
          <w:sz w:val="32"/>
          <w:szCs w:val="32"/>
        </w:rPr>
        <w:t>系</w:t>
      </w:r>
      <w:r w:rsidRPr="007C043A">
        <w:rPr>
          <w:rFonts w:ascii="___WRD_EMBED_SUB_47" w:eastAsia="___WRD_EMBED_SUB_47" w:hAnsi="___WRD_EMBED_SUB_47" w:cs="___WRD_EMBED_SUB_47" w:hint="eastAsia"/>
          <w:color w:val="000000" w:themeColor="text1"/>
          <w:sz w:val="32"/>
          <w:szCs w:val="32"/>
        </w:rPr>
        <w:t>统、配</w:t>
      </w:r>
      <w:r w:rsidRPr="007C043A">
        <w:rPr>
          <w:rFonts w:ascii="微软雅黑" w:eastAsia="微软雅黑" w:hAnsi="微软雅黑" w:cs="微软雅黑" w:hint="eastAsia"/>
          <w:color w:val="000000" w:themeColor="text1"/>
          <w:sz w:val="32"/>
          <w:szCs w:val="32"/>
        </w:rPr>
        <w:t>电室</w:t>
      </w:r>
      <w:r w:rsidRPr="007C043A">
        <w:rPr>
          <w:rFonts w:ascii="___WRD_EMBED_SUB_47" w:eastAsia="___WRD_EMBED_SUB_47" w:hAnsi="___WRD_EMBED_SUB_47" w:cs="___WRD_EMBED_SUB_47" w:hint="eastAsia"/>
          <w:color w:val="000000" w:themeColor="text1"/>
          <w:sz w:val="32"/>
          <w:szCs w:val="32"/>
        </w:rPr>
        <w:t>、集控</w:t>
      </w:r>
      <w:r w:rsidRPr="007C043A">
        <w:rPr>
          <w:rFonts w:ascii="微软雅黑" w:eastAsia="微软雅黑" w:hAnsi="微软雅黑" w:cs="微软雅黑" w:hint="eastAsia"/>
          <w:color w:val="000000" w:themeColor="text1"/>
          <w:sz w:val="32"/>
          <w:szCs w:val="32"/>
        </w:rPr>
        <w:t>室</w:t>
      </w:r>
      <w:r w:rsidRPr="007C043A">
        <w:rPr>
          <w:rFonts w:ascii="___WRD_EMBED_SUB_47" w:eastAsia="___WRD_EMBED_SUB_47" w:hAnsi="___WRD_EMBED_SUB_47" w:cs="___WRD_EMBED_SUB_47" w:hint="eastAsia"/>
          <w:color w:val="000000" w:themeColor="text1"/>
          <w:sz w:val="32"/>
          <w:szCs w:val="32"/>
        </w:rPr>
        <w:t>、水池等以及</w:t>
      </w:r>
      <w:r w:rsidRPr="007C043A">
        <w:rPr>
          <w:rFonts w:ascii="微软雅黑" w:eastAsia="微软雅黑" w:hAnsi="微软雅黑" w:cs="微软雅黑" w:hint="eastAsia"/>
          <w:color w:val="000000" w:themeColor="text1"/>
          <w:sz w:val="32"/>
          <w:szCs w:val="32"/>
        </w:rPr>
        <w:t>相</w:t>
      </w:r>
      <w:r w:rsidRPr="007C043A">
        <w:rPr>
          <w:rFonts w:ascii="___WRD_EMBED_SUB_47" w:eastAsia="___WRD_EMBED_SUB_47" w:hAnsi="___WRD_EMBED_SUB_47" w:cs="___WRD_EMBED_SUB_47" w:hint="eastAsia"/>
          <w:color w:val="000000" w:themeColor="text1"/>
          <w:sz w:val="32"/>
          <w:szCs w:val="32"/>
        </w:rPr>
        <w:t>应环保设施。年产</w:t>
      </w:r>
      <w:r w:rsidRPr="007C043A">
        <w:rPr>
          <w:rFonts w:ascii="仿宋_GB2312" w:eastAsia="仿宋_GB2312" w:hAnsi="仿宋_GB2312" w:cs="仿宋_GB2312" w:hint="eastAsia"/>
          <w:color w:val="000000" w:themeColor="text1"/>
          <w:sz w:val="32"/>
          <w:szCs w:val="32"/>
        </w:rPr>
        <w:t>100</w:t>
      </w:r>
      <w:r w:rsidRPr="007C043A">
        <w:rPr>
          <w:rFonts w:ascii="仿宋_GB2312" w:eastAsia="仿宋_GB2312" w:hAnsi="仿宋_GB2312" w:cs="仿宋_GB2312" w:hint="eastAsia"/>
          <w:color w:val="000000" w:themeColor="text1"/>
          <w:sz w:val="32"/>
          <w:szCs w:val="32"/>
        </w:rPr>
        <w:t>万</w:t>
      </w:r>
      <w:r w:rsidRPr="007C043A">
        <w:rPr>
          <w:rFonts w:ascii="仿宋_GB2312" w:eastAsia="仿宋_GB2312" w:hAnsi="仿宋_GB2312" w:cs="仿宋_GB2312" w:hint="eastAsia"/>
          <w:color w:val="000000" w:themeColor="text1"/>
          <w:sz w:val="32"/>
          <w:szCs w:val="32"/>
        </w:rPr>
        <w:t>m</w:t>
      </w:r>
      <w:r w:rsidRPr="007C043A">
        <w:rPr>
          <w:rFonts w:ascii="仿宋_GB2312" w:eastAsia="仿宋_GB2312" w:hAnsi="仿宋_GB2312" w:cs="仿宋_GB2312" w:hint="eastAsia"/>
          <w:color w:val="000000" w:themeColor="text1"/>
          <w:sz w:val="32"/>
          <w:szCs w:val="32"/>
          <w:vertAlign w:val="superscript"/>
        </w:rPr>
        <w:t>3</w:t>
      </w:r>
      <w:r w:rsidRPr="007C043A">
        <w:rPr>
          <w:rFonts w:ascii="微软雅黑" w:eastAsia="微软雅黑" w:hAnsi="微软雅黑" w:cs="微软雅黑" w:hint="eastAsia"/>
          <w:color w:val="000000" w:themeColor="text1"/>
          <w:sz w:val="32"/>
          <w:szCs w:val="32"/>
        </w:rPr>
        <w:t>矸石</w:t>
      </w:r>
      <w:r w:rsidRPr="007C043A">
        <w:rPr>
          <w:rFonts w:ascii="微软雅黑" w:eastAsia="微软雅黑" w:hAnsi="微软雅黑" w:cs="微软雅黑" w:hint="eastAsia"/>
          <w:color w:val="000000" w:themeColor="text1"/>
          <w:sz w:val="32"/>
          <w:szCs w:val="32"/>
        </w:rPr>
        <w:t>－</w:t>
      </w:r>
      <w:r w:rsidRPr="007C043A">
        <w:rPr>
          <w:rFonts w:ascii="仿宋_GB2312" w:eastAsia="仿宋_GB2312" w:hAnsi="仿宋_GB2312" w:cs="仿宋_GB2312" w:hint="eastAsia"/>
          <w:color w:val="000000" w:themeColor="text1"/>
          <w:sz w:val="32"/>
          <w:szCs w:val="32"/>
        </w:rPr>
        <w:t>水泥</w:t>
      </w:r>
      <w:r w:rsidRPr="007C043A">
        <w:rPr>
          <w:rFonts w:ascii="微软雅黑" w:eastAsia="微软雅黑" w:hAnsi="微软雅黑" w:cs="微软雅黑" w:hint="eastAsia"/>
          <w:color w:val="000000" w:themeColor="text1"/>
          <w:sz w:val="32"/>
          <w:szCs w:val="32"/>
        </w:rPr>
        <w:t>浆液</w:t>
      </w:r>
      <w:r w:rsidRPr="007C043A">
        <w:rPr>
          <w:rFonts w:ascii="仿宋_GB2312" w:eastAsia="仿宋_GB2312" w:hAnsi="仿宋_GB2312" w:cs="仿宋_GB2312" w:hint="eastAsia"/>
          <w:color w:val="000000" w:themeColor="text1"/>
          <w:sz w:val="32"/>
          <w:szCs w:val="32"/>
        </w:rPr>
        <w:t>。项目总投资</w:t>
      </w:r>
      <w:r w:rsidRPr="007C043A">
        <w:rPr>
          <w:rFonts w:ascii="仿宋_GB2312" w:eastAsia="仿宋_GB2312" w:hAnsi="仿宋_GB2312" w:cs="仿宋_GB2312"/>
          <w:color w:val="000000" w:themeColor="text1"/>
          <w:sz w:val="32"/>
          <w:szCs w:val="32"/>
        </w:rPr>
        <w:t>6192</w:t>
      </w:r>
      <w:r w:rsidRPr="007C043A">
        <w:rPr>
          <w:rFonts w:ascii="仿宋_GB2312" w:eastAsia="仿宋_GB2312" w:hAnsi="仿宋_GB2312" w:cs="仿宋_GB2312" w:hint="eastAsia"/>
          <w:color w:val="000000" w:themeColor="text1"/>
          <w:sz w:val="32"/>
          <w:szCs w:val="32"/>
        </w:rPr>
        <w:t>万元，其中环保投资</w:t>
      </w:r>
      <w:r w:rsidRPr="007C043A">
        <w:rPr>
          <w:rFonts w:ascii="仿宋_GB2312" w:eastAsia="仿宋_GB2312" w:hAnsi="仿宋_GB2312" w:cs="仿宋_GB2312"/>
          <w:color w:val="000000" w:themeColor="text1"/>
          <w:sz w:val="32"/>
          <w:szCs w:val="32"/>
        </w:rPr>
        <w:t>125</w:t>
      </w:r>
      <w:r w:rsidRPr="007C043A">
        <w:rPr>
          <w:rFonts w:ascii="仿宋_GB2312" w:eastAsia="仿宋_GB2312" w:hAnsi="仿宋_GB2312" w:cs="仿宋_GB2312" w:hint="eastAsia"/>
          <w:color w:val="000000" w:themeColor="text1"/>
          <w:sz w:val="32"/>
          <w:szCs w:val="32"/>
        </w:rPr>
        <w:t>万元。</w:t>
      </w:r>
    </w:p>
    <w:p w14:paraId="4048B7A2" w14:textId="77777777" w:rsidR="00B16E31" w:rsidRDefault="004B7CE8">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一、该项目建设符合国家有关产业政策，在全面落实《报</w:t>
      </w:r>
      <w:r>
        <w:rPr>
          <w:rFonts w:ascii="仿宋_GB2312" w:eastAsia="仿宋_GB2312" w:hAnsi="仿宋_GB2312" w:cs="仿宋_GB2312" w:hint="eastAsia"/>
          <w:sz w:val="32"/>
          <w:szCs w:val="32"/>
        </w:rPr>
        <w:lastRenderedPageBreak/>
        <w:t>告表</w:t>
      </w:r>
      <w:proofErr w:type="gramStart"/>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提出的各项生态保护及污染防治措施后，环境不利影响能够得到缓解和控制。我分局原则同意你公司按照《报告表》中所列的建设项目性质、规模、地点和环境保护对策措施进行建设。</w:t>
      </w:r>
    </w:p>
    <w:p w14:paraId="74D37F1D" w14:textId="77777777" w:rsidR="00B16E31" w:rsidRDefault="004B7CE8">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二、项目建设及运行中应全面落实《报告表》提出的各项环境保护措施，降低对周边环境的影响，并做好以下几方面工作：</w:t>
      </w:r>
    </w:p>
    <w:p w14:paraId="0E05D824" w14:textId="77777777" w:rsidR="00B16E31" w:rsidRDefault="004B7CE8">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（一）加强施工期环境管理</w:t>
      </w:r>
    </w:p>
    <w:p w14:paraId="52C4305F" w14:textId="77777777" w:rsidR="00B16E31" w:rsidRDefault="004B7CE8">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、加强施工扬尘管控。施工过程中合理安排工期，施工场地周围设置围挡，建筑施工场地内路面进行硬化，采取湿法作业，对产生扬尘的场地进行洒水，合理设置建筑垃圾存放</w:t>
      </w:r>
      <w:r>
        <w:rPr>
          <w:rFonts w:ascii="仿宋_GB2312" w:eastAsia="仿宋_GB2312" w:hAnsi="仿宋_GB2312" w:cs="仿宋_GB2312" w:hint="eastAsia"/>
          <w:sz w:val="32"/>
          <w:szCs w:val="32"/>
        </w:rPr>
        <w:t>场地，并按规定及时收集、清运、处置垃圾，对运输车辆采取限速、加盖篷布、保证物料</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沿途撒漏。要求建设单位购置或租用油耗低、效率高、满足排放标准的车辆和施工机械，禁止擅自拆除、破坏或者非法</w:t>
      </w:r>
      <w:proofErr w:type="gramStart"/>
      <w:r>
        <w:rPr>
          <w:rFonts w:ascii="仿宋_GB2312" w:eastAsia="仿宋_GB2312" w:hAnsi="仿宋_GB2312" w:cs="仿宋_GB2312" w:hint="eastAsia"/>
          <w:sz w:val="32"/>
          <w:szCs w:val="32"/>
        </w:rPr>
        <w:t>改装非</w:t>
      </w:r>
      <w:proofErr w:type="gramEnd"/>
      <w:r>
        <w:rPr>
          <w:rFonts w:ascii="仿宋_GB2312" w:eastAsia="仿宋_GB2312" w:hAnsi="仿宋_GB2312" w:cs="仿宋_GB2312" w:hint="eastAsia"/>
          <w:sz w:val="32"/>
          <w:szCs w:val="32"/>
        </w:rPr>
        <w:t>道路移动机械污染控制装置，禁止使用不符合环保要求的柴油，运输车辆必须尾气达标。</w:t>
      </w:r>
    </w:p>
    <w:p w14:paraId="67B52576" w14:textId="77777777" w:rsidR="00B16E31" w:rsidRDefault="004B7CE8">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、施工场地设置沉淀池，施工废水经收集隔油沉淀后，用于施工现场洒水抑尘，不外排；沉积物定期清掏，与施工建筑垃圾一同运至指定的建筑垃圾填埋场处置。生活污水排入旱厕，定期清掏。</w:t>
      </w:r>
    </w:p>
    <w:p w14:paraId="40FC7649" w14:textId="77777777" w:rsidR="00B16E31" w:rsidRDefault="004B7CE8">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、合理安排施工时间，尽量避免夜间施工，选用低噪声设备，确保施工场地噪声达标排放。</w:t>
      </w:r>
    </w:p>
    <w:p w14:paraId="4671B88C" w14:textId="77777777" w:rsidR="00B16E31" w:rsidRDefault="004B7CE8">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w:t>
      </w:r>
      <w:r>
        <w:rPr>
          <w:rFonts w:ascii="仿宋_GB2312" w:eastAsia="仿宋_GB2312" w:hAnsi="仿宋_GB2312" w:cs="仿宋_GB2312" w:hint="eastAsia"/>
          <w:sz w:val="32"/>
          <w:szCs w:val="32"/>
        </w:rPr>
        <w:t>、施工期间产生的施工固废和生活垃圾进行分类收集，能回收的回收利用，不能回收的要在合适地点收集，同时及时清运，不得长期堆存影响环境。</w:t>
      </w:r>
    </w:p>
    <w:p w14:paraId="1F693E2E" w14:textId="77777777" w:rsidR="00B16E31" w:rsidRDefault="004B7CE8">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（二）加强运营期环境管理</w:t>
      </w:r>
    </w:p>
    <w:p w14:paraId="3906B8B4" w14:textId="77777777" w:rsidR="00B16E31" w:rsidRDefault="004B7CE8">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、落实大气污染防治措施。废气主要为破</w:t>
      </w:r>
      <w:r>
        <w:rPr>
          <w:rFonts w:ascii="微软雅黑" w:eastAsia="微软雅黑" w:hAnsi="微软雅黑" w:cs="微软雅黑" w:hint="eastAsia"/>
          <w:sz w:val="32"/>
          <w:szCs w:val="32"/>
        </w:rPr>
        <w:t>碎</w:t>
      </w:r>
      <w:r>
        <w:rPr>
          <w:rFonts w:ascii="___WRD_EMBED_SUB_47" w:eastAsia="___WRD_EMBED_SUB_47" w:hAnsi="___WRD_EMBED_SUB_47" w:cs="___WRD_EMBED_SUB_47" w:hint="eastAsia"/>
          <w:sz w:val="32"/>
          <w:szCs w:val="32"/>
        </w:rPr>
        <w:t>粉尘</w:t>
      </w:r>
      <w:r>
        <w:rPr>
          <w:rFonts w:ascii="仿宋_GB2312" w:eastAsia="仿宋_GB2312" w:hAnsi="仿宋_GB2312" w:cs="仿宋_GB2312" w:hint="eastAsia"/>
          <w:sz w:val="32"/>
          <w:szCs w:val="32"/>
        </w:rPr>
        <w:t>、水泥筒</w:t>
      </w:r>
      <w:r>
        <w:rPr>
          <w:rFonts w:ascii="微软雅黑" w:eastAsia="微软雅黑" w:hAnsi="微软雅黑" w:cs="微软雅黑" w:hint="eastAsia"/>
          <w:sz w:val="32"/>
          <w:szCs w:val="32"/>
        </w:rPr>
        <w:t>仓</w:t>
      </w:r>
      <w:r>
        <w:rPr>
          <w:rFonts w:ascii="仿宋_GB2312" w:eastAsia="仿宋_GB2312" w:hAnsi="仿宋_GB2312" w:cs="仿宋_GB2312" w:hint="eastAsia"/>
          <w:sz w:val="32"/>
          <w:szCs w:val="32"/>
        </w:rPr>
        <w:t>、转载粉尘和运输扬尘。</w:t>
      </w:r>
      <w:r>
        <w:rPr>
          <w:rFonts w:ascii="微软雅黑" w:eastAsia="微软雅黑" w:hAnsi="微软雅黑" w:cs="微软雅黑" w:hint="eastAsia"/>
          <w:sz w:val="32"/>
          <w:szCs w:val="32"/>
        </w:rPr>
        <w:t>矸石</w:t>
      </w:r>
      <w:r>
        <w:rPr>
          <w:rFonts w:ascii="___WRD_EMBED_SUB_47" w:eastAsia="___WRD_EMBED_SUB_47" w:hAnsi="___WRD_EMBED_SUB_47" w:cs="___WRD_EMBED_SUB_47" w:hint="eastAsia"/>
          <w:sz w:val="32"/>
          <w:szCs w:val="32"/>
        </w:rPr>
        <w:t>破</w:t>
      </w:r>
      <w:r>
        <w:rPr>
          <w:rFonts w:ascii="微软雅黑" w:eastAsia="微软雅黑" w:hAnsi="微软雅黑" w:cs="微软雅黑" w:hint="eastAsia"/>
          <w:sz w:val="32"/>
          <w:szCs w:val="32"/>
        </w:rPr>
        <w:t>碎</w:t>
      </w:r>
      <w:r>
        <w:rPr>
          <w:rFonts w:ascii="___WRD_EMBED_SUB_47" w:eastAsia="___WRD_EMBED_SUB_47" w:hAnsi="___WRD_EMBED_SUB_47" w:cs="___WRD_EMBED_SUB_47" w:hint="eastAsia"/>
          <w:sz w:val="32"/>
          <w:szCs w:val="32"/>
        </w:rPr>
        <w:t>在封闭破</w:t>
      </w:r>
      <w:r>
        <w:rPr>
          <w:rFonts w:ascii="微软雅黑" w:eastAsia="微软雅黑" w:hAnsi="微软雅黑" w:cs="微软雅黑" w:hint="eastAsia"/>
          <w:sz w:val="32"/>
          <w:szCs w:val="32"/>
        </w:rPr>
        <w:t>碎</w:t>
      </w:r>
      <w:r>
        <w:rPr>
          <w:rFonts w:ascii="___WRD_EMBED_SUB_47" w:eastAsia="___WRD_EMBED_SUB_47" w:hAnsi="___WRD_EMBED_SUB_47" w:cs="___WRD_EMBED_SUB_47" w:hint="eastAsia"/>
          <w:sz w:val="32"/>
          <w:szCs w:val="32"/>
        </w:rPr>
        <w:t>站内进行，在</w:t>
      </w:r>
      <w:r>
        <w:rPr>
          <w:rFonts w:ascii="微软雅黑" w:eastAsia="微软雅黑" w:hAnsi="微软雅黑" w:cs="微软雅黑" w:hint="eastAsia"/>
          <w:sz w:val="32"/>
          <w:szCs w:val="32"/>
        </w:rPr>
        <w:t>颚</w:t>
      </w:r>
      <w:r>
        <w:rPr>
          <w:rFonts w:ascii="___WRD_EMBED_SUB_47" w:eastAsia="___WRD_EMBED_SUB_47" w:hAnsi="___WRD_EMBED_SUB_47" w:cs="___WRD_EMBED_SUB_47" w:hint="eastAsia"/>
          <w:sz w:val="32"/>
          <w:szCs w:val="32"/>
        </w:rPr>
        <w:t>式破</w:t>
      </w:r>
      <w:r>
        <w:rPr>
          <w:rFonts w:ascii="微软雅黑" w:eastAsia="微软雅黑" w:hAnsi="微软雅黑" w:cs="微软雅黑" w:hint="eastAsia"/>
          <w:sz w:val="32"/>
          <w:szCs w:val="32"/>
        </w:rPr>
        <w:t>碎</w:t>
      </w:r>
      <w:r>
        <w:rPr>
          <w:rFonts w:ascii="___WRD_EMBED_SUB_47" w:eastAsia="___WRD_EMBED_SUB_47" w:hAnsi="___WRD_EMBED_SUB_47" w:cs="___WRD_EMBED_SUB_47" w:hint="eastAsia"/>
          <w:sz w:val="32"/>
          <w:szCs w:val="32"/>
        </w:rPr>
        <w:t>机和对</w:t>
      </w:r>
      <w:proofErr w:type="gramStart"/>
      <w:r>
        <w:rPr>
          <w:rFonts w:ascii="微软雅黑" w:eastAsia="微软雅黑" w:hAnsi="微软雅黑" w:cs="微软雅黑" w:hint="eastAsia"/>
          <w:sz w:val="32"/>
          <w:szCs w:val="32"/>
        </w:rPr>
        <w:t>辊</w:t>
      </w:r>
      <w:r>
        <w:rPr>
          <w:rFonts w:ascii="___WRD_EMBED_SUB_47" w:eastAsia="___WRD_EMBED_SUB_47" w:hAnsi="___WRD_EMBED_SUB_47" w:cs="___WRD_EMBED_SUB_47" w:hint="eastAsia"/>
          <w:sz w:val="32"/>
          <w:szCs w:val="32"/>
        </w:rPr>
        <w:t>制</w:t>
      </w:r>
      <w:r>
        <w:rPr>
          <w:rFonts w:ascii="微软雅黑" w:eastAsia="微软雅黑" w:hAnsi="微软雅黑" w:cs="微软雅黑" w:hint="eastAsia"/>
          <w:sz w:val="32"/>
          <w:szCs w:val="32"/>
        </w:rPr>
        <w:t>砂</w:t>
      </w:r>
      <w:r>
        <w:rPr>
          <w:rFonts w:ascii="___WRD_EMBED_SUB_47" w:eastAsia="___WRD_EMBED_SUB_47" w:hAnsi="___WRD_EMBED_SUB_47" w:cs="___WRD_EMBED_SUB_47" w:hint="eastAsia"/>
          <w:sz w:val="32"/>
          <w:szCs w:val="32"/>
        </w:rPr>
        <w:t>机入料</w:t>
      </w:r>
      <w:proofErr w:type="gramEnd"/>
      <w:r>
        <w:rPr>
          <w:rFonts w:ascii="___WRD_EMBED_SUB_47" w:eastAsia="___WRD_EMBED_SUB_47" w:hAnsi="___WRD_EMBED_SUB_47" w:cs="___WRD_EMBED_SUB_47" w:hint="eastAsia"/>
          <w:sz w:val="32"/>
          <w:szCs w:val="32"/>
        </w:rPr>
        <w:t>口、出料口分</w:t>
      </w:r>
      <w:r>
        <w:rPr>
          <w:rFonts w:ascii="微软雅黑" w:eastAsia="微软雅黑" w:hAnsi="微软雅黑" w:cs="微软雅黑" w:hint="eastAsia"/>
          <w:sz w:val="32"/>
          <w:szCs w:val="32"/>
        </w:rPr>
        <w:t>别</w:t>
      </w:r>
      <w:r>
        <w:rPr>
          <w:rFonts w:ascii="___WRD_EMBED_SUB_47" w:eastAsia="___WRD_EMBED_SUB_47" w:hAnsi="___WRD_EMBED_SUB_47" w:cs="___WRD_EMBED_SUB_47" w:hint="eastAsia"/>
          <w:sz w:val="32"/>
          <w:szCs w:val="32"/>
        </w:rPr>
        <w:t>设置集气</w:t>
      </w:r>
      <w:r>
        <w:rPr>
          <w:rFonts w:ascii="微软雅黑" w:eastAsia="微软雅黑" w:hAnsi="微软雅黑" w:cs="微软雅黑" w:hint="eastAsia"/>
          <w:sz w:val="32"/>
          <w:szCs w:val="32"/>
        </w:rPr>
        <w:t>罩</w:t>
      </w:r>
      <w:r>
        <w:rPr>
          <w:rFonts w:ascii="___WRD_EMBED_SUB_47" w:eastAsia="___WRD_EMBED_SUB_47" w:hAnsi="___WRD_EMBED_SUB_47" w:cs="___WRD_EMBED_SUB_47" w:hint="eastAsia"/>
          <w:sz w:val="32"/>
          <w:szCs w:val="32"/>
        </w:rPr>
        <w:t>（</w:t>
      </w:r>
      <w:r>
        <w:rPr>
          <w:rFonts w:ascii="微软雅黑" w:eastAsia="微软雅黑" w:hAnsi="微软雅黑" w:cs="微软雅黑" w:hint="eastAsia"/>
          <w:sz w:val="32"/>
          <w:szCs w:val="32"/>
        </w:rPr>
        <w:t>共</w:t>
      </w:r>
      <w:r>
        <w:rPr>
          <w:rFonts w:ascii="仿宋_GB2312" w:eastAsia="仿宋_GB2312" w:hAnsi="仿宋_GB2312" w:cs="仿宋_GB2312" w:hint="eastAsia"/>
          <w:sz w:val="32"/>
          <w:szCs w:val="32"/>
        </w:rPr>
        <w:t>4</w:t>
      </w:r>
      <w:r>
        <w:rPr>
          <w:rFonts w:ascii="微软雅黑" w:eastAsia="微软雅黑" w:hAnsi="微软雅黑" w:cs="微软雅黑" w:hint="eastAsia"/>
          <w:sz w:val="32"/>
          <w:szCs w:val="32"/>
        </w:rPr>
        <w:t>个</w:t>
      </w:r>
      <w:r>
        <w:rPr>
          <w:rFonts w:ascii="___WRD_EMBED_SUB_47" w:eastAsia="___WRD_EMBED_SUB_47" w:hAnsi="___WRD_EMBED_SUB_47" w:cs="___WRD_EMBED_SUB_47" w:hint="eastAsia"/>
          <w:sz w:val="32"/>
          <w:szCs w:val="32"/>
        </w:rPr>
        <w:t>），</w:t>
      </w:r>
      <w:r>
        <w:rPr>
          <w:rFonts w:ascii="仿宋_GB2312" w:eastAsia="仿宋_GB2312" w:hAnsi="仿宋_GB2312" w:cs="仿宋_GB2312" w:hint="eastAsia"/>
          <w:sz w:val="32"/>
          <w:szCs w:val="32"/>
        </w:rPr>
        <w:t>废气</w:t>
      </w:r>
      <w:r>
        <w:rPr>
          <w:rFonts w:ascii="微软雅黑" w:eastAsia="微软雅黑" w:hAnsi="微软雅黑" w:cs="微软雅黑" w:hint="eastAsia"/>
          <w:sz w:val="32"/>
          <w:szCs w:val="32"/>
        </w:rPr>
        <w:t>引</w:t>
      </w:r>
      <w:r>
        <w:rPr>
          <w:rFonts w:ascii="___WRD_EMBED_SUB_47" w:eastAsia="___WRD_EMBED_SUB_47" w:hAnsi="___WRD_EMBED_SUB_47" w:cs="___WRD_EMBED_SUB_47" w:hint="eastAsia"/>
          <w:sz w:val="32"/>
          <w:szCs w:val="32"/>
        </w:rPr>
        <w:t>入一台</w:t>
      </w:r>
      <w:r>
        <w:rPr>
          <w:rFonts w:ascii="微软雅黑" w:eastAsia="微软雅黑" w:hAnsi="微软雅黑" w:cs="微软雅黑" w:hint="eastAsia"/>
          <w:sz w:val="32"/>
          <w:szCs w:val="32"/>
        </w:rPr>
        <w:t>脉</w:t>
      </w:r>
      <w:r>
        <w:rPr>
          <w:rFonts w:ascii="___WRD_EMBED_SUB_47" w:eastAsia="___WRD_EMBED_SUB_47" w:hAnsi="___WRD_EMBED_SUB_47" w:cs="___WRD_EMBED_SUB_47" w:hint="eastAsia"/>
          <w:sz w:val="32"/>
          <w:szCs w:val="32"/>
        </w:rPr>
        <w:t>冲式布袋除尘器进行处理后，经</w:t>
      </w:r>
      <w:r>
        <w:rPr>
          <w:rFonts w:ascii="仿宋_GB2312" w:eastAsia="仿宋_GB2312" w:hAnsi="仿宋_GB2312" w:cs="仿宋_GB2312"/>
          <w:sz w:val="32"/>
          <w:szCs w:val="32"/>
        </w:rPr>
        <w:t>33</w:t>
      </w:r>
      <w:r>
        <w:rPr>
          <w:rFonts w:ascii="仿宋_GB2312" w:eastAsia="仿宋_GB2312" w:hAnsi="仿宋_GB2312" w:cs="仿宋_GB2312" w:hint="eastAsia"/>
          <w:sz w:val="32"/>
          <w:szCs w:val="32"/>
        </w:rPr>
        <w:t>m</w:t>
      </w:r>
      <w:r>
        <w:rPr>
          <w:rFonts w:ascii="仿宋_GB2312" w:eastAsia="仿宋_GB2312" w:hAnsi="仿宋_GB2312" w:cs="仿宋_GB2312" w:hint="eastAsia"/>
          <w:sz w:val="32"/>
          <w:szCs w:val="32"/>
        </w:rPr>
        <w:t>高排气筒排放；水泥</w:t>
      </w:r>
      <w:proofErr w:type="gramStart"/>
      <w:r>
        <w:rPr>
          <w:rFonts w:ascii="仿宋_GB2312" w:eastAsia="仿宋_GB2312" w:hAnsi="仿宋_GB2312" w:cs="仿宋_GB2312" w:hint="eastAsia"/>
          <w:sz w:val="32"/>
          <w:szCs w:val="32"/>
        </w:rPr>
        <w:t>筒</w:t>
      </w:r>
      <w:r>
        <w:rPr>
          <w:rFonts w:ascii="微软雅黑" w:eastAsia="微软雅黑" w:hAnsi="微软雅黑" w:cs="微软雅黑" w:hint="eastAsia"/>
          <w:sz w:val="32"/>
          <w:szCs w:val="32"/>
        </w:rPr>
        <w:t>仓</w:t>
      </w:r>
      <w:r>
        <w:rPr>
          <w:rFonts w:ascii="___WRD_EMBED_SUB_47" w:eastAsia="___WRD_EMBED_SUB_47" w:hAnsi="___WRD_EMBED_SUB_47" w:cs="___WRD_EMBED_SUB_47" w:hint="eastAsia"/>
          <w:sz w:val="32"/>
          <w:szCs w:val="32"/>
        </w:rPr>
        <w:t>设集气管</w:t>
      </w:r>
      <w:proofErr w:type="gramEnd"/>
      <w:r>
        <w:rPr>
          <w:rFonts w:ascii="___WRD_EMBED_SUB_47" w:eastAsia="___WRD_EMBED_SUB_47" w:hAnsi="___WRD_EMBED_SUB_47" w:cs="___WRD_EMBED_SUB_47" w:hint="eastAsia"/>
          <w:sz w:val="32"/>
          <w:szCs w:val="32"/>
        </w:rPr>
        <w:t>道，收集的废气由集气管道</w:t>
      </w:r>
      <w:r>
        <w:rPr>
          <w:rFonts w:ascii="微软雅黑" w:eastAsia="微软雅黑" w:hAnsi="微软雅黑" w:cs="微软雅黑" w:hint="eastAsia"/>
          <w:sz w:val="32"/>
          <w:szCs w:val="32"/>
        </w:rPr>
        <w:t>引</w:t>
      </w:r>
      <w:r>
        <w:rPr>
          <w:rFonts w:ascii="___WRD_EMBED_SUB_47" w:eastAsia="___WRD_EMBED_SUB_47" w:hAnsi="___WRD_EMBED_SUB_47" w:cs="___WRD_EMBED_SUB_47" w:hint="eastAsia"/>
          <w:sz w:val="32"/>
          <w:szCs w:val="32"/>
        </w:rPr>
        <w:t>入</w:t>
      </w:r>
      <w:proofErr w:type="gramStart"/>
      <w:r>
        <w:rPr>
          <w:rFonts w:ascii="微软雅黑" w:eastAsia="微软雅黑" w:hAnsi="微软雅黑" w:cs="微软雅黑" w:hint="eastAsia"/>
          <w:sz w:val="32"/>
          <w:szCs w:val="32"/>
        </w:rPr>
        <w:t>仓</w:t>
      </w:r>
      <w:r>
        <w:rPr>
          <w:rFonts w:ascii="___WRD_EMBED_SUB_47" w:eastAsia="___WRD_EMBED_SUB_47" w:hAnsi="___WRD_EMBED_SUB_47" w:cs="___WRD_EMBED_SUB_47" w:hint="eastAsia"/>
          <w:sz w:val="32"/>
          <w:szCs w:val="32"/>
        </w:rPr>
        <w:t>顶</w:t>
      </w:r>
      <w:proofErr w:type="gramEnd"/>
      <w:r>
        <w:rPr>
          <w:rFonts w:ascii="___WRD_EMBED_SUB_47" w:eastAsia="___WRD_EMBED_SUB_47" w:hAnsi="___WRD_EMBED_SUB_47" w:cs="___WRD_EMBED_SUB_47" w:hint="eastAsia"/>
          <w:sz w:val="32"/>
          <w:szCs w:val="32"/>
        </w:rPr>
        <w:t>自带的</w:t>
      </w:r>
      <w:r>
        <w:rPr>
          <w:rFonts w:ascii="微软雅黑" w:eastAsia="微软雅黑" w:hAnsi="微软雅黑" w:cs="微软雅黑" w:hint="eastAsia"/>
          <w:sz w:val="32"/>
          <w:szCs w:val="32"/>
        </w:rPr>
        <w:t>脉</w:t>
      </w:r>
      <w:r>
        <w:rPr>
          <w:rFonts w:ascii="___WRD_EMBED_SUB_47" w:eastAsia="___WRD_EMBED_SUB_47" w:hAnsi="___WRD_EMBED_SUB_47" w:cs="___WRD_EMBED_SUB_47" w:hint="eastAsia"/>
          <w:sz w:val="32"/>
          <w:szCs w:val="32"/>
        </w:rPr>
        <w:t>冲布袋除尘器处理后，由</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根</w:t>
      </w:r>
      <w:r>
        <w:rPr>
          <w:rFonts w:ascii="仿宋_GB2312" w:eastAsia="仿宋_GB2312" w:hAnsi="仿宋_GB2312" w:cs="仿宋_GB2312"/>
          <w:sz w:val="32"/>
          <w:szCs w:val="32"/>
        </w:rPr>
        <w:t>33m</w:t>
      </w:r>
      <w:r>
        <w:rPr>
          <w:rFonts w:ascii="仿宋_GB2312" w:eastAsia="仿宋_GB2312" w:hAnsi="仿宋_GB2312" w:cs="仿宋_GB2312" w:hint="eastAsia"/>
          <w:sz w:val="32"/>
          <w:szCs w:val="32"/>
        </w:rPr>
        <w:t>高排气筒排放；所有物料密闭运输，在转载点处采用</w:t>
      </w:r>
      <w:r>
        <w:rPr>
          <w:rFonts w:ascii="微软雅黑" w:eastAsia="微软雅黑" w:hAnsi="微软雅黑" w:cs="微软雅黑" w:hint="eastAsia"/>
          <w:sz w:val="32"/>
          <w:szCs w:val="32"/>
        </w:rPr>
        <w:t>两端增</w:t>
      </w:r>
      <w:r>
        <w:rPr>
          <w:rFonts w:ascii="___WRD_EMBED_SUB_47" w:eastAsia="___WRD_EMBED_SUB_47" w:hAnsi="___WRD_EMBED_SUB_47" w:cs="___WRD_EMBED_SUB_47" w:hint="eastAsia"/>
          <w:sz w:val="32"/>
          <w:szCs w:val="32"/>
        </w:rPr>
        <w:t>加密闭挡</w:t>
      </w:r>
      <w:r>
        <w:rPr>
          <w:rFonts w:ascii="微软雅黑" w:eastAsia="微软雅黑" w:hAnsi="微软雅黑" w:cs="微软雅黑" w:hint="eastAsia"/>
          <w:sz w:val="32"/>
          <w:szCs w:val="32"/>
        </w:rPr>
        <w:t>帘</w:t>
      </w:r>
      <w:r>
        <w:rPr>
          <w:rFonts w:ascii="___WRD_EMBED_SUB_47" w:eastAsia="___WRD_EMBED_SUB_47" w:hAnsi="___WRD_EMBED_SUB_47" w:cs="___WRD_EMBED_SUB_47" w:hint="eastAsia"/>
          <w:sz w:val="32"/>
          <w:szCs w:val="32"/>
        </w:rPr>
        <w:t>、落料点及转载点设置</w:t>
      </w:r>
      <w:r>
        <w:rPr>
          <w:rFonts w:ascii="微软雅黑" w:eastAsia="微软雅黑" w:hAnsi="微软雅黑" w:cs="微软雅黑" w:hint="eastAsia"/>
          <w:sz w:val="32"/>
          <w:szCs w:val="32"/>
        </w:rPr>
        <w:t>喷雾</w:t>
      </w:r>
      <w:r>
        <w:rPr>
          <w:rFonts w:ascii="___WRD_EMBED_SUB_47" w:eastAsia="___WRD_EMBED_SUB_47" w:hAnsi="___WRD_EMBED_SUB_47" w:cs="___WRD_EMBED_SUB_47" w:hint="eastAsia"/>
          <w:sz w:val="32"/>
          <w:szCs w:val="32"/>
        </w:rPr>
        <w:t>洒水装置</w:t>
      </w:r>
      <w:r>
        <w:rPr>
          <w:rFonts w:ascii="微软雅黑" w:eastAsia="微软雅黑" w:hAnsi="微软雅黑" w:cs="微软雅黑" w:hint="eastAsia"/>
          <w:sz w:val="32"/>
          <w:szCs w:val="32"/>
        </w:rPr>
        <w:t>来</w:t>
      </w:r>
      <w:r>
        <w:rPr>
          <w:rFonts w:ascii="___WRD_EMBED_SUB_47" w:eastAsia="___WRD_EMBED_SUB_47" w:hAnsi="___WRD_EMBED_SUB_47" w:cs="___WRD_EMBED_SUB_47" w:hint="eastAsia"/>
          <w:sz w:val="32"/>
          <w:szCs w:val="32"/>
        </w:rPr>
        <w:t>防止粉尘的</w:t>
      </w:r>
      <w:r>
        <w:rPr>
          <w:rFonts w:ascii="___WRD_EMBED_SUB_47" w:eastAsia="___WRD_EMBED_SUB_47" w:hAnsi="___WRD_EMBED_SUB_47" w:cs="___WRD_EMBED_SUB_47" w:hint="eastAsia"/>
          <w:sz w:val="32"/>
          <w:szCs w:val="32"/>
        </w:rPr>
        <w:t>外溢</w:t>
      </w:r>
      <w:r>
        <w:rPr>
          <w:rFonts w:ascii="___WRD_EMBED_SUB_47" w:eastAsia="___WRD_EMBED_SUB_47" w:hAnsi="___WRD_EMBED_SUB_47" w:cs="___WRD_EMBED_SUB_47" w:hint="eastAsia"/>
          <w:sz w:val="32"/>
          <w:szCs w:val="32"/>
        </w:rPr>
        <w:t>；</w:t>
      </w:r>
      <w:r>
        <w:rPr>
          <w:rFonts w:ascii="仿宋_GB2312" w:eastAsia="仿宋_GB2312" w:hAnsi="仿宋_GB2312" w:cs="仿宋_GB2312" w:hint="eastAsia"/>
          <w:sz w:val="32"/>
          <w:szCs w:val="32"/>
        </w:rPr>
        <w:t>密闭</w:t>
      </w:r>
      <w:r>
        <w:rPr>
          <w:rFonts w:ascii="微软雅黑" w:eastAsia="微软雅黑" w:hAnsi="微软雅黑" w:cs="微软雅黑" w:hint="eastAsia"/>
          <w:sz w:val="32"/>
          <w:szCs w:val="32"/>
        </w:rPr>
        <w:t>罐</w:t>
      </w:r>
      <w:r>
        <w:rPr>
          <w:rFonts w:ascii="___WRD_EMBED_SUB_47" w:eastAsia="___WRD_EMBED_SUB_47" w:hAnsi="___WRD_EMBED_SUB_47" w:cs="___WRD_EMBED_SUB_47" w:hint="eastAsia"/>
          <w:sz w:val="32"/>
          <w:szCs w:val="32"/>
        </w:rPr>
        <w:t>车运输，厂区道路硬化，</w:t>
      </w:r>
      <w:r>
        <w:rPr>
          <w:rFonts w:ascii="微软雅黑" w:eastAsia="微软雅黑" w:hAnsi="微软雅黑" w:cs="微软雅黑" w:hint="eastAsia"/>
          <w:sz w:val="32"/>
          <w:szCs w:val="32"/>
        </w:rPr>
        <w:t>且</w:t>
      </w:r>
      <w:r>
        <w:rPr>
          <w:rFonts w:ascii="___WRD_EMBED_SUB_47" w:eastAsia="___WRD_EMBED_SUB_47" w:hAnsi="___WRD_EMBED_SUB_47" w:cs="___WRD_EMBED_SUB_47" w:hint="eastAsia"/>
          <w:sz w:val="32"/>
          <w:szCs w:val="32"/>
        </w:rPr>
        <w:t>定期清</w:t>
      </w:r>
      <w:r>
        <w:rPr>
          <w:rFonts w:ascii="微软雅黑" w:eastAsia="微软雅黑" w:hAnsi="微软雅黑" w:cs="微软雅黑" w:hint="eastAsia"/>
          <w:sz w:val="32"/>
          <w:szCs w:val="32"/>
        </w:rPr>
        <w:t>扫</w:t>
      </w:r>
      <w:r>
        <w:rPr>
          <w:rFonts w:ascii="___WRD_EMBED_SUB_47" w:eastAsia="___WRD_EMBED_SUB_47" w:hAnsi="___WRD_EMBED_SUB_47" w:cs="___WRD_EMBED_SUB_47" w:hint="eastAsia"/>
          <w:sz w:val="32"/>
          <w:szCs w:val="32"/>
        </w:rPr>
        <w:t>、洒水抑尘，设置洗车平台，车辆进出厂时对车辆进行清洗。</w:t>
      </w:r>
    </w:p>
    <w:p w14:paraId="77C13869" w14:textId="77777777" w:rsidR="00B16E31" w:rsidRDefault="004B7CE8">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、加强运营期水环境影响和保护。</w:t>
      </w:r>
      <w:bookmarkStart w:id="0" w:name="_Hlk513393583"/>
      <w:r>
        <w:rPr>
          <w:rFonts w:ascii="仿宋_GB2312" w:eastAsia="仿宋_GB2312" w:hAnsi="仿宋_GB2312" w:cs="仿宋_GB2312" w:hint="eastAsia"/>
          <w:sz w:val="32"/>
          <w:szCs w:val="32"/>
        </w:rPr>
        <w:t>生活污水</w:t>
      </w:r>
      <w:r>
        <w:rPr>
          <w:rFonts w:ascii="微软雅黑" w:eastAsia="微软雅黑" w:hAnsi="微软雅黑" w:cs="微软雅黑" w:hint="eastAsia"/>
          <w:sz w:val="32"/>
          <w:szCs w:val="32"/>
        </w:rPr>
        <w:t>依托矿井</w:t>
      </w:r>
      <w:r>
        <w:rPr>
          <w:rFonts w:ascii="___WRD_EMBED_SUB_47" w:eastAsia="___WRD_EMBED_SUB_47" w:hAnsi="___WRD_EMBED_SUB_47" w:cs="___WRD_EMBED_SUB_47" w:hint="eastAsia"/>
          <w:sz w:val="32"/>
          <w:szCs w:val="32"/>
        </w:rPr>
        <w:t>工业场地生活污水处理站，生活污水经管</w:t>
      </w:r>
      <w:r>
        <w:rPr>
          <w:rFonts w:ascii="微软雅黑" w:eastAsia="微软雅黑" w:hAnsi="微软雅黑" w:cs="微软雅黑" w:hint="eastAsia"/>
          <w:sz w:val="32"/>
          <w:szCs w:val="32"/>
        </w:rPr>
        <w:t>网</w:t>
      </w:r>
      <w:r>
        <w:rPr>
          <w:rFonts w:ascii="___WRD_EMBED_SUB_47" w:eastAsia="___WRD_EMBED_SUB_47" w:hAnsi="___WRD_EMBED_SUB_47" w:cs="___WRD_EMBED_SUB_47" w:hint="eastAsia"/>
          <w:sz w:val="32"/>
          <w:szCs w:val="32"/>
        </w:rPr>
        <w:t>收集处理后全部回用，不外排。</w:t>
      </w:r>
      <w:r>
        <w:rPr>
          <w:rFonts w:ascii="仿宋_GB2312" w:eastAsia="仿宋_GB2312" w:hAnsi="仿宋_GB2312" w:cs="仿宋_GB2312" w:hint="eastAsia"/>
          <w:sz w:val="32"/>
          <w:szCs w:val="32"/>
        </w:rPr>
        <w:t>洗车平台</w:t>
      </w:r>
      <w:r>
        <w:rPr>
          <w:rFonts w:ascii="微软雅黑" w:eastAsia="微软雅黑" w:hAnsi="微软雅黑" w:cs="微软雅黑" w:hint="eastAsia"/>
          <w:sz w:val="32"/>
          <w:szCs w:val="32"/>
        </w:rPr>
        <w:t>依托矿井</w:t>
      </w:r>
      <w:r>
        <w:rPr>
          <w:rFonts w:ascii="___WRD_EMBED_SUB_47" w:eastAsia="___WRD_EMBED_SUB_47" w:hAnsi="___WRD_EMBED_SUB_47" w:cs="___WRD_EMBED_SUB_47" w:hint="eastAsia"/>
          <w:sz w:val="32"/>
          <w:szCs w:val="32"/>
        </w:rPr>
        <w:t>工业场地洗车平台，洗车废水经沉淀后</w:t>
      </w:r>
      <w:r>
        <w:rPr>
          <w:rFonts w:ascii="微软雅黑" w:eastAsia="微软雅黑" w:hAnsi="微软雅黑" w:cs="微软雅黑" w:hint="eastAsia"/>
          <w:sz w:val="32"/>
          <w:szCs w:val="32"/>
        </w:rPr>
        <w:t>循</w:t>
      </w:r>
      <w:r>
        <w:rPr>
          <w:rFonts w:ascii="___WRD_EMBED_SUB_47" w:eastAsia="___WRD_EMBED_SUB_47" w:hAnsi="___WRD_EMBED_SUB_47" w:cs="___WRD_EMBED_SUB_47" w:hint="eastAsia"/>
          <w:sz w:val="32"/>
          <w:szCs w:val="32"/>
        </w:rPr>
        <w:t>环使用，不外排。</w:t>
      </w:r>
      <w:r>
        <w:rPr>
          <w:rFonts w:ascii="仿宋_GB2312" w:eastAsia="仿宋_GB2312" w:hAnsi="仿宋_GB2312" w:cs="仿宋_GB2312" w:hint="eastAsia"/>
          <w:sz w:val="32"/>
          <w:szCs w:val="32"/>
        </w:rPr>
        <w:t>车间地面冲洗废水经收集池沉淀后回用于制</w:t>
      </w:r>
      <w:r>
        <w:rPr>
          <w:rFonts w:ascii="微软雅黑" w:eastAsia="微软雅黑" w:hAnsi="微软雅黑" w:cs="微软雅黑" w:hint="eastAsia"/>
          <w:sz w:val="32"/>
          <w:szCs w:val="32"/>
        </w:rPr>
        <w:t>浆</w:t>
      </w:r>
      <w:r>
        <w:rPr>
          <w:rFonts w:ascii="___WRD_EMBED_SUB_47" w:eastAsia="___WRD_EMBED_SUB_47" w:hAnsi="___WRD_EMBED_SUB_47" w:cs="___WRD_EMBED_SUB_47" w:hint="eastAsia"/>
          <w:sz w:val="32"/>
          <w:szCs w:val="32"/>
        </w:rPr>
        <w:t>工序，</w:t>
      </w:r>
      <w:r>
        <w:rPr>
          <w:rFonts w:ascii="仿宋_GB2312" w:eastAsia="仿宋_GB2312" w:hAnsi="仿宋_GB2312" w:cs="仿宋_GB2312" w:hint="eastAsia"/>
          <w:sz w:val="32"/>
          <w:szCs w:val="32"/>
        </w:rPr>
        <w:t>不外排。</w:t>
      </w:r>
    </w:p>
    <w:bookmarkEnd w:id="0"/>
    <w:p w14:paraId="0C6CDB5C" w14:textId="77777777" w:rsidR="00B16E31" w:rsidRDefault="004B7CE8">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、落实噪声污染防治措施。选用低噪声设备，</w:t>
      </w:r>
      <w:proofErr w:type="gramStart"/>
      <w:r>
        <w:rPr>
          <w:rFonts w:ascii="仿宋_GB2312" w:eastAsia="仿宋_GB2312" w:hAnsi="仿宋_GB2312" w:cs="仿宋_GB2312" w:hint="eastAsia"/>
          <w:sz w:val="32"/>
          <w:szCs w:val="32"/>
        </w:rPr>
        <w:t>产噪设备</w:t>
      </w:r>
      <w:proofErr w:type="gramEnd"/>
      <w:r>
        <w:rPr>
          <w:rFonts w:ascii="仿宋_GB2312" w:eastAsia="仿宋_GB2312" w:hAnsi="仿宋_GB2312" w:cs="仿宋_GB2312" w:hint="eastAsia"/>
          <w:sz w:val="32"/>
          <w:szCs w:val="32"/>
        </w:rPr>
        <w:t>采取基础减振、厂房屏蔽、定期维护等措施，确保厂界噪声满足《工业企业厂界环境噪声排放标准》（</w:t>
      </w:r>
      <w:r>
        <w:rPr>
          <w:rFonts w:ascii="仿宋_GB2312" w:eastAsia="仿宋_GB2312" w:hAnsi="仿宋_GB2312" w:cs="仿宋_GB2312" w:hint="eastAsia"/>
          <w:sz w:val="32"/>
          <w:szCs w:val="32"/>
        </w:rPr>
        <w:t>GB12348-2008</w:t>
      </w:r>
      <w:r>
        <w:rPr>
          <w:rFonts w:ascii="仿宋_GB2312" w:eastAsia="仿宋_GB2312" w:hAnsi="仿宋_GB2312" w:cs="仿宋_GB2312" w:hint="eastAsia"/>
          <w:sz w:val="32"/>
          <w:szCs w:val="32"/>
        </w:rPr>
        <w:t>）中</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类标准要求。</w:t>
      </w:r>
    </w:p>
    <w:p w14:paraId="28659647" w14:textId="77777777" w:rsidR="00B16E31" w:rsidRDefault="004B7CE8">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w:t>
      </w:r>
      <w:r>
        <w:rPr>
          <w:rFonts w:ascii="仿宋_GB2312" w:eastAsia="仿宋_GB2312" w:hAnsi="仿宋_GB2312" w:cs="仿宋_GB2312" w:hint="eastAsia"/>
          <w:sz w:val="32"/>
          <w:szCs w:val="32"/>
        </w:rPr>
        <w:t>、做好固体废物的分类处置和综合利用。项目产生的</w:t>
      </w:r>
      <w:r>
        <w:rPr>
          <w:rFonts w:ascii="仿宋_GB2312" w:eastAsia="仿宋_GB2312" w:hAnsi="仿宋_GB2312" w:cs="仿宋_GB2312" w:hint="eastAsia"/>
          <w:sz w:val="32"/>
          <w:szCs w:val="32"/>
        </w:rPr>
        <w:t>危险废物</w:t>
      </w:r>
      <w:r>
        <w:rPr>
          <w:rFonts w:ascii="微软雅黑" w:eastAsia="微软雅黑" w:hAnsi="微软雅黑" w:cs="微软雅黑" w:hint="eastAsia"/>
          <w:sz w:val="32"/>
          <w:szCs w:val="32"/>
        </w:rPr>
        <w:t>依托霍尔辛赫煤矿</w:t>
      </w:r>
      <w:r>
        <w:rPr>
          <w:rFonts w:ascii="___WRD_EMBED_SUB_47" w:eastAsia="___WRD_EMBED_SUB_47" w:hAnsi="___WRD_EMBED_SUB_47" w:cs="___WRD_EMBED_SUB_47" w:hint="eastAsia"/>
          <w:sz w:val="32"/>
          <w:szCs w:val="32"/>
        </w:rPr>
        <w:t>现有危废库暂存及处置</w:t>
      </w:r>
      <w:r>
        <w:rPr>
          <w:rFonts w:ascii="仿宋_GB2312" w:eastAsia="仿宋_GB2312" w:hAnsi="仿宋_GB2312" w:cs="仿宋_GB2312" w:hint="eastAsia"/>
          <w:sz w:val="32"/>
          <w:szCs w:val="32"/>
        </w:rPr>
        <w:t>，废机油、废油桶、</w:t>
      </w:r>
      <w:r>
        <w:rPr>
          <w:rFonts w:ascii="微软雅黑" w:eastAsia="微软雅黑" w:hAnsi="微软雅黑" w:cs="微软雅黑" w:hint="eastAsia"/>
          <w:sz w:val="32"/>
          <w:szCs w:val="32"/>
        </w:rPr>
        <w:t>含</w:t>
      </w:r>
      <w:r>
        <w:rPr>
          <w:rFonts w:ascii="___WRD_EMBED_SUB_47" w:eastAsia="___WRD_EMBED_SUB_47" w:hAnsi="___WRD_EMBED_SUB_47" w:cs="___WRD_EMBED_SUB_47" w:hint="eastAsia"/>
          <w:sz w:val="32"/>
          <w:szCs w:val="32"/>
        </w:rPr>
        <w:t>油废棉纱及废手套</w:t>
      </w:r>
      <w:r>
        <w:rPr>
          <w:rFonts w:ascii="仿宋_GB2312" w:eastAsia="仿宋_GB2312" w:hAnsi="仿宋_GB2312" w:cs="仿宋_GB2312" w:hint="eastAsia"/>
          <w:sz w:val="32"/>
          <w:szCs w:val="32"/>
        </w:rPr>
        <w:t>等危险废物</w:t>
      </w:r>
      <w:r>
        <w:rPr>
          <w:rFonts w:ascii="仿宋_GB2312" w:eastAsia="仿宋_GB2312" w:hAnsi="仿宋_GB2312" w:cs="仿宋_GB2312" w:hint="eastAsia"/>
          <w:sz w:val="32"/>
          <w:szCs w:val="32"/>
        </w:rPr>
        <w:t>在危废库内分区存放，定期交有资质的单位处置；铁</w:t>
      </w:r>
      <w:r>
        <w:rPr>
          <w:rFonts w:ascii="微软雅黑" w:eastAsia="微软雅黑" w:hAnsi="微软雅黑" w:cs="微软雅黑" w:hint="eastAsia"/>
          <w:sz w:val="32"/>
          <w:szCs w:val="32"/>
        </w:rPr>
        <w:t>屑</w:t>
      </w:r>
      <w:r>
        <w:rPr>
          <w:rFonts w:ascii="___WRD_EMBED_SUB_47" w:eastAsia="___WRD_EMBED_SUB_47" w:hAnsi="___WRD_EMBED_SUB_47" w:cs="___WRD_EMBED_SUB_47" w:hint="eastAsia"/>
          <w:sz w:val="32"/>
          <w:szCs w:val="32"/>
        </w:rPr>
        <w:t>暂存于</w:t>
      </w:r>
      <w:r>
        <w:rPr>
          <w:rFonts w:ascii="微软雅黑" w:eastAsia="微软雅黑" w:hAnsi="微软雅黑" w:cs="微软雅黑" w:hint="eastAsia"/>
          <w:sz w:val="32"/>
          <w:szCs w:val="32"/>
        </w:rPr>
        <w:t>充</w:t>
      </w:r>
      <w:r>
        <w:rPr>
          <w:rFonts w:ascii="___WRD_EMBED_SUB_47" w:eastAsia="___WRD_EMBED_SUB_47" w:hAnsi="___WRD_EMBED_SUB_47" w:cs="___WRD_EMBED_SUB_47" w:hint="eastAsia"/>
          <w:sz w:val="32"/>
          <w:szCs w:val="32"/>
        </w:rPr>
        <w:t>填站内，定期外售</w:t>
      </w:r>
      <w:r>
        <w:rPr>
          <w:rFonts w:ascii="仿宋_GB2312" w:eastAsia="仿宋_GB2312" w:hAnsi="仿宋_GB2312" w:cs="仿宋_GB2312" w:hint="eastAsia"/>
          <w:sz w:val="32"/>
          <w:szCs w:val="32"/>
        </w:rPr>
        <w:t>；除尘灰收集后</w:t>
      </w:r>
      <w:r>
        <w:rPr>
          <w:rFonts w:ascii="微软雅黑" w:eastAsia="微软雅黑" w:hAnsi="微软雅黑" w:cs="微软雅黑" w:hint="eastAsia"/>
          <w:sz w:val="32"/>
          <w:szCs w:val="32"/>
        </w:rPr>
        <w:t>混</w:t>
      </w:r>
      <w:r>
        <w:rPr>
          <w:rFonts w:ascii="___WRD_EMBED_SUB_47" w:eastAsia="___WRD_EMBED_SUB_47" w:hAnsi="___WRD_EMBED_SUB_47" w:cs="___WRD_EMBED_SUB_47" w:hint="eastAsia"/>
          <w:sz w:val="32"/>
          <w:szCs w:val="32"/>
        </w:rPr>
        <w:t>入</w:t>
      </w:r>
      <w:r>
        <w:rPr>
          <w:rFonts w:ascii="微软雅黑" w:eastAsia="微软雅黑" w:hAnsi="微软雅黑" w:cs="微软雅黑" w:hint="eastAsia"/>
          <w:sz w:val="32"/>
          <w:szCs w:val="32"/>
        </w:rPr>
        <w:t>矸石</w:t>
      </w:r>
      <w:r>
        <w:rPr>
          <w:rFonts w:ascii="___WRD_EMBED_SUB_47" w:eastAsia="___WRD_EMBED_SUB_47" w:hAnsi="___WRD_EMBED_SUB_47" w:cs="___WRD_EMBED_SUB_47" w:hint="eastAsia"/>
          <w:sz w:val="32"/>
          <w:szCs w:val="32"/>
        </w:rPr>
        <w:t>粉中使用</w:t>
      </w:r>
      <w:r>
        <w:rPr>
          <w:rFonts w:ascii="仿宋_GB2312" w:eastAsia="仿宋_GB2312" w:hAnsi="仿宋_GB2312" w:cs="仿宋_GB2312" w:hint="eastAsia"/>
          <w:sz w:val="32"/>
          <w:szCs w:val="32"/>
        </w:rPr>
        <w:t>。生活垃圾交由环卫部门统一清运。</w:t>
      </w:r>
    </w:p>
    <w:p w14:paraId="1B195C94" w14:textId="77777777" w:rsidR="00B16E31" w:rsidRDefault="004B7CE8">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三、按要求做好突发环境事件应急预案的编制和备案工作，根据应急状态启动应急响应程序，确保其合理有效控制和降低环境风险。</w:t>
      </w:r>
    </w:p>
    <w:p w14:paraId="5579FA2C" w14:textId="77777777" w:rsidR="00B16E31" w:rsidRDefault="004B7CE8">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四、工程建设必须严格执行配套的环境保护设施与主体工程同时设计、同时施工、同时投产使用的环境保护“三同时”制度。工程竣工后，必须按规定程</w:t>
      </w:r>
      <w:r>
        <w:rPr>
          <w:rFonts w:ascii="仿宋_GB2312" w:eastAsia="仿宋_GB2312" w:hAnsi="仿宋_GB2312" w:cs="仿宋_GB2312" w:hint="eastAsia"/>
          <w:sz w:val="32"/>
          <w:szCs w:val="32"/>
        </w:rPr>
        <w:t>序和</w:t>
      </w:r>
      <w:r>
        <w:rPr>
          <w:rFonts w:ascii="仿宋_GB2312" w:eastAsia="仿宋_GB2312" w:hAnsi="仿宋_GB2312" w:cs="仿宋_GB2312" w:hint="eastAsia"/>
          <w:sz w:val="32"/>
          <w:szCs w:val="32"/>
        </w:rPr>
        <w:t>技术规范进行竣工环境保护验收，经验收合格后，工程方可正式投入运行。</w:t>
      </w:r>
    </w:p>
    <w:p w14:paraId="52752459" w14:textId="77777777" w:rsidR="00B16E31" w:rsidRDefault="004B7CE8">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五、本项目《报告表》经批准后，建设项目的性质、规模、</w:t>
      </w:r>
      <w:r>
        <w:rPr>
          <w:rFonts w:ascii="仿宋_GB2312" w:eastAsia="仿宋_GB2312" w:hAnsi="仿宋_GB2312" w:cs="仿宋_GB2312" w:hint="eastAsia"/>
          <w:sz w:val="32"/>
          <w:szCs w:val="32"/>
        </w:rPr>
        <w:t>地点或采用的生产工艺、生态保护和污染防治对策措施发生重大变化的，或自批准之日起满</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年后决定项目开工建设的，你公司须重新向我局报批《报告表》。</w:t>
      </w:r>
    </w:p>
    <w:p w14:paraId="31C0E5A7" w14:textId="77777777" w:rsidR="00B16E31" w:rsidRPr="007C043A" w:rsidRDefault="004B7CE8">
      <w:pPr>
        <w:snapToGrid w:val="0"/>
        <w:spacing w:line="600" w:lineRule="exact"/>
        <w:ind w:firstLineChars="200" w:firstLine="640"/>
        <w:rPr>
          <w:rFonts w:ascii="仿宋_GB2312" w:eastAsia="仿宋_GB2312" w:hAnsi="仿宋_GB2312" w:cs="仿宋_GB2312"/>
          <w:color w:val="000000" w:themeColor="text1"/>
          <w:sz w:val="32"/>
          <w:szCs w:val="32"/>
        </w:rPr>
      </w:pPr>
      <w:r w:rsidRPr="007C043A">
        <w:rPr>
          <w:rFonts w:ascii="仿宋_GB2312" w:eastAsia="仿宋_GB2312" w:hAnsi="仿宋_GB2312" w:cs="仿宋_GB2312" w:hint="eastAsia"/>
          <w:color w:val="000000" w:themeColor="text1"/>
          <w:sz w:val="32"/>
          <w:szCs w:val="32"/>
        </w:rPr>
        <w:t>六、长子生态环境保护综合行政执法队负责本项目施工期和运营期的日常监督管理工作。</w:t>
      </w:r>
      <w:bookmarkStart w:id="1" w:name="_GoBack"/>
      <w:bookmarkEnd w:id="1"/>
    </w:p>
    <w:p w14:paraId="54B7C1D3" w14:textId="77777777" w:rsidR="00B16E31" w:rsidRPr="007C043A" w:rsidRDefault="00B16E31">
      <w:pPr>
        <w:snapToGrid w:val="0"/>
        <w:spacing w:line="600" w:lineRule="exact"/>
        <w:rPr>
          <w:rFonts w:ascii="仿宋_GB2312" w:eastAsia="仿宋_GB2312" w:hAnsi="仿宋_GB2312" w:cs="仿宋_GB2312"/>
          <w:color w:val="000000" w:themeColor="text1"/>
          <w:sz w:val="32"/>
          <w:szCs w:val="32"/>
        </w:rPr>
      </w:pPr>
    </w:p>
    <w:p w14:paraId="579635F5" w14:textId="77777777" w:rsidR="00B16E31" w:rsidRPr="007C043A" w:rsidRDefault="00B16E31">
      <w:pPr>
        <w:snapToGrid w:val="0"/>
        <w:spacing w:line="600" w:lineRule="exact"/>
        <w:rPr>
          <w:rFonts w:ascii="仿宋_GB2312" w:eastAsia="仿宋_GB2312" w:hAnsi="仿宋_GB2312" w:cs="仿宋_GB2312"/>
          <w:color w:val="000000" w:themeColor="text1"/>
          <w:sz w:val="32"/>
          <w:szCs w:val="32"/>
        </w:rPr>
      </w:pPr>
    </w:p>
    <w:p w14:paraId="70629D3B" w14:textId="77777777" w:rsidR="00B16E31" w:rsidRPr="007C043A" w:rsidRDefault="004B7CE8">
      <w:pPr>
        <w:snapToGrid w:val="0"/>
        <w:spacing w:line="600" w:lineRule="exact"/>
        <w:ind w:firstLineChars="1200" w:firstLine="3840"/>
        <w:rPr>
          <w:rFonts w:ascii="仿宋_GB2312" w:eastAsia="仿宋_GB2312" w:hAnsi="仿宋_GB2312" w:cs="仿宋_GB2312"/>
          <w:color w:val="000000" w:themeColor="text1"/>
          <w:sz w:val="32"/>
          <w:szCs w:val="32"/>
        </w:rPr>
      </w:pPr>
      <w:r w:rsidRPr="007C043A">
        <w:rPr>
          <w:rFonts w:ascii="仿宋_GB2312" w:eastAsia="仿宋_GB2312" w:hAnsi="仿宋_GB2312" w:cs="仿宋_GB2312" w:hint="eastAsia"/>
          <w:color w:val="000000" w:themeColor="text1"/>
          <w:sz w:val="32"/>
          <w:szCs w:val="32"/>
        </w:rPr>
        <w:t>长治市生态环境局长子分局</w:t>
      </w:r>
    </w:p>
    <w:p w14:paraId="26EB35EA" w14:textId="77777777" w:rsidR="00B16E31" w:rsidRPr="007C043A" w:rsidRDefault="004B7CE8">
      <w:pPr>
        <w:snapToGrid w:val="0"/>
        <w:spacing w:line="600" w:lineRule="exact"/>
        <w:ind w:firstLineChars="1400" w:firstLine="4480"/>
        <w:rPr>
          <w:rFonts w:ascii="仿宋_GB2312" w:eastAsia="仿宋_GB2312" w:hAnsi="仿宋_GB2312" w:cs="仿宋_GB2312"/>
          <w:color w:val="000000" w:themeColor="text1"/>
          <w:sz w:val="32"/>
          <w:szCs w:val="32"/>
        </w:rPr>
      </w:pPr>
      <w:r w:rsidRPr="007C043A">
        <w:rPr>
          <w:rFonts w:ascii="仿宋_GB2312" w:eastAsia="仿宋_GB2312" w:hAnsi="仿宋_GB2312" w:cs="仿宋_GB2312" w:hint="eastAsia"/>
          <w:color w:val="000000" w:themeColor="text1"/>
          <w:sz w:val="32"/>
          <w:szCs w:val="32"/>
        </w:rPr>
        <w:t>2025</w:t>
      </w:r>
      <w:r w:rsidRPr="007C043A">
        <w:rPr>
          <w:rFonts w:ascii="仿宋_GB2312" w:eastAsia="仿宋_GB2312" w:hAnsi="仿宋_GB2312" w:cs="仿宋_GB2312" w:hint="eastAsia"/>
          <w:color w:val="000000" w:themeColor="text1"/>
          <w:sz w:val="32"/>
          <w:szCs w:val="32"/>
        </w:rPr>
        <w:t>年</w:t>
      </w:r>
      <w:r w:rsidRPr="007C043A">
        <w:rPr>
          <w:rFonts w:ascii="仿宋_GB2312" w:eastAsia="仿宋_GB2312" w:hAnsi="仿宋_GB2312" w:cs="仿宋_GB2312" w:hint="eastAsia"/>
          <w:color w:val="000000" w:themeColor="text1"/>
          <w:sz w:val="32"/>
          <w:szCs w:val="32"/>
        </w:rPr>
        <w:t>3</w:t>
      </w:r>
      <w:r w:rsidRPr="007C043A">
        <w:rPr>
          <w:rFonts w:ascii="仿宋_GB2312" w:eastAsia="仿宋_GB2312" w:hAnsi="仿宋_GB2312" w:cs="仿宋_GB2312" w:hint="eastAsia"/>
          <w:color w:val="000000" w:themeColor="text1"/>
          <w:sz w:val="32"/>
          <w:szCs w:val="32"/>
        </w:rPr>
        <w:t>月</w:t>
      </w:r>
      <w:r w:rsidRPr="007C043A">
        <w:rPr>
          <w:rFonts w:ascii="仿宋_GB2312" w:eastAsia="仿宋_GB2312" w:hAnsi="仿宋_GB2312" w:cs="仿宋_GB2312" w:hint="eastAsia"/>
          <w:color w:val="000000" w:themeColor="text1"/>
          <w:sz w:val="32"/>
          <w:szCs w:val="32"/>
        </w:rPr>
        <w:t>21</w:t>
      </w:r>
      <w:r w:rsidRPr="007C043A">
        <w:rPr>
          <w:rFonts w:ascii="仿宋_GB2312" w:eastAsia="仿宋_GB2312" w:hAnsi="仿宋_GB2312" w:cs="仿宋_GB2312" w:hint="eastAsia"/>
          <w:color w:val="000000" w:themeColor="text1"/>
          <w:sz w:val="32"/>
          <w:szCs w:val="32"/>
        </w:rPr>
        <w:t>日</w:t>
      </w:r>
    </w:p>
    <w:sectPr w:rsidR="00B16E31" w:rsidRPr="007C043A">
      <w:pgSz w:w="11906" w:h="16838"/>
      <w:pgMar w:top="1440" w:right="1701"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B8022" w14:textId="77777777" w:rsidR="004B7CE8" w:rsidRDefault="004B7CE8" w:rsidP="007C043A">
      <w:r>
        <w:separator/>
      </w:r>
    </w:p>
  </w:endnote>
  <w:endnote w:type="continuationSeparator" w:id="0">
    <w:p w14:paraId="7A1E3E85" w14:textId="77777777" w:rsidR="004B7CE8" w:rsidRDefault="004B7CE8" w:rsidP="007C0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方正小标宋简体">
    <w:altName w:val="微软雅黑"/>
    <w:charset w:val="86"/>
    <w:family w:val="script"/>
    <w:pitch w:val="default"/>
    <w:sig w:usb0="00000000" w:usb1="00000000" w:usb2="00000010" w:usb3="00000000" w:csb0="00040000" w:csb1="00000000"/>
    <w:embedRegular r:id="rId1" w:subsetted="1" w:fontKey="{050BDF8C-C8A0-4A0D-8BC0-BB2E78A73F23}"/>
  </w:font>
  <w:font w:name="仿宋_GB2312">
    <w:altName w:val="微软雅黑"/>
    <w:charset w:val="86"/>
    <w:family w:val="modern"/>
    <w:pitch w:val="default"/>
    <w:sig w:usb0="00000000" w:usb1="00000000" w:usb2="00000010" w:usb3="00000000" w:csb0="00040000" w:csb1="00000000"/>
    <w:embedRegular r:id="rId2" w:subsetted="1" w:fontKey="{8C74CC59-9E90-4634-9A7C-DD4199F4BE91}"/>
  </w:font>
  <w:font w:name="仿宋">
    <w:panose1 w:val="02010609060101010101"/>
    <w:charset w:val="86"/>
    <w:family w:val="modern"/>
    <w:pitch w:val="fixed"/>
    <w:sig w:usb0="800002BF" w:usb1="38CF7CFA" w:usb2="00000016" w:usb3="00000000" w:csb0="00040001" w:csb1="00000000"/>
    <w:embedRegular r:id="rId3" w:subsetted="1" w:fontKey="{AC45F569-68B0-4A7E-B0B3-A9BB5719105C}"/>
  </w:font>
  <w:font w:name="方正小标宋_GBK">
    <w:altName w:val="微软雅黑"/>
    <w:charset w:val="86"/>
    <w:family w:val="auto"/>
    <w:pitch w:val="default"/>
    <w:sig w:usb0="00000000" w:usb1="00000000" w:usb2="00000000" w:usb3="00000000" w:csb0="00040000" w:csb1="00000000"/>
    <w:embedRegular r:id="rId4" w:subsetted="1" w:fontKey="{3BDDFB84-F995-43E7-9413-D46501E715AF}"/>
  </w:font>
  <w:font w:name="___WRD_EMBED_SUB_49">
    <w:altName w:val="微软雅黑"/>
    <w:charset w:val="86"/>
    <w:family w:val="auto"/>
    <w:pitch w:val="default"/>
    <w:sig w:usb0="00000001" w:usb1="080E0000" w:usb2="00000000" w:usb3="00000000" w:csb0="00040000" w:csb1="00000000"/>
    <w:embedRegular r:id="rId5" w:subsetted="1" w:fontKey="{34D23CA9-E916-4638-9DCB-9247A8233EB4}"/>
  </w:font>
  <w:font w:name="微软雅黑">
    <w:panose1 w:val="020B0503020204020204"/>
    <w:charset w:val="86"/>
    <w:family w:val="swiss"/>
    <w:pitch w:val="variable"/>
    <w:sig w:usb0="80000287" w:usb1="280F3C52" w:usb2="00000016" w:usb3="00000000" w:csb0="0004001F" w:csb1="00000000"/>
    <w:embedRegular r:id="rId6" w:subsetted="1" w:fontKey="{82D7C889-8DF6-483E-8652-4281BC189EFC}"/>
  </w:font>
  <w:font w:name="___WRD_EMBED_SUB_47">
    <w:altName w:val="微软雅黑"/>
    <w:charset w:val="86"/>
    <w:family w:val="modern"/>
    <w:pitch w:val="default"/>
    <w:sig w:usb0="00000001" w:usb1="080E0000" w:usb2="00000000" w:usb3="00000000" w:csb0="00040000" w:csb1="00000000"/>
    <w:embedRegular r:id="rId7" w:subsetted="1" w:fontKey="{9436B8B1-A127-4B1C-B62C-33C5C0A01098}"/>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A39DA" w14:textId="77777777" w:rsidR="004B7CE8" w:rsidRDefault="004B7CE8" w:rsidP="007C043A">
      <w:r>
        <w:separator/>
      </w:r>
    </w:p>
  </w:footnote>
  <w:footnote w:type="continuationSeparator" w:id="0">
    <w:p w14:paraId="4573FD9B" w14:textId="77777777" w:rsidR="004B7CE8" w:rsidRDefault="004B7CE8" w:rsidP="007C04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YTA3Y2Q1NjY4MmViZWZlMjA5OGZiOGVjM2I1MjZkY2EifQ=="/>
  </w:docVars>
  <w:rsids>
    <w:rsidRoot w:val="00534017"/>
    <w:rsid w:val="000042FF"/>
    <w:rsid w:val="000304A1"/>
    <w:rsid w:val="00032C2B"/>
    <w:rsid w:val="00034232"/>
    <w:rsid w:val="0003548A"/>
    <w:rsid w:val="00035DD6"/>
    <w:rsid w:val="0003605E"/>
    <w:rsid w:val="000400FD"/>
    <w:rsid w:val="000407FB"/>
    <w:rsid w:val="00045BE8"/>
    <w:rsid w:val="000514D8"/>
    <w:rsid w:val="00062018"/>
    <w:rsid w:val="00063FCF"/>
    <w:rsid w:val="000720B4"/>
    <w:rsid w:val="000724E2"/>
    <w:rsid w:val="00074ED5"/>
    <w:rsid w:val="00084BF4"/>
    <w:rsid w:val="00086C3B"/>
    <w:rsid w:val="00094294"/>
    <w:rsid w:val="00095D4D"/>
    <w:rsid w:val="000A2790"/>
    <w:rsid w:val="000B20DD"/>
    <w:rsid w:val="000C61E5"/>
    <w:rsid w:val="000E6E5B"/>
    <w:rsid w:val="000F1255"/>
    <w:rsid w:val="001134A7"/>
    <w:rsid w:val="001136C4"/>
    <w:rsid w:val="001136E0"/>
    <w:rsid w:val="00115529"/>
    <w:rsid w:val="00117BCB"/>
    <w:rsid w:val="00132EF4"/>
    <w:rsid w:val="0013480F"/>
    <w:rsid w:val="00142D74"/>
    <w:rsid w:val="00150AE2"/>
    <w:rsid w:val="00151600"/>
    <w:rsid w:val="00162000"/>
    <w:rsid w:val="00163D23"/>
    <w:rsid w:val="00165DC4"/>
    <w:rsid w:val="00170C8D"/>
    <w:rsid w:val="0018119D"/>
    <w:rsid w:val="0018705D"/>
    <w:rsid w:val="00187BEA"/>
    <w:rsid w:val="001B4CEA"/>
    <w:rsid w:val="001C0459"/>
    <w:rsid w:val="001C2959"/>
    <w:rsid w:val="001F4889"/>
    <w:rsid w:val="001F632A"/>
    <w:rsid w:val="001F6D9B"/>
    <w:rsid w:val="00210F39"/>
    <w:rsid w:val="00216622"/>
    <w:rsid w:val="002247C4"/>
    <w:rsid w:val="00235409"/>
    <w:rsid w:val="0024084A"/>
    <w:rsid w:val="002418F0"/>
    <w:rsid w:val="00242678"/>
    <w:rsid w:val="00252F18"/>
    <w:rsid w:val="00256D3F"/>
    <w:rsid w:val="00261779"/>
    <w:rsid w:val="00273310"/>
    <w:rsid w:val="0027556E"/>
    <w:rsid w:val="002818BC"/>
    <w:rsid w:val="00281E3C"/>
    <w:rsid w:val="002A3AF8"/>
    <w:rsid w:val="002D72B1"/>
    <w:rsid w:val="002E4C1A"/>
    <w:rsid w:val="002F3013"/>
    <w:rsid w:val="002F3E21"/>
    <w:rsid w:val="003165BC"/>
    <w:rsid w:val="00324A56"/>
    <w:rsid w:val="00331923"/>
    <w:rsid w:val="00362655"/>
    <w:rsid w:val="00363496"/>
    <w:rsid w:val="003737D3"/>
    <w:rsid w:val="003943C7"/>
    <w:rsid w:val="003A332D"/>
    <w:rsid w:val="003B058B"/>
    <w:rsid w:val="003D1B47"/>
    <w:rsid w:val="003E40AF"/>
    <w:rsid w:val="00407801"/>
    <w:rsid w:val="004152F2"/>
    <w:rsid w:val="00416150"/>
    <w:rsid w:val="00416EB6"/>
    <w:rsid w:val="00431500"/>
    <w:rsid w:val="00432CA0"/>
    <w:rsid w:val="004462B9"/>
    <w:rsid w:val="004576B8"/>
    <w:rsid w:val="0045783E"/>
    <w:rsid w:val="004623A8"/>
    <w:rsid w:val="004639F6"/>
    <w:rsid w:val="00465386"/>
    <w:rsid w:val="00465B0F"/>
    <w:rsid w:val="00480FE0"/>
    <w:rsid w:val="004843E4"/>
    <w:rsid w:val="00495A40"/>
    <w:rsid w:val="004B3C3C"/>
    <w:rsid w:val="004B7CE8"/>
    <w:rsid w:val="004C2719"/>
    <w:rsid w:val="004D1758"/>
    <w:rsid w:val="004E4A35"/>
    <w:rsid w:val="00507564"/>
    <w:rsid w:val="00511B5B"/>
    <w:rsid w:val="005133F5"/>
    <w:rsid w:val="00516C90"/>
    <w:rsid w:val="00524CAA"/>
    <w:rsid w:val="00534017"/>
    <w:rsid w:val="00535E22"/>
    <w:rsid w:val="00575506"/>
    <w:rsid w:val="005771E5"/>
    <w:rsid w:val="005816BC"/>
    <w:rsid w:val="005864C7"/>
    <w:rsid w:val="0058712D"/>
    <w:rsid w:val="00595D16"/>
    <w:rsid w:val="005A55AD"/>
    <w:rsid w:val="005B3BFB"/>
    <w:rsid w:val="005C16E2"/>
    <w:rsid w:val="005C6DE3"/>
    <w:rsid w:val="005D4CCC"/>
    <w:rsid w:val="005E1BB4"/>
    <w:rsid w:val="005F09B4"/>
    <w:rsid w:val="005F32D4"/>
    <w:rsid w:val="0060388C"/>
    <w:rsid w:val="00612DCA"/>
    <w:rsid w:val="00613A8F"/>
    <w:rsid w:val="00621A6E"/>
    <w:rsid w:val="0062203C"/>
    <w:rsid w:val="006269B3"/>
    <w:rsid w:val="0065096A"/>
    <w:rsid w:val="00654A5A"/>
    <w:rsid w:val="00667D7B"/>
    <w:rsid w:val="006709ED"/>
    <w:rsid w:val="00674158"/>
    <w:rsid w:val="00676C61"/>
    <w:rsid w:val="00677400"/>
    <w:rsid w:val="00685BC1"/>
    <w:rsid w:val="006B277D"/>
    <w:rsid w:val="006B345E"/>
    <w:rsid w:val="006C239E"/>
    <w:rsid w:val="006C308C"/>
    <w:rsid w:val="006C30CD"/>
    <w:rsid w:val="006C69F9"/>
    <w:rsid w:val="006D579F"/>
    <w:rsid w:val="006F0D17"/>
    <w:rsid w:val="00704252"/>
    <w:rsid w:val="007113AF"/>
    <w:rsid w:val="00722709"/>
    <w:rsid w:val="00725337"/>
    <w:rsid w:val="00736A89"/>
    <w:rsid w:val="00742D7A"/>
    <w:rsid w:val="00744E08"/>
    <w:rsid w:val="0074526D"/>
    <w:rsid w:val="00745EDF"/>
    <w:rsid w:val="00764655"/>
    <w:rsid w:val="00767B65"/>
    <w:rsid w:val="0077520C"/>
    <w:rsid w:val="00780050"/>
    <w:rsid w:val="00797A30"/>
    <w:rsid w:val="007A5103"/>
    <w:rsid w:val="007A5850"/>
    <w:rsid w:val="007B3EFD"/>
    <w:rsid w:val="007C043A"/>
    <w:rsid w:val="007C0B98"/>
    <w:rsid w:val="007C472F"/>
    <w:rsid w:val="007E5579"/>
    <w:rsid w:val="007F1A4D"/>
    <w:rsid w:val="00803FE2"/>
    <w:rsid w:val="008053B2"/>
    <w:rsid w:val="00807112"/>
    <w:rsid w:val="00807362"/>
    <w:rsid w:val="0081324B"/>
    <w:rsid w:val="00816F0E"/>
    <w:rsid w:val="00822468"/>
    <w:rsid w:val="0083333B"/>
    <w:rsid w:val="00835EE5"/>
    <w:rsid w:val="00841E13"/>
    <w:rsid w:val="00844802"/>
    <w:rsid w:val="00870DF5"/>
    <w:rsid w:val="00884B17"/>
    <w:rsid w:val="008948C7"/>
    <w:rsid w:val="0089794D"/>
    <w:rsid w:val="008A096E"/>
    <w:rsid w:val="008B23AF"/>
    <w:rsid w:val="008B59DC"/>
    <w:rsid w:val="008C56FF"/>
    <w:rsid w:val="008C7FEA"/>
    <w:rsid w:val="008D6DC1"/>
    <w:rsid w:val="008E2F02"/>
    <w:rsid w:val="008E4B36"/>
    <w:rsid w:val="00914AB9"/>
    <w:rsid w:val="00924E8F"/>
    <w:rsid w:val="00926FEF"/>
    <w:rsid w:val="00937303"/>
    <w:rsid w:val="0094162C"/>
    <w:rsid w:val="00953F86"/>
    <w:rsid w:val="009540E6"/>
    <w:rsid w:val="00975488"/>
    <w:rsid w:val="009761E5"/>
    <w:rsid w:val="009823B9"/>
    <w:rsid w:val="00984026"/>
    <w:rsid w:val="00990440"/>
    <w:rsid w:val="009A5705"/>
    <w:rsid w:val="009B0A95"/>
    <w:rsid w:val="009E64C7"/>
    <w:rsid w:val="009E6676"/>
    <w:rsid w:val="00A03817"/>
    <w:rsid w:val="00A17D97"/>
    <w:rsid w:val="00A2059F"/>
    <w:rsid w:val="00A25964"/>
    <w:rsid w:val="00A3370D"/>
    <w:rsid w:val="00A42BF8"/>
    <w:rsid w:val="00A71AF8"/>
    <w:rsid w:val="00A7396E"/>
    <w:rsid w:val="00A75C9B"/>
    <w:rsid w:val="00A765D3"/>
    <w:rsid w:val="00A76CDF"/>
    <w:rsid w:val="00A957DF"/>
    <w:rsid w:val="00A9617F"/>
    <w:rsid w:val="00A97348"/>
    <w:rsid w:val="00AA4A85"/>
    <w:rsid w:val="00AA5EF1"/>
    <w:rsid w:val="00AB6A65"/>
    <w:rsid w:val="00AB700B"/>
    <w:rsid w:val="00AC3893"/>
    <w:rsid w:val="00AD1472"/>
    <w:rsid w:val="00AD76E0"/>
    <w:rsid w:val="00AE18C7"/>
    <w:rsid w:val="00AE5A04"/>
    <w:rsid w:val="00AF0740"/>
    <w:rsid w:val="00AF21D7"/>
    <w:rsid w:val="00AF70A8"/>
    <w:rsid w:val="00AF767F"/>
    <w:rsid w:val="00B16E31"/>
    <w:rsid w:val="00B27DFA"/>
    <w:rsid w:val="00B31215"/>
    <w:rsid w:val="00B3328A"/>
    <w:rsid w:val="00B40109"/>
    <w:rsid w:val="00B44626"/>
    <w:rsid w:val="00B446F8"/>
    <w:rsid w:val="00B5332C"/>
    <w:rsid w:val="00B5540E"/>
    <w:rsid w:val="00B619E6"/>
    <w:rsid w:val="00B81F7D"/>
    <w:rsid w:val="00B83D80"/>
    <w:rsid w:val="00B864C2"/>
    <w:rsid w:val="00B91052"/>
    <w:rsid w:val="00B91332"/>
    <w:rsid w:val="00BB6B77"/>
    <w:rsid w:val="00BB741A"/>
    <w:rsid w:val="00BD2B9C"/>
    <w:rsid w:val="00BD466F"/>
    <w:rsid w:val="00BD486D"/>
    <w:rsid w:val="00BE4F7E"/>
    <w:rsid w:val="00BE62DE"/>
    <w:rsid w:val="00BE74CF"/>
    <w:rsid w:val="00C1498A"/>
    <w:rsid w:val="00C15886"/>
    <w:rsid w:val="00C20D2F"/>
    <w:rsid w:val="00C21015"/>
    <w:rsid w:val="00C22FA5"/>
    <w:rsid w:val="00C236B2"/>
    <w:rsid w:val="00C23B72"/>
    <w:rsid w:val="00C531B3"/>
    <w:rsid w:val="00C63F1F"/>
    <w:rsid w:val="00C70AD6"/>
    <w:rsid w:val="00C73991"/>
    <w:rsid w:val="00C76FC7"/>
    <w:rsid w:val="00C842F8"/>
    <w:rsid w:val="00C94900"/>
    <w:rsid w:val="00CB472A"/>
    <w:rsid w:val="00CB55E9"/>
    <w:rsid w:val="00CC61EA"/>
    <w:rsid w:val="00CD006A"/>
    <w:rsid w:val="00CD13E0"/>
    <w:rsid w:val="00CD6954"/>
    <w:rsid w:val="00D12723"/>
    <w:rsid w:val="00D20F5B"/>
    <w:rsid w:val="00D21840"/>
    <w:rsid w:val="00D222AE"/>
    <w:rsid w:val="00D22E1A"/>
    <w:rsid w:val="00D31AA4"/>
    <w:rsid w:val="00D363F0"/>
    <w:rsid w:val="00D42466"/>
    <w:rsid w:val="00D6184F"/>
    <w:rsid w:val="00D7570D"/>
    <w:rsid w:val="00D80039"/>
    <w:rsid w:val="00DA3137"/>
    <w:rsid w:val="00DB0ED2"/>
    <w:rsid w:val="00DC54F3"/>
    <w:rsid w:val="00DC609D"/>
    <w:rsid w:val="00DE248F"/>
    <w:rsid w:val="00DE39C1"/>
    <w:rsid w:val="00DE4B0C"/>
    <w:rsid w:val="00DE7383"/>
    <w:rsid w:val="00DF47A9"/>
    <w:rsid w:val="00E00E28"/>
    <w:rsid w:val="00E00EF7"/>
    <w:rsid w:val="00E2090B"/>
    <w:rsid w:val="00E23256"/>
    <w:rsid w:val="00E32F2D"/>
    <w:rsid w:val="00E358A5"/>
    <w:rsid w:val="00E4583F"/>
    <w:rsid w:val="00E51B7B"/>
    <w:rsid w:val="00E53A84"/>
    <w:rsid w:val="00E57E1B"/>
    <w:rsid w:val="00E62E78"/>
    <w:rsid w:val="00E83209"/>
    <w:rsid w:val="00E87ABA"/>
    <w:rsid w:val="00E9680A"/>
    <w:rsid w:val="00EA149A"/>
    <w:rsid w:val="00EB1F39"/>
    <w:rsid w:val="00EC0385"/>
    <w:rsid w:val="00EC53A5"/>
    <w:rsid w:val="00EC68AB"/>
    <w:rsid w:val="00ED0CAC"/>
    <w:rsid w:val="00EE234A"/>
    <w:rsid w:val="00EE2D67"/>
    <w:rsid w:val="00F2020F"/>
    <w:rsid w:val="00F2199C"/>
    <w:rsid w:val="00F264F3"/>
    <w:rsid w:val="00F428F3"/>
    <w:rsid w:val="00F50058"/>
    <w:rsid w:val="00F52C69"/>
    <w:rsid w:val="00F6547E"/>
    <w:rsid w:val="00F665E5"/>
    <w:rsid w:val="00F7628C"/>
    <w:rsid w:val="00FA1FC9"/>
    <w:rsid w:val="00FA3739"/>
    <w:rsid w:val="00FA6264"/>
    <w:rsid w:val="00FB6678"/>
    <w:rsid w:val="00FD6598"/>
    <w:rsid w:val="00FD7697"/>
    <w:rsid w:val="00FE1C6C"/>
    <w:rsid w:val="02B81FC4"/>
    <w:rsid w:val="02E47D57"/>
    <w:rsid w:val="03234B58"/>
    <w:rsid w:val="0589095F"/>
    <w:rsid w:val="05F81055"/>
    <w:rsid w:val="06CC6B87"/>
    <w:rsid w:val="07603356"/>
    <w:rsid w:val="0796108C"/>
    <w:rsid w:val="0A7B3C15"/>
    <w:rsid w:val="0A8F7AAE"/>
    <w:rsid w:val="0B5F13A0"/>
    <w:rsid w:val="0BFB189F"/>
    <w:rsid w:val="0DAE2941"/>
    <w:rsid w:val="0E1B04BC"/>
    <w:rsid w:val="0FB75DCF"/>
    <w:rsid w:val="0FFF56D6"/>
    <w:rsid w:val="112D0CF2"/>
    <w:rsid w:val="115E4494"/>
    <w:rsid w:val="116A526D"/>
    <w:rsid w:val="137B5074"/>
    <w:rsid w:val="145D4214"/>
    <w:rsid w:val="14BE346A"/>
    <w:rsid w:val="16C64858"/>
    <w:rsid w:val="179E7583"/>
    <w:rsid w:val="1880688E"/>
    <w:rsid w:val="1889363B"/>
    <w:rsid w:val="19045B0B"/>
    <w:rsid w:val="19DA368B"/>
    <w:rsid w:val="1A9D340E"/>
    <w:rsid w:val="1B0E67CD"/>
    <w:rsid w:val="1B2606DC"/>
    <w:rsid w:val="1E765A91"/>
    <w:rsid w:val="1F3A5DE3"/>
    <w:rsid w:val="20B24D3D"/>
    <w:rsid w:val="21BE65EC"/>
    <w:rsid w:val="23B768F1"/>
    <w:rsid w:val="24730BAB"/>
    <w:rsid w:val="25A51A16"/>
    <w:rsid w:val="273F48DE"/>
    <w:rsid w:val="27CB739F"/>
    <w:rsid w:val="29F37551"/>
    <w:rsid w:val="2B386E49"/>
    <w:rsid w:val="2B9F3B9D"/>
    <w:rsid w:val="30B14DF5"/>
    <w:rsid w:val="333A2316"/>
    <w:rsid w:val="35B118FE"/>
    <w:rsid w:val="35F034EA"/>
    <w:rsid w:val="38AD71CE"/>
    <w:rsid w:val="3A6313BE"/>
    <w:rsid w:val="3EC97ABA"/>
    <w:rsid w:val="3ED13DA5"/>
    <w:rsid w:val="3F7252EA"/>
    <w:rsid w:val="412229E3"/>
    <w:rsid w:val="42160F9F"/>
    <w:rsid w:val="436F39FE"/>
    <w:rsid w:val="4492209A"/>
    <w:rsid w:val="451822A4"/>
    <w:rsid w:val="45505B10"/>
    <w:rsid w:val="456A54A2"/>
    <w:rsid w:val="47C167F2"/>
    <w:rsid w:val="4851401A"/>
    <w:rsid w:val="48DF4193"/>
    <w:rsid w:val="49883A6B"/>
    <w:rsid w:val="49E12BE4"/>
    <w:rsid w:val="4AD11442"/>
    <w:rsid w:val="4B6126FE"/>
    <w:rsid w:val="4D1F0243"/>
    <w:rsid w:val="4D4B318B"/>
    <w:rsid w:val="512E1286"/>
    <w:rsid w:val="54462559"/>
    <w:rsid w:val="54843081"/>
    <w:rsid w:val="549A47A4"/>
    <w:rsid w:val="554333F4"/>
    <w:rsid w:val="56E878F7"/>
    <w:rsid w:val="59CD7278"/>
    <w:rsid w:val="5A717391"/>
    <w:rsid w:val="5C9F43B9"/>
    <w:rsid w:val="5D25676E"/>
    <w:rsid w:val="5D5851A3"/>
    <w:rsid w:val="5E8F62BD"/>
    <w:rsid w:val="5F9E3937"/>
    <w:rsid w:val="5FDC5CD6"/>
    <w:rsid w:val="608D150F"/>
    <w:rsid w:val="61287B52"/>
    <w:rsid w:val="613942EB"/>
    <w:rsid w:val="62EA265F"/>
    <w:rsid w:val="64563760"/>
    <w:rsid w:val="64E93B79"/>
    <w:rsid w:val="64F26FF0"/>
    <w:rsid w:val="663E7534"/>
    <w:rsid w:val="66807A1D"/>
    <w:rsid w:val="67874F0A"/>
    <w:rsid w:val="678B09ED"/>
    <w:rsid w:val="67A07D7A"/>
    <w:rsid w:val="693F0932"/>
    <w:rsid w:val="6C852502"/>
    <w:rsid w:val="6D1B77C9"/>
    <w:rsid w:val="6D2D4F66"/>
    <w:rsid w:val="6E913C1B"/>
    <w:rsid w:val="70943C44"/>
    <w:rsid w:val="728726D0"/>
    <w:rsid w:val="73076EFF"/>
    <w:rsid w:val="74064E90"/>
    <w:rsid w:val="74806F69"/>
    <w:rsid w:val="74F6722B"/>
    <w:rsid w:val="77476464"/>
    <w:rsid w:val="77A07C57"/>
    <w:rsid w:val="7AF24BE8"/>
    <w:rsid w:val="7BF02C26"/>
    <w:rsid w:val="7DA23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91520D-DEAA-4AFA-9D38-DB534A45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autoRedefine/>
    <w:qFormat/>
    <w:pPr>
      <w:widowControl w:val="0"/>
      <w:jc w:val="both"/>
    </w:pPr>
    <w:rPr>
      <w:kern w:val="2"/>
      <w:sz w:val="21"/>
      <w:szCs w:val="24"/>
    </w:rPr>
  </w:style>
  <w:style w:type="paragraph" w:styleId="4">
    <w:name w:val="heading 4"/>
    <w:basedOn w:val="a"/>
    <w:next w:val="a"/>
    <w:link w:val="40"/>
    <w:uiPriority w:val="9"/>
    <w:semiHidden/>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1"/>
    <w:next w:val="a3"/>
    <w:autoRedefine/>
    <w:qFormat/>
    <w:pPr>
      <w:autoSpaceDE w:val="0"/>
      <w:autoSpaceDN w:val="0"/>
      <w:adjustRightInd w:val="0"/>
    </w:pPr>
    <w:rPr>
      <w:rFonts w:ascii="宋体" w:cs="宋体"/>
      <w:sz w:val="24"/>
    </w:rPr>
  </w:style>
  <w:style w:type="paragraph" w:customStyle="1" w:styleId="1">
    <w:name w:val="批注文字1"/>
    <w:autoRedefine/>
    <w:qFormat/>
    <w:pPr>
      <w:widowControl w:val="0"/>
    </w:pPr>
    <w:rPr>
      <w:color w:val="000000"/>
      <w:kern w:val="2"/>
      <w:sz w:val="21"/>
      <w:szCs w:val="24"/>
    </w:rPr>
  </w:style>
  <w:style w:type="paragraph" w:styleId="a3">
    <w:name w:val="Plain Text"/>
    <w:basedOn w:val="a"/>
    <w:next w:val="a"/>
    <w:link w:val="10"/>
    <w:autoRedefine/>
    <w:qFormat/>
    <w:rPr>
      <w:rFonts w:ascii="宋体" w:hAnsi="Courier New"/>
      <w:szCs w:val="20"/>
    </w:rPr>
  </w:style>
  <w:style w:type="paragraph" w:styleId="a4">
    <w:name w:val="Body Text"/>
    <w:basedOn w:val="a"/>
    <w:next w:val="a"/>
    <w:autoRedefine/>
    <w:qFormat/>
    <w:pPr>
      <w:spacing w:after="120" w:line="360" w:lineRule="auto"/>
      <w:jc w:val="left"/>
    </w:pPr>
    <w:rPr>
      <w:sz w:val="24"/>
      <w:szCs w:val="22"/>
    </w:rPr>
  </w:style>
  <w:style w:type="paragraph" w:styleId="a5">
    <w:name w:val="Body Text Indent"/>
    <w:basedOn w:val="a"/>
    <w:link w:val="a6"/>
    <w:autoRedefine/>
    <w:uiPriority w:val="99"/>
    <w:semiHidden/>
    <w:unhideWhenUsed/>
    <w:qFormat/>
    <w:pPr>
      <w:spacing w:after="120"/>
      <w:ind w:leftChars="200" w:left="420"/>
    </w:p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unhideWhenUsed/>
    <w:qFormat/>
    <w:pPr>
      <w:widowControl/>
      <w:jc w:val="left"/>
    </w:pPr>
    <w:rPr>
      <w:rFonts w:ascii="宋体" w:hAnsi="宋体" w:cs="宋体"/>
      <w:kern w:val="0"/>
      <w:sz w:val="24"/>
    </w:rPr>
  </w:style>
  <w:style w:type="paragraph" w:styleId="2">
    <w:name w:val="Body Text First Indent 2"/>
    <w:basedOn w:val="a5"/>
    <w:next w:val="a"/>
    <w:link w:val="20"/>
    <w:autoRedefine/>
    <w:qFormat/>
    <w:pPr>
      <w:spacing w:line="480" w:lineRule="exact"/>
      <w:ind w:firstLineChars="200" w:firstLine="420"/>
    </w:pPr>
  </w:style>
  <w:style w:type="table" w:styleId="ac">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正文】"/>
    <w:basedOn w:val="a"/>
    <w:autoRedefine/>
    <w:qFormat/>
    <w:pPr>
      <w:spacing w:line="440" w:lineRule="exact"/>
      <w:ind w:firstLine="544"/>
    </w:pPr>
    <w:rPr>
      <w:szCs w:val="20"/>
    </w:rPr>
  </w:style>
  <w:style w:type="paragraph" w:customStyle="1" w:styleId="p0">
    <w:name w:val="p0"/>
    <w:basedOn w:val="a"/>
    <w:autoRedefine/>
    <w:qFormat/>
    <w:pPr>
      <w:widowControl/>
      <w:spacing w:before="100" w:beforeAutospacing="1" w:after="100" w:afterAutospacing="1"/>
      <w:jc w:val="left"/>
    </w:pPr>
    <w:rPr>
      <w:rFonts w:ascii="宋体" w:cs="宋体"/>
      <w:kern w:val="0"/>
      <w:sz w:val="24"/>
    </w:rPr>
  </w:style>
  <w:style w:type="character" w:customStyle="1" w:styleId="aa">
    <w:name w:val="页眉 字符"/>
    <w:basedOn w:val="a0"/>
    <w:link w:val="a9"/>
    <w:autoRedefine/>
    <w:uiPriority w:val="99"/>
    <w:qFormat/>
    <w:rPr>
      <w:rFonts w:ascii="Times New Roman" w:eastAsia="宋体" w:hAnsi="Times New Roman" w:cs="Times New Roman"/>
      <w:sz w:val="18"/>
      <w:szCs w:val="18"/>
    </w:rPr>
  </w:style>
  <w:style w:type="character" w:customStyle="1" w:styleId="a8">
    <w:name w:val="页脚 字符"/>
    <w:basedOn w:val="a0"/>
    <w:link w:val="a7"/>
    <w:autoRedefine/>
    <w:uiPriority w:val="99"/>
    <w:qFormat/>
    <w:rPr>
      <w:rFonts w:ascii="Times New Roman" w:eastAsia="宋体" w:hAnsi="Times New Roman" w:cs="Times New Roman"/>
      <w:sz w:val="18"/>
      <w:szCs w:val="18"/>
    </w:rPr>
  </w:style>
  <w:style w:type="paragraph" w:customStyle="1" w:styleId="Default2">
    <w:name w:val="Default2"/>
    <w:autoRedefine/>
    <w:qFormat/>
    <w:pPr>
      <w:widowControl w:val="0"/>
      <w:autoSpaceDE w:val="0"/>
      <w:autoSpaceDN w:val="0"/>
      <w:adjustRightInd w:val="0"/>
    </w:pPr>
    <w:rPr>
      <w:rFonts w:ascii="Tahoma" w:hAnsi="Tahoma" w:cs="Tahoma"/>
      <w:color w:val="000000"/>
      <w:sz w:val="24"/>
      <w:szCs w:val="24"/>
    </w:rPr>
  </w:style>
  <w:style w:type="character" w:customStyle="1" w:styleId="Char">
    <w:name w:val="纯文本 Char"/>
    <w:basedOn w:val="a0"/>
    <w:autoRedefine/>
    <w:uiPriority w:val="99"/>
    <w:semiHidden/>
    <w:qFormat/>
    <w:rPr>
      <w:rFonts w:ascii="宋体" w:hAnsi="Courier New" w:cs="Courier New"/>
      <w:kern w:val="2"/>
      <w:sz w:val="21"/>
      <w:szCs w:val="21"/>
    </w:rPr>
  </w:style>
  <w:style w:type="character" w:customStyle="1" w:styleId="10">
    <w:name w:val="纯文本 字符1"/>
    <w:link w:val="a3"/>
    <w:autoRedefine/>
    <w:qFormat/>
    <w:rPr>
      <w:rFonts w:ascii="宋体" w:hAnsi="Courier New"/>
      <w:kern w:val="2"/>
      <w:sz w:val="21"/>
    </w:rPr>
  </w:style>
  <w:style w:type="paragraph" w:styleId="ae">
    <w:name w:val="List Paragraph"/>
    <w:basedOn w:val="a"/>
    <w:autoRedefine/>
    <w:uiPriority w:val="34"/>
    <w:qFormat/>
    <w:pPr>
      <w:ind w:firstLineChars="200" w:firstLine="420"/>
    </w:pPr>
  </w:style>
  <w:style w:type="character" w:customStyle="1" w:styleId="af">
    <w:name w:val="纯文本 字符"/>
    <w:autoRedefine/>
    <w:qFormat/>
    <w:rPr>
      <w:rFonts w:ascii="宋体" w:eastAsia="宋体" w:hAnsi="Courier New"/>
      <w:kern w:val="2"/>
      <w:sz w:val="21"/>
      <w:lang w:val="en-US" w:eastAsia="zh-CN" w:bidi="ar-SA"/>
    </w:rPr>
  </w:style>
  <w:style w:type="character" w:customStyle="1" w:styleId="a6">
    <w:name w:val="正文文本缩进 字符"/>
    <w:basedOn w:val="a0"/>
    <w:link w:val="a5"/>
    <w:autoRedefine/>
    <w:uiPriority w:val="99"/>
    <w:semiHidden/>
    <w:qFormat/>
    <w:rPr>
      <w:rFonts w:ascii="Times New Roman" w:hAnsi="Times New Roman"/>
      <w:kern w:val="2"/>
      <w:sz w:val="21"/>
      <w:szCs w:val="24"/>
    </w:rPr>
  </w:style>
  <w:style w:type="character" w:customStyle="1" w:styleId="20">
    <w:name w:val="正文文本首行缩进 2 字符"/>
    <w:basedOn w:val="a6"/>
    <w:link w:val="2"/>
    <w:autoRedefine/>
    <w:qFormat/>
    <w:rPr>
      <w:rFonts w:ascii="Times New Roman" w:hAnsi="Times New Roman"/>
      <w:kern w:val="2"/>
      <w:sz w:val="21"/>
      <w:szCs w:val="24"/>
    </w:rPr>
  </w:style>
  <w:style w:type="character" w:customStyle="1" w:styleId="40">
    <w:name w:val="标题 4 字符"/>
    <w:basedOn w:val="a0"/>
    <w:link w:val="4"/>
    <w:qFormat/>
    <w:rPr>
      <w:rFonts w:ascii="Cambria" w:eastAsia="宋体" w:hAnsi="Cambria" w:cs="Times New Roman"/>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32A4464-811A-4377-AF99-03DC5E0A3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138</cp:revision>
  <cp:lastPrinted>2024-05-22T00:53:00Z</cp:lastPrinted>
  <dcterms:created xsi:type="dcterms:W3CDTF">2020-05-06T02:42:00Z</dcterms:created>
  <dcterms:modified xsi:type="dcterms:W3CDTF">2025-03-21T03:07:00Z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4CE64CE5DCDB49A7B57BEFE69ACCBEC9_12</vt:lpwstr>
  </property>
  <property fmtid="{D5CDD505-2E9C-101B-9397-08002B2CF9AE}" pid="4" name="KSOTemplateDocerSaveRecord">
    <vt:lpwstr>eyJoZGlkIjoiZTY0OThiNDRjMjhkNTE5ZTlmN2VmZmZjYjljY2UzY2QiLCJ1c2VySWQiOiI0NDI4MTA5NDQifQ==</vt:lpwstr>
  </property>
</Properties>
</file>