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horzAnchor="margin" w:tblpY="46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9"/>
        <w:gridCol w:w="1378"/>
        <w:gridCol w:w="1378"/>
        <w:gridCol w:w="1378"/>
        <w:gridCol w:w="1379"/>
        <w:gridCol w:w="1379"/>
      </w:tblGrid>
      <w:tr w14:paraId="6C204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379" w:type="dxa"/>
          </w:tcPr>
          <w:p w14:paraId="071AAB11">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办理科室</w:t>
            </w:r>
          </w:p>
        </w:tc>
        <w:tc>
          <w:tcPr>
            <w:tcW w:w="1378" w:type="dxa"/>
          </w:tcPr>
          <w:p w14:paraId="3DE8E6EA">
            <w:pPr>
              <w:spacing w:line="560" w:lineRule="exact"/>
              <w:jc w:val="center"/>
              <w:rPr>
                <w:rFonts w:hint="eastAsia" w:ascii="方正小标宋简体" w:eastAsia="方正小标宋简体"/>
                <w:color w:val="FFFFFF" w:themeColor="background1"/>
                <w:sz w:val="28"/>
                <w:szCs w:val="28"/>
              </w:rPr>
            </w:pPr>
          </w:p>
        </w:tc>
        <w:tc>
          <w:tcPr>
            <w:tcW w:w="1378" w:type="dxa"/>
          </w:tcPr>
          <w:p w14:paraId="53925BE5">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经办人</w:t>
            </w:r>
          </w:p>
        </w:tc>
        <w:tc>
          <w:tcPr>
            <w:tcW w:w="1378" w:type="dxa"/>
          </w:tcPr>
          <w:p w14:paraId="5575DC7A">
            <w:pPr>
              <w:spacing w:line="560" w:lineRule="exact"/>
              <w:jc w:val="center"/>
              <w:rPr>
                <w:rFonts w:hint="eastAsia" w:ascii="方正小标宋简体" w:eastAsia="方正小标宋简体"/>
                <w:color w:val="FFFFFF" w:themeColor="background1"/>
                <w:sz w:val="28"/>
                <w:szCs w:val="28"/>
              </w:rPr>
            </w:pPr>
          </w:p>
        </w:tc>
        <w:tc>
          <w:tcPr>
            <w:tcW w:w="1379" w:type="dxa"/>
          </w:tcPr>
          <w:p w14:paraId="6260304B">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打印份数</w:t>
            </w:r>
          </w:p>
        </w:tc>
        <w:tc>
          <w:tcPr>
            <w:tcW w:w="1379" w:type="dxa"/>
          </w:tcPr>
          <w:p w14:paraId="180EB63E">
            <w:pPr>
              <w:spacing w:line="560" w:lineRule="exact"/>
              <w:jc w:val="center"/>
              <w:rPr>
                <w:rFonts w:hint="eastAsia" w:ascii="方正小标宋简体" w:eastAsia="方正小标宋简体"/>
                <w:color w:val="FFFFFF" w:themeColor="background1"/>
                <w:sz w:val="28"/>
                <w:szCs w:val="28"/>
              </w:rPr>
            </w:pPr>
          </w:p>
        </w:tc>
      </w:tr>
      <w:tr w14:paraId="74CE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79" w:type="dxa"/>
          </w:tcPr>
          <w:p w14:paraId="34770836">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分管领导</w:t>
            </w:r>
          </w:p>
        </w:tc>
        <w:tc>
          <w:tcPr>
            <w:tcW w:w="1378" w:type="dxa"/>
          </w:tcPr>
          <w:p w14:paraId="3119AFB9">
            <w:pPr>
              <w:spacing w:line="560" w:lineRule="exact"/>
              <w:jc w:val="center"/>
              <w:rPr>
                <w:rFonts w:hint="eastAsia" w:ascii="方正小标宋简体" w:eastAsia="方正小标宋简体"/>
                <w:color w:val="FFFFFF" w:themeColor="background1"/>
                <w:sz w:val="28"/>
                <w:szCs w:val="28"/>
              </w:rPr>
            </w:pPr>
          </w:p>
        </w:tc>
        <w:tc>
          <w:tcPr>
            <w:tcW w:w="1378" w:type="dxa"/>
          </w:tcPr>
          <w:p w14:paraId="62455EE2">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审批领导</w:t>
            </w:r>
          </w:p>
        </w:tc>
        <w:tc>
          <w:tcPr>
            <w:tcW w:w="1378" w:type="dxa"/>
          </w:tcPr>
          <w:p w14:paraId="08BBC023">
            <w:pPr>
              <w:spacing w:line="560" w:lineRule="exact"/>
              <w:jc w:val="center"/>
              <w:rPr>
                <w:rFonts w:hint="eastAsia" w:ascii="方正小标宋简体" w:eastAsia="方正小标宋简体"/>
                <w:color w:val="FFFFFF" w:themeColor="background1"/>
                <w:sz w:val="28"/>
                <w:szCs w:val="28"/>
              </w:rPr>
            </w:pPr>
          </w:p>
        </w:tc>
        <w:tc>
          <w:tcPr>
            <w:tcW w:w="1379" w:type="dxa"/>
          </w:tcPr>
          <w:p w14:paraId="30E9B381">
            <w:pPr>
              <w:spacing w:line="560" w:lineRule="exact"/>
              <w:jc w:val="center"/>
              <w:rPr>
                <w:rFonts w:hint="eastAsia"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审批时间</w:t>
            </w:r>
          </w:p>
        </w:tc>
        <w:tc>
          <w:tcPr>
            <w:tcW w:w="1379" w:type="dxa"/>
          </w:tcPr>
          <w:p w14:paraId="3477E568">
            <w:pPr>
              <w:spacing w:line="560" w:lineRule="exact"/>
              <w:jc w:val="center"/>
              <w:rPr>
                <w:rFonts w:hint="eastAsia" w:ascii="方正小标宋简体" w:eastAsia="方正小标宋简体"/>
                <w:color w:val="FFFFFF" w:themeColor="background1"/>
                <w:sz w:val="28"/>
                <w:szCs w:val="28"/>
              </w:rPr>
            </w:pPr>
          </w:p>
        </w:tc>
      </w:tr>
    </w:tbl>
    <w:p w14:paraId="22463A74">
      <w:pPr>
        <w:keepNext w:val="0"/>
        <w:keepLines w:val="0"/>
        <w:pageBreakBefore w:val="0"/>
        <w:widowControl w:val="0"/>
        <w:kinsoku/>
        <w:wordWrap/>
        <w:overflowPunct/>
        <w:topLinePunct w:val="0"/>
        <w:autoSpaceDE/>
        <w:autoSpaceDN/>
        <w:bidi w:val="0"/>
        <w:adjustRightInd/>
        <w:snapToGrid w:val="0"/>
        <w:spacing w:line="60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长子环函</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2024</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 xml:space="preserve">号 </w:t>
      </w:r>
    </w:p>
    <w:p w14:paraId="7E57D37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0"/>
          <w:szCs w:val="40"/>
        </w:rPr>
      </w:pPr>
    </w:p>
    <w:p w14:paraId="27F19188">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长治市生态环境局长子分局</w:t>
      </w:r>
    </w:p>
    <w:p w14:paraId="48230D60">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关于</w:t>
      </w:r>
      <w:bookmarkStart w:id="0" w:name="_Hlk124149628"/>
      <w:bookmarkStart w:id="1" w:name="_Hlk127259720"/>
      <w:bookmarkStart w:id="2" w:name="_Hlk124149658"/>
      <w:r>
        <w:rPr>
          <w:rFonts w:hint="eastAsia" w:ascii="方正小标宋_GBK" w:hAnsi="方正小标宋_GBK" w:eastAsia="方正小标宋_GBK" w:cs="方正小标宋_GBK"/>
          <w:bCs/>
          <w:sz w:val="40"/>
          <w:szCs w:val="40"/>
        </w:rPr>
        <w:t>山西</w:t>
      </w:r>
      <w:r>
        <w:rPr>
          <w:rFonts w:hint="eastAsia" w:ascii="方正小标宋_GBK" w:hAnsi="方正小标宋_GBK" w:eastAsia="方正小标宋_GBK" w:cs="方正小标宋_GBK"/>
          <w:bCs/>
          <w:sz w:val="40"/>
          <w:szCs w:val="40"/>
          <w:lang w:val="en-US" w:eastAsia="zh-CN"/>
        </w:rPr>
        <w:t>浩诚环保</w:t>
      </w:r>
      <w:r>
        <w:rPr>
          <w:rFonts w:hint="eastAsia" w:ascii="方正小标宋_GBK" w:hAnsi="方正小标宋_GBK" w:eastAsia="方正小标宋_GBK" w:cs="方正小标宋_GBK"/>
          <w:bCs/>
          <w:sz w:val="40"/>
          <w:szCs w:val="40"/>
        </w:rPr>
        <w:t>科技有限公司</w:t>
      </w:r>
      <w:bookmarkEnd w:id="0"/>
      <w:bookmarkEnd w:id="1"/>
      <w:bookmarkEnd w:id="2"/>
      <w:r>
        <w:rPr>
          <w:rFonts w:hint="eastAsia" w:ascii="方正小标宋_GBK" w:hAnsi="方正小标宋_GBK" w:eastAsia="方正小标宋_GBK" w:cs="方正小标宋_GBK"/>
          <w:bCs/>
          <w:sz w:val="40"/>
          <w:szCs w:val="40"/>
          <w:lang w:val="en-US" w:eastAsia="zh-CN"/>
        </w:rPr>
        <w:t>报废机动车拆解回收利用项目</w:t>
      </w:r>
      <w:r>
        <w:rPr>
          <w:rFonts w:hint="eastAsia" w:ascii="方正小标宋_GBK" w:hAnsi="方正小标宋_GBK" w:eastAsia="方正小标宋_GBK" w:cs="方正小标宋_GBK"/>
          <w:bCs/>
          <w:sz w:val="40"/>
          <w:szCs w:val="40"/>
        </w:rPr>
        <w:t>环境影响报告表的</w:t>
      </w:r>
      <w:r>
        <w:rPr>
          <w:rFonts w:hint="eastAsia" w:ascii="方正小标宋_GBK" w:hAnsi="方正小标宋_GBK" w:eastAsia="方正小标宋_GBK" w:cs="方正小标宋_GBK"/>
          <w:bCs/>
          <w:sz w:val="40"/>
          <w:szCs w:val="40"/>
          <w:lang w:val="en-US" w:eastAsia="zh-CN"/>
        </w:rPr>
        <w:t>拟</w:t>
      </w:r>
      <w:bookmarkStart w:id="8" w:name="_GoBack"/>
      <w:bookmarkEnd w:id="8"/>
      <w:r>
        <w:rPr>
          <w:rFonts w:hint="eastAsia" w:ascii="方正小标宋_GBK" w:hAnsi="方正小标宋_GBK" w:eastAsia="方正小标宋_GBK" w:cs="方正小标宋_GBK"/>
          <w:bCs/>
          <w:sz w:val="40"/>
          <w:szCs w:val="40"/>
        </w:rPr>
        <w:t>批复</w:t>
      </w:r>
    </w:p>
    <w:p w14:paraId="28BFB418">
      <w:pPr>
        <w:keepNext w:val="0"/>
        <w:keepLines w:val="0"/>
        <w:pageBreakBefore w:val="0"/>
        <w:widowControl w:val="0"/>
        <w:kinsoku/>
        <w:wordWrap/>
        <w:overflowPunct/>
        <w:topLinePunct w:val="0"/>
        <w:bidi w:val="0"/>
        <w:spacing w:line="600" w:lineRule="exact"/>
        <w:ind w:left="0"/>
        <w:textAlignment w:val="auto"/>
        <w:rPr>
          <w:rFonts w:ascii="仿宋" w:hAnsi="仿宋" w:eastAsia="仿宋"/>
          <w:sz w:val="32"/>
          <w:szCs w:val="32"/>
        </w:rPr>
      </w:pPr>
    </w:p>
    <w:p w14:paraId="3682C481">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山西</w:t>
      </w:r>
      <w:r>
        <w:rPr>
          <w:rFonts w:hint="eastAsia" w:ascii="仿宋_GB2312" w:hAnsi="仿宋_GB2312" w:eastAsia="仿宋_GB2312" w:cs="仿宋_GB2312"/>
          <w:sz w:val="32"/>
          <w:szCs w:val="32"/>
          <w:lang w:val="en-US" w:eastAsia="zh-CN"/>
        </w:rPr>
        <w:t>浩诚环保</w:t>
      </w:r>
      <w:r>
        <w:rPr>
          <w:rFonts w:hint="eastAsia" w:ascii="仿宋_GB2312" w:hAnsi="仿宋_GB2312" w:eastAsia="仿宋_GB2312" w:cs="仿宋_GB2312"/>
          <w:sz w:val="32"/>
          <w:szCs w:val="32"/>
        </w:rPr>
        <w:t>科技有限公司</w:t>
      </w:r>
      <w:r>
        <w:rPr>
          <w:rFonts w:hint="eastAsia" w:ascii="仿宋" w:hAnsi="仿宋" w:eastAsia="仿宋" w:cs="仿宋"/>
          <w:sz w:val="32"/>
          <w:szCs w:val="32"/>
        </w:rPr>
        <w:t>：</w:t>
      </w:r>
    </w:p>
    <w:p w14:paraId="1DE06DD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你公司报送的《报废机动车拆解回收利用项目环境影响报告表》（以下简称《报告表》）及报批申请已收悉。经局务会研究现批复如下：</w:t>
      </w:r>
    </w:p>
    <w:p w14:paraId="5727B16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bookmarkStart w:id="3" w:name="_Hlk125035552"/>
      <w:r>
        <w:rPr>
          <w:rFonts w:hint="eastAsia" w:ascii="仿宋_GB2312" w:hAnsi="仿宋_GB2312" w:eastAsia="仿宋_GB2312" w:cs="仿宋_GB2312"/>
          <w:sz w:val="32"/>
          <w:szCs w:val="32"/>
          <w:lang w:val="en-US" w:eastAsia="zh-CN"/>
        </w:rPr>
        <w:t>该项目（项目代码：2308-140462-89-05-651361）建设地点位于长子县大堡头镇郭庄村南240m处。</w:t>
      </w:r>
      <w:bookmarkEnd w:id="3"/>
      <w:r>
        <w:rPr>
          <w:rFonts w:hint="eastAsia" w:ascii="仿宋_GB2312" w:hAnsi="仿宋_GB2312" w:eastAsia="仿宋_GB2312" w:cs="仿宋_GB2312"/>
          <w:sz w:val="32"/>
          <w:szCs w:val="32"/>
          <w:lang w:val="en-US" w:eastAsia="zh-CN"/>
        </w:rPr>
        <w:t>项目主要建设内容</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包括</w:t>
      </w:r>
      <w:r>
        <w:rPr>
          <w:rFonts w:hint="eastAsia" w:ascii="仿宋_GB2312" w:hAnsi="仿宋_GB2312" w:eastAsia="仿宋_GB2312" w:cs="仿宋_GB2312"/>
          <w:sz w:val="32"/>
          <w:szCs w:val="32"/>
          <w:lang w:val="en-US" w:eastAsia="zh-CN"/>
        </w:rPr>
        <w:t>1栋标准化钢结构厂房（拆解车间，已建成）、室外报废机动车贮存区、门房、磅房及配套公辅设施。拟新建一条报废机动车拆解线，形成年回收拆解报废机动车10000辆（其中传统燃料车辆5000辆、电动汽车5000辆）的拆解回收能力。项目总投资1300万元,其中环保投资109万元，占总投资额的8.38%。</w:t>
      </w:r>
    </w:p>
    <w:p w14:paraId="08A58D9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w w:val="98"/>
          <w:sz w:val="32"/>
          <w:szCs w:val="32"/>
          <w:lang w:val="en-US" w:eastAsia="zh-CN"/>
        </w:rPr>
      </w:pPr>
      <w:r>
        <w:rPr>
          <w:rFonts w:hint="eastAsia" w:ascii="仿宋_GB2312" w:hAnsi="仿宋_GB2312" w:eastAsia="仿宋_GB2312" w:cs="仿宋_GB2312"/>
          <w:sz w:val="32"/>
          <w:szCs w:val="32"/>
          <w:lang w:val="en-US" w:eastAsia="zh-CN"/>
        </w:rPr>
        <w:t>二、</w:t>
      </w:r>
      <w:bookmarkStart w:id="4" w:name="_Hlk125035686"/>
      <w:r>
        <w:rPr>
          <w:rFonts w:hint="eastAsia" w:ascii="仿宋_GB2312" w:hAnsi="仿宋_GB2312" w:eastAsia="仿宋_GB2312" w:cs="仿宋_GB2312"/>
          <w:sz w:val="32"/>
          <w:szCs w:val="32"/>
          <w:lang w:val="en-US" w:eastAsia="zh-CN"/>
        </w:rPr>
        <w:t>该项目建设符合国家有关产业政策，在全面落实《报告表》提出的各项生态保护及污染防治措施后，环境不利影响能够得到缓解和控制。我局原则同意你公司按照《报告表》</w:t>
      </w:r>
      <w:r>
        <w:rPr>
          <w:rFonts w:hint="eastAsia" w:ascii="仿宋_GB2312" w:hAnsi="仿宋_GB2312" w:eastAsia="仿宋_GB2312" w:cs="仿宋_GB2312"/>
          <w:w w:val="98"/>
          <w:sz w:val="32"/>
          <w:szCs w:val="32"/>
          <w:lang w:val="en-US" w:eastAsia="zh-CN"/>
        </w:rPr>
        <w:t>中所列项目的性质、规模、地点和环境保护对策措施进行建设。</w:t>
      </w:r>
    </w:p>
    <w:bookmarkEnd w:id="4"/>
    <w:p w14:paraId="7D659D5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三、</w:t>
      </w:r>
      <w:bookmarkStart w:id="5" w:name="_Hlk125035731"/>
      <w:r>
        <w:rPr>
          <w:rFonts w:hint="eastAsia" w:ascii="仿宋_GB2312" w:hAnsi="仿宋_GB2312" w:eastAsia="仿宋_GB2312" w:cs="仿宋_GB2312"/>
          <w:color w:val="000000" w:themeColor="text1"/>
          <w:sz w:val="32"/>
          <w:szCs w:val="32"/>
          <w:lang w:val="en-US" w:eastAsia="zh-CN"/>
        </w:rPr>
        <w:t>项目建设及运行中应全面落实《报告表》提出的各项环境保护措施，降低对周边环境的影响，并做好以下几方面工作：</w:t>
      </w:r>
      <w:bookmarkEnd w:id="5"/>
    </w:p>
    <w:p w14:paraId="75C993C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（一） 加强施工期环境管理</w:t>
      </w:r>
    </w:p>
    <w:p w14:paraId="4B81A9F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加强施工扬尘管控。施工期应严格按照项目环境影响评价确定的施工全过程污染防治实施方案要求，组织落实各项污染防治措施，确保建筑工地扬尘污染控制达到“六个百分之百”要求。施工活动要严格控制在厂区内，严禁越界或跨界施工；散装建筑材料采用密目网进行苫盖，不得露天堆存；挖出的土方及时清运，不得在厂内堆存，做到物料堆放100%覆盖；定时对施工区及出厂道路进行洒水抑尘；施工车辆驶出厂区需要对轮胎及车身进行清洗，避免将泥土及灰尘带出施工区；建材（散装）及渣土采取封闭运输，途经居民区限速行驶。</w:t>
      </w:r>
    </w:p>
    <w:p w14:paraId="21390BDC">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2、施工期间设备冲洗固定地点，冲洗废水经收集后回用于地面抑尘洒水，生活污水依托现有旱厕处理。</w:t>
      </w:r>
    </w:p>
    <w:p w14:paraId="39D1644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3、合理安排施工和运输时间，尽量避免夜间施工和运输，选用噪声小、振动小的低噪声设备，车辆运输时间尽量避开居民休息时间，在途经村庄、居民点附近时要限速行驶。</w:t>
      </w:r>
    </w:p>
    <w:p w14:paraId="709E2D96">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4、施工期间产生的多余土方在场地空地及时进行掩埋和平整处理，施工生活垃圾在厂区内定点收集，定期清运至附近村庄指点垃圾堆放点处置，不得随意丢弃。</w:t>
      </w:r>
    </w:p>
    <w:p w14:paraId="0864D08D">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（二）加强运营期环境管理</w:t>
      </w:r>
    </w:p>
    <w:p w14:paraId="69BD0CC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1、严格落实大气环境保护措施。废油液、制冷剂抽取均在全封闭拆解车间内进行，采取“移动集气罩+两级活性炭”装置</w:t>
      </w:r>
      <w:r>
        <w:rPr>
          <w:rFonts w:hint="default" w:ascii="仿宋_GB2312" w:hAnsi="仿宋_GB2312" w:eastAsia="仿宋_GB2312" w:cs="仿宋_GB2312"/>
          <w:color w:val="000000" w:themeColor="text1"/>
          <w:sz w:val="32"/>
          <w:szCs w:val="32"/>
          <w:lang w:val="en-US" w:eastAsia="zh-CN"/>
        </w:rPr>
        <w:t>处理后通过</w:t>
      </w:r>
      <w:r>
        <w:rPr>
          <w:rFonts w:hint="eastAsia" w:ascii="仿宋_GB2312" w:hAnsi="仿宋_GB2312" w:eastAsia="仿宋_GB2312" w:cs="仿宋_GB2312"/>
          <w:color w:val="000000" w:themeColor="text1"/>
          <w:sz w:val="32"/>
          <w:szCs w:val="32"/>
          <w:lang w:val="en-US" w:eastAsia="zh-CN"/>
        </w:rPr>
        <w:t>一根23</w:t>
      </w:r>
      <w:r>
        <w:rPr>
          <w:rFonts w:hint="default" w:ascii="仿宋_GB2312" w:hAnsi="仿宋_GB2312" w:eastAsia="仿宋_GB2312" w:cs="仿宋_GB2312"/>
          <w:color w:val="000000" w:themeColor="text1"/>
          <w:sz w:val="32"/>
          <w:szCs w:val="32"/>
          <w:lang w:val="en-US" w:eastAsia="zh-CN"/>
        </w:rPr>
        <w:t>m高排气筒排放</w:t>
      </w:r>
      <w:r>
        <w:rPr>
          <w:rFonts w:hint="eastAsia" w:ascii="仿宋_GB2312" w:hAnsi="仿宋_GB2312" w:eastAsia="仿宋_GB2312" w:cs="仿宋_GB2312"/>
          <w:color w:val="000000" w:themeColor="text1"/>
          <w:sz w:val="32"/>
          <w:szCs w:val="32"/>
          <w:lang w:val="en-US" w:eastAsia="zh-CN"/>
        </w:rPr>
        <w:t>；切割烟尘采用侧吸式橡皮板密封负压除尘系统对产生的烟尘进行收集，经一套脉冲布袋除尘器处理后由一根23m高排气筒排放；在</w:t>
      </w:r>
      <w:r>
        <w:rPr>
          <w:rFonts w:hint="default" w:ascii="仿宋_GB2312" w:hAnsi="仿宋_GB2312" w:eastAsia="仿宋_GB2312" w:cs="仿宋_GB2312"/>
          <w:color w:val="000000" w:themeColor="text1"/>
          <w:sz w:val="32"/>
          <w:szCs w:val="32"/>
          <w:lang w:val="en-US" w:eastAsia="zh-CN"/>
        </w:rPr>
        <w:t>1#危废暂存间（废油/液暂存间）设置集气设施，废气</w:t>
      </w:r>
      <w:r>
        <w:rPr>
          <w:rFonts w:hint="eastAsia" w:ascii="仿宋_GB2312" w:hAnsi="仿宋_GB2312" w:eastAsia="仿宋_GB2312" w:cs="仿宋_GB2312"/>
          <w:color w:val="000000" w:themeColor="text1"/>
          <w:sz w:val="32"/>
          <w:szCs w:val="32"/>
          <w:lang w:val="en-US" w:eastAsia="zh-CN"/>
        </w:rPr>
        <w:t>由一</w:t>
      </w:r>
      <w:r>
        <w:rPr>
          <w:rFonts w:hint="default" w:ascii="仿宋_GB2312" w:hAnsi="仿宋_GB2312" w:eastAsia="仿宋_GB2312" w:cs="仿宋_GB2312"/>
          <w:color w:val="000000" w:themeColor="text1"/>
          <w:sz w:val="32"/>
          <w:szCs w:val="32"/>
          <w:lang w:val="en-US" w:eastAsia="zh-CN"/>
        </w:rPr>
        <w:t>套活性炭吸附装置进行处理</w:t>
      </w:r>
      <w:r>
        <w:rPr>
          <w:rFonts w:hint="eastAsia" w:ascii="仿宋_GB2312" w:hAnsi="仿宋_GB2312" w:eastAsia="仿宋_GB2312" w:cs="仿宋_GB2312"/>
          <w:color w:val="000000" w:themeColor="text1"/>
          <w:sz w:val="32"/>
          <w:szCs w:val="32"/>
          <w:lang w:val="en-US" w:eastAsia="zh-CN"/>
        </w:rPr>
        <w:t>后</w:t>
      </w:r>
      <w:r>
        <w:rPr>
          <w:rFonts w:hint="default"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经一根23m高排气筒排放。</w:t>
      </w:r>
    </w:p>
    <w:p w14:paraId="59B89E33">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2、严格落实水污染防治措施。拆解车间地面设置废水收集和导排管道/排水渠，地面清洗废水采用“均质</w:t>
      </w:r>
      <w:r>
        <w:rPr>
          <w:rFonts w:hint="default"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隔油池</w:t>
      </w:r>
      <w:r>
        <w:rPr>
          <w:rFonts w:hint="default"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絮凝</w:t>
      </w:r>
      <w:r>
        <w:rPr>
          <w:rFonts w:hint="default"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沉淀</w:t>
      </w:r>
      <w:r>
        <w:rPr>
          <w:rFonts w:hint="default"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val="en-US" w:eastAsia="zh-CN"/>
        </w:rPr>
        <w:t>过滤”工艺处理后回用于拆解车间地面清洗、道路洒水降尘或绿化；初期雨水经平流气浮机预处理后，泵送至车间污水处理站进一步处理后回用于拆解车间地面清洗、厂区道路洒水或绿化；建设地埋式生活污水站，生活污水经SBR+活性炭过滤+消毒处理后回用于厂区道路降尘、绿化。</w:t>
      </w:r>
    </w:p>
    <w:p w14:paraId="189F21D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3、严格落实噪声污染防治措施。所有产噪设备均设置于拆解车间内，且要选用低噪设备，合理布局，采取减震、隔声、消声等有效降噪措施，确保厂界噪声达标排放，不得发生噪声扰民现象。</w:t>
      </w:r>
    </w:p>
    <w:p w14:paraId="584A9107">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4、严格落实固废污染防治措施。生活垃圾集中收集后由环卫定期清运；拆解产生的废金属、废塑料、废旧轮胎及其他橡胶制品等一般固体废物在指定区存放，交由具有相应处理能力或者经营范围的单位利用和处置；除尘灰打包后外售；轻质物料交由具有相应处理能力或者经营范围的单位利用和处置；废有机溶剂及含有机溶剂废物、废油液、废铅酸蓄电池等危险废物送相应的危废暂存间，定期交由持有相应类别危险废物经营许可证的单位处理。</w:t>
      </w:r>
    </w:p>
    <w:p w14:paraId="1F2C4E20">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5、严格落实地下水、土壤污染防控措施。</w:t>
      </w:r>
      <w:r>
        <w:rPr>
          <w:rFonts w:hint="eastAsia" w:ascii="仿宋_GB2312" w:hAnsi="仿宋_GB2312" w:eastAsia="仿宋_GB2312" w:cs="仿宋_GB2312"/>
          <w:color w:val="000000" w:themeColor="text1"/>
          <w:sz w:val="32"/>
          <w:szCs w:val="32"/>
          <w:lang w:val="zh-CN" w:eastAsia="zh-CN"/>
        </w:rPr>
        <w:t>加强含油废水和危废的管理，</w:t>
      </w:r>
      <w:r>
        <w:rPr>
          <w:rFonts w:hint="eastAsia" w:ascii="仿宋_GB2312" w:hAnsi="仿宋_GB2312" w:eastAsia="仿宋_GB2312" w:cs="仿宋_GB2312"/>
          <w:color w:val="000000" w:themeColor="text1"/>
          <w:sz w:val="32"/>
          <w:szCs w:val="32"/>
          <w:lang w:val="en-US" w:eastAsia="zh-CN"/>
        </w:rPr>
        <w:t>严格采取分区防渗措施，</w:t>
      </w:r>
      <w:r>
        <w:rPr>
          <w:rFonts w:hint="eastAsia" w:ascii="仿宋_GB2312" w:hAnsi="仿宋_GB2312" w:eastAsia="仿宋_GB2312" w:cs="仿宋_GB2312"/>
          <w:color w:val="000000" w:themeColor="text1"/>
          <w:sz w:val="32"/>
          <w:szCs w:val="32"/>
          <w:lang w:val="zh-CN" w:eastAsia="zh-CN"/>
        </w:rPr>
        <w:t>重点防渗区</w:t>
      </w:r>
      <w:r>
        <w:rPr>
          <w:rFonts w:hint="eastAsia" w:ascii="仿宋_GB2312" w:hAnsi="仿宋_GB2312" w:eastAsia="仿宋_GB2312" w:cs="仿宋_GB2312"/>
          <w:color w:val="000000" w:themeColor="text1"/>
          <w:sz w:val="32"/>
          <w:szCs w:val="32"/>
          <w:lang w:val="en-US" w:eastAsia="zh-CN"/>
        </w:rPr>
        <w:t>除满足重点防渗要求外，要采用环氧地坪硬化进行防酸、防腐处理，电动车辆贮存区和电动车预处理区另需进行绝缘处理；</w:t>
      </w:r>
      <w:r>
        <w:rPr>
          <w:rFonts w:hint="eastAsia" w:ascii="仿宋_GB2312" w:hAnsi="仿宋_GB2312" w:eastAsia="仿宋_GB2312" w:cs="仿宋_GB2312"/>
          <w:color w:val="000000" w:themeColor="text1"/>
          <w:sz w:val="32"/>
          <w:szCs w:val="32"/>
          <w:lang w:val="zh-CN" w:eastAsia="zh-CN"/>
        </w:rPr>
        <w:t>一般防渗区，</w:t>
      </w:r>
      <w:r>
        <w:rPr>
          <w:rFonts w:hint="eastAsia" w:ascii="仿宋_GB2312" w:hAnsi="仿宋_GB2312" w:eastAsia="仿宋_GB2312" w:cs="仿宋_GB2312"/>
          <w:color w:val="000000" w:themeColor="text1"/>
          <w:sz w:val="32"/>
          <w:szCs w:val="32"/>
          <w:lang w:val="en-US" w:eastAsia="zh-CN"/>
        </w:rPr>
        <w:t>采用抗渗混凝土硬化处理</w:t>
      </w:r>
      <w:r>
        <w:rPr>
          <w:rFonts w:hint="eastAsia" w:ascii="仿宋_GB2312" w:hAnsi="仿宋_GB2312" w:eastAsia="仿宋_GB2312" w:cs="仿宋_GB2312"/>
          <w:color w:val="000000" w:themeColor="text1"/>
          <w:sz w:val="32"/>
          <w:szCs w:val="32"/>
          <w:lang w:val="zh-CN" w:eastAsia="zh-CN"/>
        </w:rPr>
        <w:t>；项目厂区道路及周边划为简单防渗区，</w:t>
      </w:r>
      <w:r>
        <w:rPr>
          <w:rFonts w:hint="eastAsia" w:ascii="仿宋_GB2312" w:hAnsi="仿宋_GB2312" w:eastAsia="仿宋_GB2312" w:cs="仿宋_GB2312"/>
          <w:color w:val="000000" w:themeColor="text1"/>
          <w:sz w:val="32"/>
          <w:szCs w:val="32"/>
          <w:lang w:val="en-US" w:eastAsia="zh-CN"/>
        </w:rPr>
        <w:t>需进行硬化处理；所有区域满足相应控制指标标准要求。</w:t>
      </w:r>
    </w:p>
    <w:p w14:paraId="34198208">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themeColor="text1"/>
          <w:sz w:val="32"/>
          <w:szCs w:val="32"/>
          <w:lang w:val="en-US" w:eastAsia="zh-CN"/>
        </w:rPr>
      </w:pPr>
      <w:bookmarkStart w:id="6" w:name="_Hlk125035790"/>
      <w:r>
        <w:rPr>
          <w:rFonts w:hint="eastAsia" w:ascii="仿宋_GB2312" w:hAnsi="仿宋_GB2312" w:eastAsia="仿宋_GB2312" w:cs="仿宋_GB2312"/>
          <w:color w:val="000000" w:themeColor="text1"/>
          <w:sz w:val="32"/>
          <w:szCs w:val="32"/>
          <w:lang w:val="en-US" w:eastAsia="zh-CN"/>
        </w:rPr>
        <w:t>四、按要求做好突发环境事件应急预案的编制和备案工作，根据应急状态启动应急响应程序，确保其合理有效控制和降低环境风险。</w:t>
      </w:r>
    </w:p>
    <w:p w14:paraId="42B0730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五、工程建设必须严格执行配套的环境保护设施与主体工程同时设计、同时施工、同时投产使用的环境保护“三同时”制度。工程竣工后,必须按规定程序技术规范进行竣工环境保护验收,经验收合格后,工程方可正式投入运行。</w:t>
      </w:r>
    </w:p>
    <w:p w14:paraId="784E6DFA">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六、建立健全环保信息公开机制，指定专人负责环境管理工作，确保各项环境保护设施正常运行，并自觉接受环保局的日常监督管理。</w:t>
      </w:r>
    </w:p>
    <w:p w14:paraId="4A336551">
      <w:pPr>
        <w:keepNext w:val="0"/>
        <w:keepLines w:val="0"/>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rPr>
        <w:t>七、</w:t>
      </w:r>
      <w:r>
        <w:rPr>
          <w:rFonts w:hint="eastAsia" w:ascii="仿宋_GB2312" w:hAnsi="仿宋_GB2312" w:eastAsia="仿宋_GB2312" w:cs="仿宋_GB2312"/>
          <w:sz w:val="32"/>
          <w:szCs w:val="32"/>
          <w:lang w:val="en-US" w:eastAsia="zh-CN"/>
        </w:rPr>
        <w:t>本项目《报告表》经批准后，建设项目的性质、规模、地点或采用的生产工艺、生态保护和污染防治对策措施发生重大变化的，或自批准之日起满5年后决定项目开工建设的，你公司须重新向我局报批《报告表》。</w:t>
      </w:r>
    </w:p>
    <w:p w14:paraId="023FFC91">
      <w:pPr>
        <w:keepNext w:val="0"/>
        <w:keepLines w:val="0"/>
        <w:pageBreakBefore w:val="0"/>
        <w:widowControl w:val="0"/>
        <w:shd w:val="clear"/>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八、长子生态环境保护综合行政执法队负责本项目施工期和运营期的日常监督管理工作。</w:t>
      </w:r>
    </w:p>
    <w:p w14:paraId="2A402741">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color w:val="000000" w:themeColor="text1"/>
          <w:sz w:val="32"/>
          <w:szCs w:val="32"/>
          <w:lang w:val="en-US" w:eastAsia="zh-CN"/>
        </w:rPr>
      </w:pPr>
    </w:p>
    <w:bookmarkEnd w:id="6"/>
    <w:p w14:paraId="1657ED7D">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color w:val="0000FF"/>
          <w:sz w:val="32"/>
          <w:szCs w:val="32"/>
          <w:lang w:val="en-US" w:eastAsia="zh-CN"/>
        </w:rPr>
      </w:pPr>
    </w:p>
    <w:p w14:paraId="38C854BB">
      <w:pPr>
        <w:keepNext w:val="0"/>
        <w:keepLines w:val="0"/>
        <w:pageBreakBefore w:val="0"/>
        <w:widowControl w:val="0"/>
        <w:kinsoku/>
        <w:wordWrap/>
        <w:overflowPunct/>
        <w:topLinePunct w:val="0"/>
        <w:autoSpaceDE/>
        <w:autoSpaceDN/>
        <w:bidi w:val="0"/>
        <w:adjustRightInd/>
        <w:snapToGrid w:val="0"/>
        <w:spacing w:line="600" w:lineRule="exact"/>
        <w:ind w:firstLine="4160" w:firstLineChars="13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长治市生态环境局长子分局</w:t>
      </w:r>
    </w:p>
    <w:p w14:paraId="0C08B989">
      <w:pPr>
        <w:keepNext w:val="0"/>
        <w:keepLines w:val="0"/>
        <w:pageBreakBefore w:val="0"/>
        <w:widowControl w:val="0"/>
        <w:kinsoku/>
        <w:wordWrap/>
        <w:overflowPunct/>
        <w:topLinePunct w:val="0"/>
        <w:autoSpaceDE/>
        <w:autoSpaceDN/>
        <w:bidi w:val="0"/>
        <w:adjustRightInd/>
        <w:snapToGrid w:val="0"/>
        <w:spacing w:line="600" w:lineRule="exact"/>
        <w:ind w:firstLine="4800" w:firstLineChars="1500"/>
        <w:textAlignment w:val="auto"/>
        <w:rPr>
          <w:rFonts w:hint="eastAsia" w:ascii="仿宋_GB2312" w:hAnsi="仿宋_GB2312" w:eastAsia="仿宋_GB2312" w:cs="仿宋_GB2312"/>
          <w:color w:val="000000" w:themeColor="text1"/>
          <w:sz w:val="32"/>
          <w:szCs w:val="32"/>
          <w:lang w:val="en-US" w:eastAsia="zh-CN"/>
        </w:rPr>
      </w:pPr>
      <w:bookmarkStart w:id="7" w:name="_Hlk125035854"/>
      <w:r>
        <w:rPr>
          <w:rFonts w:hint="eastAsia" w:ascii="仿宋_GB2312" w:hAnsi="仿宋_GB2312" w:eastAsia="仿宋_GB2312" w:cs="仿宋_GB2312"/>
          <w:color w:val="000000" w:themeColor="text1"/>
          <w:sz w:val="32"/>
          <w:szCs w:val="32"/>
          <w:lang w:val="en-US" w:eastAsia="zh-CN"/>
        </w:rPr>
        <w:t>2024年8月9日</w:t>
      </w:r>
      <w:bookmarkEnd w:id="7"/>
    </w:p>
    <w:p w14:paraId="62406A54">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_GB2312" w:hAnsi="仿宋_GB2312" w:eastAsia="仿宋_GB2312" w:cs="仿宋_GB2312"/>
          <w:color w:val="0000FF"/>
          <w:sz w:val="32"/>
          <w:szCs w:val="32"/>
          <w:lang w:val="en-US" w:eastAsia="zh-CN"/>
        </w:rPr>
      </w:pPr>
    </w:p>
    <w:p w14:paraId="3A0E3230">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仿宋_GB2312" w:hAnsi="仿宋_GB2312" w:eastAsia="仿宋_GB2312" w:cs="仿宋_GB2312"/>
          <w:color w:val="0000FF"/>
          <w:sz w:val="32"/>
          <w:szCs w:val="32"/>
          <w:lang w:val="en-US" w:eastAsia="zh-CN"/>
        </w:rPr>
      </w:pPr>
    </w:p>
    <w:sectPr>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2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A3Y2Q1NjY4MmViZWZlMjA5OGZiOGVjM2I1MjZkY2EifQ=="/>
  </w:docVars>
  <w:rsids>
    <w:rsidRoot w:val="00534017"/>
    <w:rsid w:val="000042FF"/>
    <w:rsid w:val="000304A1"/>
    <w:rsid w:val="00032C2B"/>
    <w:rsid w:val="00034232"/>
    <w:rsid w:val="0003548A"/>
    <w:rsid w:val="00035DD6"/>
    <w:rsid w:val="0003605E"/>
    <w:rsid w:val="000400FD"/>
    <w:rsid w:val="000407FB"/>
    <w:rsid w:val="00045BE8"/>
    <w:rsid w:val="000514D8"/>
    <w:rsid w:val="00062018"/>
    <w:rsid w:val="00063FCF"/>
    <w:rsid w:val="000720B4"/>
    <w:rsid w:val="000724E2"/>
    <w:rsid w:val="00074ED5"/>
    <w:rsid w:val="00084BF4"/>
    <w:rsid w:val="00086C3B"/>
    <w:rsid w:val="00094294"/>
    <w:rsid w:val="00095D4D"/>
    <w:rsid w:val="000A2790"/>
    <w:rsid w:val="000B20DD"/>
    <w:rsid w:val="000C61E5"/>
    <w:rsid w:val="000E6E5B"/>
    <w:rsid w:val="000F1255"/>
    <w:rsid w:val="001134A7"/>
    <w:rsid w:val="001136C4"/>
    <w:rsid w:val="001136E0"/>
    <w:rsid w:val="00115529"/>
    <w:rsid w:val="00117BCB"/>
    <w:rsid w:val="00132EF4"/>
    <w:rsid w:val="0013480F"/>
    <w:rsid w:val="00142D74"/>
    <w:rsid w:val="00150AE2"/>
    <w:rsid w:val="00162000"/>
    <w:rsid w:val="00163D23"/>
    <w:rsid w:val="00165DC4"/>
    <w:rsid w:val="00170C8D"/>
    <w:rsid w:val="0018119D"/>
    <w:rsid w:val="0018705D"/>
    <w:rsid w:val="001B4CEA"/>
    <w:rsid w:val="001C0459"/>
    <w:rsid w:val="001C2959"/>
    <w:rsid w:val="001F4889"/>
    <w:rsid w:val="001F632A"/>
    <w:rsid w:val="001F6D9B"/>
    <w:rsid w:val="00210F39"/>
    <w:rsid w:val="00216622"/>
    <w:rsid w:val="002247C4"/>
    <w:rsid w:val="00235409"/>
    <w:rsid w:val="0024084A"/>
    <w:rsid w:val="002418F0"/>
    <w:rsid w:val="00242678"/>
    <w:rsid w:val="00252F18"/>
    <w:rsid w:val="00256D3F"/>
    <w:rsid w:val="00261779"/>
    <w:rsid w:val="00273310"/>
    <w:rsid w:val="0027556E"/>
    <w:rsid w:val="002818BC"/>
    <w:rsid w:val="00281E3C"/>
    <w:rsid w:val="002A3AF8"/>
    <w:rsid w:val="002D72B1"/>
    <w:rsid w:val="002E4C1A"/>
    <w:rsid w:val="002F3E21"/>
    <w:rsid w:val="003165BC"/>
    <w:rsid w:val="00324A56"/>
    <w:rsid w:val="00331923"/>
    <w:rsid w:val="00362655"/>
    <w:rsid w:val="00363496"/>
    <w:rsid w:val="003737D3"/>
    <w:rsid w:val="003943C7"/>
    <w:rsid w:val="003A332D"/>
    <w:rsid w:val="003B058B"/>
    <w:rsid w:val="003D1B47"/>
    <w:rsid w:val="003E40AF"/>
    <w:rsid w:val="00407801"/>
    <w:rsid w:val="004152F2"/>
    <w:rsid w:val="00416150"/>
    <w:rsid w:val="00416EB6"/>
    <w:rsid w:val="00431500"/>
    <w:rsid w:val="00432CA0"/>
    <w:rsid w:val="004462B9"/>
    <w:rsid w:val="004576B8"/>
    <w:rsid w:val="0045783E"/>
    <w:rsid w:val="004623A8"/>
    <w:rsid w:val="004639F6"/>
    <w:rsid w:val="00465386"/>
    <w:rsid w:val="00465B0F"/>
    <w:rsid w:val="00480FE0"/>
    <w:rsid w:val="004843E4"/>
    <w:rsid w:val="00495A40"/>
    <w:rsid w:val="004B3C3C"/>
    <w:rsid w:val="004C2719"/>
    <w:rsid w:val="004D1758"/>
    <w:rsid w:val="004E4A35"/>
    <w:rsid w:val="00507564"/>
    <w:rsid w:val="00511B5B"/>
    <w:rsid w:val="005133F5"/>
    <w:rsid w:val="00516C90"/>
    <w:rsid w:val="00524CAA"/>
    <w:rsid w:val="00534017"/>
    <w:rsid w:val="00535E22"/>
    <w:rsid w:val="00575506"/>
    <w:rsid w:val="005771E5"/>
    <w:rsid w:val="005816BC"/>
    <w:rsid w:val="005864C7"/>
    <w:rsid w:val="0058712D"/>
    <w:rsid w:val="00595D16"/>
    <w:rsid w:val="005B3BFB"/>
    <w:rsid w:val="005C6DE3"/>
    <w:rsid w:val="005D4CCC"/>
    <w:rsid w:val="005E1BB4"/>
    <w:rsid w:val="005F32D4"/>
    <w:rsid w:val="0060388C"/>
    <w:rsid w:val="00612DCA"/>
    <w:rsid w:val="00613A8F"/>
    <w:rsid w:val="00621A6E"/>
    <w:rsid w:val="0062203C"/>
    <w:rsid w:val="006269B3"/>
    <w:rsid w:val="0065096A"/>
    <w:rsid w:val="00654A5A"/>
    <w:rsid w:val="00667D7B"/>
    <w:rsid w:val="006709ED"/>
    <w:rsid w:val="00674158"/>
    <w:rsid w:val="00676C61"/>
    <w:rsid w:val="00677400"/>
    <w:rsid w:val="00685BC1"/>
    <w:rsid w:val="006B345E"/>
    <w:rsid w:val="006C239E"/>
    <w:rsid w:val="006C308C"/>
    <w:rsid w:val="006C30CD"/>
    <w:rsid w:val="006C69F9"/>
    <w:rsid w:val="006D579F"/>
    <w:rsid w:val="006F0D17"/>
    <w:rsid w:val="00704252"/>
    <w:rsid w:val="007113AF"/>
    <w:rsid w:val="00722709"/>
    <w:rsid w:val="00725337"/>
    <w:rsid w:val="00736A89"/>
    <w:rsid w:val="00742D7A"/>
    <w:rsid w:val="00744E08"/>
    <w:rsid w:val="0074526D"/>
    <w:rsid w:val="00745EDF"/>
    <w:rsid w:val="00764655"/>
    <w:rsid w:val="00767B65"/>
    <w:rsid w:val="0077520C"/>
    <w:rsid w:val="00780050"/>
    <w:rsid w:val="00797A30"/>
    <w:rsid w:val="007A5103"/>
    <w:rsid w:val="007A5850"/>
    <w:rsid w:val="007B3EFD"/>
    <w:rsid w:val="007C0B98"/>
    <w:rsid w:val="007C472F"/>
    <w:rsid w:val="007E5579"/>
    <w:rsid w:val="007F1A4D"/>
    <w:rsid w:val="00803FE2"/>
    <w:rsid w:val="008053B2"/>
    <w:rsid w:val="00807112"/>
    <w:rsid w:val="00807362"/>
    <w:rsid w:val="0081324B"/>
    <w:rsid w:val="00816F0E"/>
    <w:rsid w:val="00822468"/>
    <w:rsid w:val="0083333B"/>
    <w:rsid w:val="00835EE5"/>
    <w:rsid w:val="00841E13"/>
    <w:rsid w:val="00844802"/>
    <w:rsid w:val="00870DF5"/>
    <w:rsid w:val="00884B17"/>
    <w:rsid w:val="008948C7"/>
    <w:rsid w:val="0089794D"/>
    <w:rsid w:val="008B23AF"/>
    <w:rsid w:val="008B59DC"/>
    <w:rsid w:val="008C56FF"/>
    <w:rsid w:val="008C7FEA"/>
    <w:rsid w:val="008D6DC1"/>
    <w:rsid w:val="008E2F02"/>
    <w:rsid w:val="008E4B36"/>
    <w:rsid w:val="00914AB9"/>
    <w:rsid w:val="00924E8F"/>
    <w:rsid w:val="00926FEF"/>
    <w:rsid w:val="00937303"/>
    <w:rsid w:val="0094162C"/>
    <w:rsid w:val="00953F86"/>
    <w:rsid w:val="009540E6"/>
    <w:rsid w:val="00975488"/>
    <w:rsid w:val="009761E5"/>
    <w:rsid w:val="009823B9"/>
    <w:rsid w:val="00984026"/>
    <w:rsid w:val="00990440"/>
    <w:rsid w:val="009A5705"/>
    <w:rsid w:val="009B0A95"/>
    <w:rsid w:val="009E64C7"/>
    <w:rsid w:val="009E6676"/>
    <w:rsid w:val="00A17D97"/>
    <w:rsid w:val="00A2059F"/>
    <w:rsid w:val="00A25964"/>
    <w:rsid w:val="00A3370D"/>
    <w:rsid w:val="00A42BF8"/>
    <w:rsid w:val="00A71AF8"/>
    <w:rsid w:val="00A7396E"/>
    <w:rsid w:val="00A75C9B"/>
    <w:rsid w:val="00A765D3"/>
    <w:rsid w:val="00A76CDF"/>
    <w:rsid w:val="00A957DF"/>
    <w:rsid w:val="00A9617F"/>
    <w:rsid w:val="00A97348"/>
    <w:rsid w:val="00AA4A85"/>
    <w:rsid w:val="00AA5EF1"/>
    <w:rsid w:val="00AB6A65"/>
    <w:rsid w:val="00AB700B"/>
    <w:rsid w:val="00AC3893"/>
    <w:rsid w:val="00AD1472"/>
    <w:rsid w:val="00AD76E0"/>
    <w:rsid w:val="00AE18C7"/>
    <w:rsid w:val="00AE5A04"/>
    <w:rsid w:val="00AF0740"/>
    <w:rsid w:val="00AF21D7"/>
    <w:rsid w:val="00AF70A8"/>
    <w:rsid w:val="00AF767F"/>
    <w:rsid w:val="00B27DFA"/>
    <w:rsid w:val="00B31215"/>
    <w:rsid w:val="00B3328A"/>
    <w:rsid w:val="00B40109"/>
    <w:rsid w:val="00B44626"/>
    <w:rsid w:val="00B446F8"/>
    <w:rsid w:val="00B5332C"/>
    <w:rsid w:val="00B5540E"/>
    <w:rsid w:val="00B619E6"/>
    <w:rsid w:val="00B81F7D"/>
    <w:rsid w:val="00B83D80"/>
    <w:rsid w:val="00B91052"/>
    <w:rsid w:val="00B91332"/>
    <w:rsid w:val="00BB6B77"/>
    <w:rsid w:val="00BB741A"/>
    <w:rsid w:val="00BD2B9C"/>
    <w:rsid w:val="00BD466F"/>
    <w:rsid w:val="00BD486D"/>
    <w:rsid w:val="00BE4F7E"/>
    <w:rsid w:val="00BE62DE"/>
    <w:rsid w:val="00BE74CF"/>
    <w:rsid w:val="00C1498A"/>
    <w:rsid w:val="00C15886"/>
    <w:rsid w:val="00C20D2F"/>
    <w:rsid w:val="00C21015"/>
    <w:rsid w:val="00C22FA5"/>
    <w:rsid w:val="00C236B2"/>
    <w:rsid w:val="00C23B72"/>
    <w:rsid w:val="00C531B3"/>
    <w:rsid w:val="00C63F1F"/>
    <w:rsid w:val="00C70AD6"/>
    <w:rsid w:val="00C73991"/>
    <w:rsid w:val="00C76FC7"/>
    <w:rsid w:val="00C842F8"/>
    <w:rsid w:val="00C94900"/>
    <w:rsid w:val="00CB472A"/>
    <w:rsid w:val="00CB55E9"/>
    <w:rsid w:val="00CC61EA"/>
    <w:rsid w:val="00CD006A"/>
    <w:rsid w:val="00CD13E0"/>
    <w:rsid w:val="00CD6954"/>
    <w:rsid w:val="00D20F5B"/>
    <w:rsid w:val="00D21840"/>
    <w:rsid w:val="00D222AE"/>
    <w:rsid w:val="00D22E1A"/>
    <w:rsid w:val="00D31AA4"/>
    <w:rsid w:val="00D363F0"/>
    <w:rsid w:val="00D42466"/>
    <w:rsid w:val="00D6184F"/>
    <w:rsid w:val="00D7570D"/>
    <w:rsid w:val="00D80039"/>
    <w:rsid w:val="00DA3137"/>
    <w:rsid w:val="00DB0ED2"/>
    <w:rsid w:val="00DC54F3"/>
    <w:rsid w:val="00DC609D"/>
    <w:rsid w:val="00DE248F"/>
    <w:rsid w:val="00DE39C1"/>
    <w:rsid w:val="00DE4B0C"/>
    <w:rsid w:val="00DE7383"/>
    <w:rsid w:val="00DF47A9"/>
    <w:rsid w:val="00E00E28"/>
    <w:rsid w:val="00E00EF7"/>
    <w:rsid w:val="00E2090B"/>
    <w:rsid w:val="00E23256"/>
    <w:rsid w:val="00E358A5"/>
    <w:rsid w:val="00E51B7B"/>
    <w:rsid w:val="00E53A84"/>
    <w:rsid w:val="00E57E1B"/>
    <w:rsid w:val="00E62E78"/>
    <w:rsid w:val="00E83209"/>
    <w:rsid w:val="00E87ABA"/>
    <w:rsid w:val="00E9680A"/>
    <w:rsid w:val="00EA149A"/>
    <w:rsid w:val="00EB1F39"/>
    <w:rsid w:val="00EC0385"/>
    <w:rsid w:val="00EC53A5"/>
    <w:rsid w:val="00EC68AB"/>
    <w:rsid w:val="00ED0CAC"/>
    <w:rsid w:val="00EE234A"/>
    <w:rsid w:val="00EE2D67"/>
    <w:rsid w:val="00F2020F"/>
    <w:rsid w:val="00F2199C"/>
    <w:rsid w:val="00F264F3"/>
    <w:rsid w:val="00F428F3"/>
    <w:rsid w:val="00F50058"/>
    <w:rsid w:val="00F6547E"/>
    <w:rsid w:val="00F665E5"/>
    <w:rsid w:val="00F7628C"/>
    <w:rsid w:val="00FA1FC9"/>
    <w:rsid w:val="00FA3739"/>
    <w:rsid w:val="00FA6264"/>
    <w:rsid w:val="00FB6678"/>
    <w:rsid w:val="00FD6598"/>
    <w:rsid w:val="00FD7697"/>
    <w:rsid w:val="00FE1C6C"/>
    <w:rsid w:val="01814D55"/>
    <w:rsid w:val="05F81055"/>
    <w:rsid w:val="068F02E1"/>
    <w:rsid w:val="07603356"/>
    <w:rsid w:val="0796108C"/>
    <w:rsid w:val="0A7B3C15"/>
    <w:rsid w:val="0AD87ECE"/>
    <w:rsid w:val="0AF0679F"/>
    <w:rsid w:val="0B5F13A0"/>
    <w:rsid w:val="0BFB189F"/>
    <w:rsid w:val="0D466B4A"/>
    <w:rsid w:val="0DAE2941"/>
    <w:rsid w:val="0DED1C1C"/>
    <w:rsid w:val="0E1B04BC"/>
    <w:rsid w:val="0FB75DCF"/>
    <w:rsid w:val="0FFF56D6"/>
    <w:rsid w:val="10086339"/>
    <w:rsid w:val="132F47A0"/>
    <w:rsid w:val="145D4214"/>
    <w:rsid w:val="14BE346A"/>
    <w:rsid w:val="165A3666"/>
    <w:rsid w:val="16C64858"/>
    <w:rsid w:val="1880688E"/>
    <w:rsid w:val="19045B0B"/>
    <w:rsid w:val="197C5256"/>
    <w:rsid w:val="19D13C3F"/>
    <w:rsid w:val="1B2606DC"/>
    <w:rsid w:val="1E3A6C59"/>
    <w:rsid w:val="1E765A91"/>
    <w:rsid w:val="1F3A5DE3"/>
    <w:rsid w:val="21BE65EC"/>
    <w:rsid w:val="24730BAB"/>
    <w:rsid w:val="24CC1117"/>
    <w:rsid w:val="25A51A16"/>
    <w:rsid w:val="2605403C"/>
    <w:rsid w:val="273F48DE"/>
    <w:rsid w:val="27CB739F"/>
    <w:rsid w:val="28096C9A"/>
    <w:rsid w:val="29F37551"/>
    <w:rsid w:val="2A1A0CEB"/>
    <w:rsid w:val="2B9F3B9D"/>
    <w:rsid w:val="2CCD64E8"/>
    <w:rsid w:val="2D5704A8"/>
    <w:rsid w:val="330D501D"/>
    <w:rsid w:val="333A2316"/>
    <w:rsid w:val="33F151B2"/>
    <w:rsid w:val="35B118FE"/>
    <w:rsid w:val="368F0CB2"/>
    <w:rsid w:val="38B131A7"/>
    <w:rsid w:val="3C137810"/>
    <w:rsid w:val="3CE05DC4"/>
    <w:rsid w:val="3EC97ABA"/>
    <w:rsid w:val="3F697BF2"/>
    <w:rsid w:val="3F7252EA"/>
    <w:rsid w:val="40C628BE"/>
    <w:rsid w:val="40FB11F7"/>
    <w:rsid w:val="412229E3"/>
    <w:rsid w:val="42160F9F"/>
    <w:rsid w:val="42AB29D0"/>
    <w:rsid w:val="436F39FE"/>
    <w:rsid w:val="43741014"/>
    <w:rsid w:val="43D1290A"/>
    <w:rsid w:val="4492209A"/>
    <w:rsid w:val="45505B10"/>
    <w:rsid w:val="47C167F2"/>
    <w:rsid w:val="480037BE"/>
    <w:rsid w:val="48B406C6"/>
    <w:rsid w:val="49883A6B"/>
    <w:rsid w:val="49E12BE4"/>
    <w:rsid w:val="4AD11442"/>
    <w:rsid w:val="4B064A2A"/>
    <w:rsid w:val="4B6126FE"/>
    <w:rsid w:val="4C7120BA"/>
    <w:rsid w:val="4D1F0243"/>
    <w:rsid w:val="4D4B318B"/>
    <w:rsid w:val="4F920E8E"/>
    <w:rsid w:val="512E1286"/>
    <w:rsid w:val="53F1220D"/>
    <w:rsid w:val="549A47A4"/>
    <w:rsid w:val="56B57E6A"/>
    <w:rsid w:val="59CD7278"/>
    <w:rsid w:val="5A717391"/>
    <w:rsid w:val="5A7946C5"/>
    <w:rsid w:val="5D25676E"/>
    <w:rsid w:val="5EE91ED1"/>
    <w:rsid w:val="5F9E3937"/>
    <w:rsid w:val="60206CD4"/>
    <w:rsid w:val="61287B52"/>
    <w:rsid w:val="613942EB"/>
    <w:rsid w:val="61665FE8"/>
    <w:rsid w:val="64E93B79"/>
    <w:rsid w:val="66345C05"/>
    <w:rsid w:val="663E7534"/>
    <w:rsid w:val="66807A1D"/>
    <w:rsid w:val="673426E5"/>
    <w:rsid w:val="678B09ED"/>
    <w:rsid w:val="67925B06"/>
    <w:rsid w:val="67A07D7A"/>
    <w:rsid w:val="69540E1C"/>
    <w:rsid w:val="6B2A4D8B"/>
    <w:rsid w:val="6BED2843"/>
    <w:rsid w:val="6D1B77C9"/>
    <w:rsid w:val="6E871DEB"/>
    <w:rsid w:val="6E913C1B"/>
    <w:rsid w:val="728726D0"/>
    <w:rsid w:val="73A61B54"/>
    <w:rsid w:val="75B275F6"/>
    <w:rsid w:val="76E23974"/>
    <w:rsid w:val="77476464"/>
    <w:rsid w:val="77A07C57"/>
    <w:rsid w:val="7AF24BE8"/>
    <w:rsid w:val="7BF02C26"/>
    <w:rsid w:val="7C2E2698"/>
    <w:rsid w:val="7DA23173"/>
    <w:rsid w:val="7F4F4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w:basedOn w:val="1"/>
    <w:autoRedefine/>
    <w:qFormat/>
    <w:uiPriority w:val="0"/>
    <w:pPr>
      <w:spacing w:line="440" w:lineRule="exact"/>
      <w:ind w:firstLine="544"/>
    </w:pPr>
    <w:rPr>
      <w:szCs w:val="20"/>
    </w:rPr>
  </w:style>
  <w:style w:type="paragraph" w:styleId="3">
    <w:name w:val="Body Text"/>
    <w:basedOn w:val="1"/>
    <w:next w:val="1"/>
    <w:qFormat/>
    <w:uiPriority w:val="0"/>
    <w:pPr>
      <w:keepNext w:val="0"/>
      <w:keepLines w:val="0"/>
      <w:widowControl w:val="0"/>
      <w:suppressLineNumbers w:val="0"/>
      <w:spacing w:before="0" w:beforeAutospacing="0" w:after="120" w:afterAutospacing="0" w:line="360" w:lineRule="auto"/>
      <w:ind w:left="0" w:right="0"/>
      <w:jc w:val="left"/>
    </w:pPr>
    <w:rPr>
      <w:rFonts w:hint="default" w:ascii="Times New Roman" w:hAnsi="Times New Roman" w:eastAsia="宋体" w:cs="Times New Roman"/>
      <w:kern w:val="2"/>
      <w:sz w:val="24"/>
      <w:szCs w:val="22"/>
      <w:lang w:val="en-US" w:eastAsia="zh-CN" w:bidi="ar"/>
    </w:rPr>
  </w:style>
  <w:style w:type="paragraph" w:styleId="4">
    <w:name w:val="Body Text Indent"/>
    <w:basedOn w:val="1"/>
    <w:link w:val="22"/>
    <w:semiHidden/>
    <w:unhideWhenUsed/>
    <w:qFormat/>
    <w:uiPriority w:val="99"/>
    <w:pPr>
      <w:spacing w:after="120"/>
      <w:ind w:left="420" w:leftChars="200"/>
    </w:pPr>
  </w:style>
  <w:style w:type="paragraph" w:styleId="5">
    <w:name w:val="Plain Text"/>
    <w:basedOn w:val="1"/>
    <w:link w:val="19"/>
    <w:qFormat/>
    <w:uiPriority w:val="0"/>
    <w:rPr>
      <w:rFonts w:ascii="宋体" w:hAnsi="Courier New"/>
      <w:szCs w:val="20"/>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0"/>
    <w:pPr>
      <w:widowControl/>
      <w:jc w:val="left"/>
    </w:pPr>
    <w:rPr>
      <w:rFonts w:ascii="宋体" w:hAnsi="宋体" w:cs="宋体"/>
      <w:kern w:val="0"/>
      <w:sz w:val="24"/>
    </w:rPr>
  </w:style>
  <w:style w:type="paragraph" w:styleId="9">
    <w:name w:val="Body Text First Indent 2"/>
    <w:basedOn w:val="4"/>
    <w:next w:val="1"/>
    <w:link w:val="23"/>
    <w:qFormat/>
    <w:uiPriority w:val="0"/>
    <w:pPr>
      <w:spacing w:line="480" w:lineRule="exact"/>
      <w:ind w:firstLine="420" w:firstLineChars="200"/>
    </w:p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 首行缩进:  2 字符"/>
    <w:basedOn w:val="1"/>
    <w:qFormat/>
    <w:uiPriority w:val="99"/>
    <w:pPr>
      <w:ind w:firstLine="579" w:firstLineChars="200"/>
    </w:pPr>
    <w:rPr>
      <w:rFonts w:cs="宋体"/>
      <w:szCs w:val="20"/>
    </w:rPr>
  </w:style>
  <w:style w:type="paragraph" w:customStyle="1" w:styleId="14">
    <w:name w:val="p0"/>
    <w:basedOn w:val="1"/>
    <w:autoRedefine/>
    <w:qFormat/>
    <w:uiPriority w:val="0"/>
    <w:pPr>
      <w:widowControl/>
      <w:spacing w:before="100" w:beforeAutospacing="1" w:after="100" w:afterAutospacing="1"/>
      <w:jc w:val="left"/>
    </w:pPr>
    <w:rPr>
      <w:rFonts w:ascii="宋体" w:cs="宋体"/>
      <w:kern w:val="0"/>
      <w:sz w:val="24"/>
    </w:rPr>
  </w:style>
  <w:style w:type="character" w:customStyle="1" w:styleId="15">
    <w:name w:val="页眉 字符"/>
    <w:basedOn w:val="12"/>
    <w:link w:val="7"/>
    <w:autoRedefine/>
    <w:qFormat/>
    <w:uiPriority w:val="99"/>
    <w:rPr>
      <w:rFonts w:ascii="Times New Roman" w:hAnsi="Times New Roman" w:eastAsia="宋体" w:cs="Times New Roman"/>
      <w:sz w:val="18"/>
      <w:szCs w:val="18"/>
    </w:rPr>
  </w:style>
  <w:style w:type="character" w:customStyle="1" w:styleId="16">
    <w:name w:val="页脚 字符"/>
    <w:basedOn w:val="12"/>
    <w:link w:val="6"/>
    <w:autoRedefine/>
    <w:qFormat/>
    <w:uiPriority w:val="99"/>
    <w:rPr>
      <w:rFonts w:ascii="Times New Roman" w:hAnsi="Times New Roman" w:eastAsia="宋体" w:cs="Times New Roman"/>
      <w:sz w:val="18"/>
      <w:szCs w:val="18"/>
    </w:rPr>
  </w:style>
  <w:style w:type="paragraph" w:customStyle="1" w:styleId="17">
    <w:name w:val="Default2"/>
    <w:autoRedefine/>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character" w:customStyle="1" w:styleId="18">
    <w:name w:val="纯文本 Char"/>
    <w:basedOn w:val="12"/>
    <w:autoRedefine/>
    <w:semiHidden/>
    <w:qFormat/>
    <w:uiPriority w:val="99"/>
    <w:rPr>
      <w:rFonts w:ascii="宋体" w:hAnsi="Courier New" w:cs="Courier New"/>
      <w:kern w:val="2"/>
      <w:sz w:val="21"/>
      <w:szCs w:val="21"/>
    </w:rPr>
  </w:style>
  <w:style w:type="character" w:customStyle="1" w:styleId="19">
    <w:name w:val="纯文本 字符1"/>
    <w:link w:val="5"/>
    <w:autoRedefine/>
    <w:qFormat/>
    <w:uiPriority w:val="0"/>
    <w:rPr>
      <w:rFonts w:ascii="宋体" w:hAnsi="Courier New"/>
      <w:kern w:val="2"/>
      <w:sz w:val="21"/>
    </w:rPr>
  </w:style>
  <w:style w:type="paragraph" w:styleId="20">
    <w:name w:val="List Paragraph"/>
    <w:basedOn w:val="1"/>
    <w:autoRedefine/>
    <w:qFormat/>
    <w:uiPriority w:val="34"/>
    <w:pPr>
      <w:ind w:firstLine="420" w:firstLineChars="200"/>
    </w:pPr>
  </w:style>
  <w:style w:type="character" w:customStyle="1" w:styleId="21">
    <w:name w:val="纯文本 字符"/>
    <w:autoRedefine/>
    <w:qFormat/>
    <w:uiPriority w:val="0"/>
    <w:rPr>
      <w:rFonts w:ascii="宋体" w:hAnsi="Courier New" w:eastAsia="宋体"/>
      <w:kern w:val="2"/>
      <w:sz w:val="21"/>
      <w:lang w:val="en-US" w:eastAsia="zh-CN" w:bidi="ar-SA"/>
    </w:rPr>
  </w:style>
  <w:style w:type="character" w:customStyle="1" w:styleId="22">
    <w:name w:val="正文文本缩进 字符"/>
    <w:basedOn w:val="12"/>
    <w:link w:val="4"/>
    <w:autoRedefine/>
    <w:semiHidden/>
    <w:qFormat/>
    <w:uiPriority w:val="99"/>
    <w:rPr>
      <w:rFonts w:ascii="Times New Roman" w:hAnsi="Times New Roman"/>
      <w:kern w:val="2"/>
      <w:sz w:val="21"/>
      <w:szCs w:val="24"/>
    </w:rPr>
  </w:style>
  <w:style w:type="character" w:customStyle="1" w:styleId="23">
    <w:name w:val="正文文本首行缩进 2 字符"/>
    <w:basedOn w:val="22"/>
    <w:link w:val="9"/>
    <w:autoRedefine/>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1F079B-E1BF-412B-B66D-BD48E8E2F543}">
  <ds:schemaRefs/>
</ds:datastoreItem>
</file>

<file path=docProps/app.xml><?xml version="1.0" encoding="utf-8"?>
<Properties xmlns="http://schemas.openxmlformats.org/officeDocument/2006/extended-properties" xmlns:vt="http://schemas.openxmlformats.org/officeDocument/2006/docPropsVTypes">
  <Template>Normal</Template>
  <Pages>5</Pages>
  <Words>2113</Words>
  <Characters>2178</Characters>
  <Lines>12</Lines>
  <Paragraphs>3</Paragraphs>
  <TotalTime>0</TotalTime>
  <ScaleCrop>false</ScaleCrop>
  <LinksUpToDate>false</LinksUpToDate>
  <CharactersWithSpaces>2180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2020-05-06T02:42:00Z</dcterms:created>
  <dc:creator>Administrator</dc:creator>
  <cp:lastModifiedBy>Me、嬌＇</cp:lastModifiedBy>
  <cp:lastPrinted>2025-04-22T07:37:00Z</cp:lastPrinted>
  <dcterms:modified xsi:type="dcterms:W3CDTF">2025-04-22T08:09:53Z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4CE64CE5DCDB49A7B57BEFE69ACCBEC9_12</vt:lpwstr>
  </property>
  <property fmtid="{D5CDD505-2E9C-101B-9397-08002B2CF9AE}" pid="4" name="KSOTemplateDocerSaveRecord">
    <vt:lpwstr>eyJoZGlkIjoiYTA3Y2Q1NjY4MmViZWZlMjA5OGZiOGVjM2I1MjZkY2EiLCJ1c2VySWQiOiI0MTY0NzcwNzcifQ==</vt:lpwstr>
  </property>
</Properties>
</file>