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长子环函〔2023〕50号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关于</w:t>
      </w:r>
      <w:r>
        <w:rPr>
          <w:rFonts w:hint="eastAsia" w:ascii="方正小标宋简体" w:hAnsi="方正小标宋简体" w:eastAsia="方正小标宋简体" w:cs="方正小标宋简体"/>
          <w:bCs/>
          <w:sz w:val="40"/>
          <w:szCs w:val="40"/>
          <w:lang w:val="en-US" w:eastAsia="zh-CN"/>
        </w:rPr>
        <w:t>赵庄二号井覆岩离层区注浆控制地面沉陷升级改造工程</w:t>
      </w:r>
      <w:r>
        <w:rPr>
          <w:rFonts w:hint="eastAsia" w:ascii="方正小标宋简体" w:hAnsi="方正小标宋简体" w:eastAsia="方正小标宋简体" w:cs="方正小标宋简体"/>
          <w:bCs/>
          <w:sz w:val="40"/>
          <w:szCs w:val="40"/>
        </w:rPr>
        <w:t>环境影响报告表的批复</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山西晋煤集团赵庄煤业有限责任公司赵庄二号井：</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赵庄二号井覆岩离层区注浆控制地面沉陷升级改造工程</w:t>
      </w:r>
      <w:r>
        <w:rPr>
          <w:rFonts w:hint="eastAsia" w:ascii="仿宋_GB2312" w:hAnsi="仿宋_GB2312" w:eastAsia="仿宋_GB2312" w:cs="仿宋_GB2312"/>
          <w:sz w:val="32"/>
          <w:szCs w:val="32"/>
        </w:rPr>
        <w:t>环境影响报告表》（以下简称《报告表》）及报批申请已收悉。经我局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2302-140428-89-05-547090</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长子县大堡头镇郭庄村东南，</w:t>
      </w:r>
      <w:r>
        <w:rPr>
          <w:rFonts w:hint="default" w:ascii="仿宋_GB2312" w:hAnsi="仿宋_GB2312" w:eastAsia="仿宋_GB2312" w:cs="仿宋_GB2312"/>
          <w:sz w:val="32"/>
          <w:szCs w:val="32"/>
          <w:lang w:val="en-US" w:eastAsia="zh-CN"/>
        </w:rPr>
        <w:t>占地面积</w:t>
      </w:r>
      <w:r>
        <w:rPr>
          <w:rFonts w:hint="eastAsia" w:ascii="仿宋_GB2312" w:hAnsi="仿宋_GB2312" w:eastAsia="仿宋_GB2312" w:cs="仿宋_GB2312"/>
          <w:sz w:val="32"/>
          <w:szCs w:val="32"/>
          <w:lang w:val="en-US" w:eastAsia="zh-CN"/>
        </w:rPr>
        <w:t>6803</w:t>
      </w:r>
      <w:r>
        <w:rPr>
          <w:rFonts w:hint="default" w:ascii="仿宋_GB2312" w:hAnsi="仿宋_GB2312" w:eastAsia="仿宋_GB2312" w:cs="仿宋_GB2312"/>
          <w:sz w:val="32"/>
          <w:szCs w:val="32"/>
          <w:lang w:val="en-US" w:eastAsia="zh-CN"/>
        </w:rPr>
        <w:t>m</w:t>
      </w:r>
      <w:r>
        <w:rPr>
          <w:rFonts w:hint="default" w:ascii="仿宋_GB2312" w:hAnsi="仿宋_GB2312" w:eastAsia="仿宋_GB2312" w:cs="仿宋_GB2312"/>
          <w:sz w:val="32"/>
          <w:szCs w:val="32"/>
          <w:vertAlign w:val="superscript"/>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总投资1015万元，其中环保投资150万元，占工程总投资的14.8%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年设计处理煤矸石 40 万吨。主要是在原有注浆设施的基础上通过更换注浆泵的方式进行扩充改造，由矸石材料粉碎球磨制浆工艺代替原来的粉煤</w:t>
      </w:r>
      <w:bookmarkStart w:id="1" w:name="_GoBack"/>
      <w:bookmarkEnd w:id="1"/>
      <w:r>
        <w:rPr>
          <w:rFonts w:hint="eastAsia" w:ascii="仿宋_GB2312" w:hAnsi="仿宋_GB2312" w:eastAsia="仿宋_GB2312" w:cs="仿宋_GB2312"/>
          <w:sz w:val="32"/>
          <w:szCs w:val="32"/>
          <w:lang w:val="en-US" w:eastAsia="zh-CN"/>
        </w:rPr>
        <w:t>灰材料制浆工艺。建设内容主要包括：新建一座1470平方米煤矸石储矸棚，对原注浆系统进行改造，安装颚式破碎机、制砂机、研石球磨机进行覆岩离层区注浆。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《报告表》的环境影响评价总体结论和拟采取的生态环境保护措施。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二、项目运行中应全面落实《报告表》提出的各项环境保护措施，降低对周边环境的影响，并做好以下几方面工作：</w:t>
      </w:r>
    </w:p>
    <w:p>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落实大气污染防治措施。</w:t>
      </w:r>
      <w:r>
        <w:rPr>
          <w:rFonts w:hint="default" w:ascii="仿宋_GB2312" w:hAnsi="仿宋_GB2312" w:eastAsia="仿宋_GB2312" w:cs="仿宋_GB2312"/>
          <w:kern w:val="2"/>
          <w:sz w:val="32"/>
          <w:szCs w:val="32"/>
          <w:lang w:val="en-US" w:eastAsia="zh-CN" w:bidi="ar-SA"/>
        </w:rPr>
        <w:t>物料均堆存于封闭式厂房内，地面进行硬化同时配备喷淋降尘设施</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皮带全封闭且置于全封闭车间内</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厂区</w:t>
      </w:r>
      <w:r>
        <w:rPr>
          <w:rFonts w:hint="eastAsia" w:ascii="仿宋_GB2312" w:hAnsi="仿宋_GB2312" w:eastAsia="仿宋_GB2312" w:cs="仿宋_GB2312"/>
          <w:kern w:val="2"/>
          <w:sz w:val="32"/>
          <w:szCs w:val="32"/>
          <w:lang w:val="en-US" w:eastAsia="zh-CN" w:bidi="ar-SA"/>
        </w:rPr>
        <w:t>内</w:t>
      </w:r>
      <w:r>
        <w:rPr>
          <w:rFonts w:hint="default" w:ascii="仿宋_GB2312" w:hAnsi="仿宋_GB2312" w:eastAsia="仿宋_GB2312" w:cs="仿宋_GB2312"/>
          <w:kern w:val="2"/>
          <w:sz w:val="32"/>
          <w:szCs w:val="32"/>
          <w:lang w:val="en-US" w:eastAsia="zh-CN" w:bidi="ar-SA"/>
        </w:rPr>
        <w:t>道路</w:t>
      </w:r>
      <w:r>
        <w:rPr>
          <w:rFonts w:hint="eastAsia" w:ascii="仿宋_GB2312" w:hAnsi="仿宋_GB2312" w:eastAsia="仿宋_GB2312" w:cs="仿宋_GB2312"/>
          <w:kern w:val="2"/>
          <w:sz w:val="32"/>
          <w:szCs w:val="32"/>
          <w:lang w:val="en-US" w:eastAsia="zh-CN" w:bidi="ar-SA"/>
        </w:rPr>
        <w:t>及厂区至主干公路</w:t>
      </w:r>
      <w:r>
        <w:rPr>
          <w:rFonts w:hint="default" w:ascii="仿宋_GB2312" w:hAnsi="仿宋_GB2312" w:eastAsia="仿宋_GB2312" w:cs="仿宋_GB2312"/>
          <w:kern w:val="2"/>
          <w:sz w:val="32"/>
          <w:szCs w:val="32"/>
          <w:lang w:val="en-US" w:eastAsia="zh-CN" w:bidi="ar-SA"/>
        </w:rPr>
        <w:t>进行硬化</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采用全封闭运输车</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厂区出入口设置车辆清洗平台，</w:t>
      </w:r>
      <w:r>
        <w:rPr>
          <w:rFonts w:hint="eastAsia" w:ascii="仿宋_GB2312" w:hAnsi="仿宋_GB2312" w:eastAsia="仿宋_GB2312" w:cs="仿宋_GB2312"/>
          <w:kern w:val="2"/>
          <w:sz w:val="32"/>
          <w:szCs w:val="32"/>
          <w:lang w:val="en-US" w:eastAsia="zh-CN" w:bidi="ar-SA"/>
        </w:rPr>
        <w:t>加强道路洒水、绿化；</w:t>
      </w:r>
      <w:r>
        <w:rPr>
          <w:rFonts w:hint="default" w:ascii="仿宋_GB2312" w:hAnsi="仿宋_GB2312" w:eastAsia="仿宋_GB2312" w:cs="仿宋_GB2312"/>
          <w:kern w:val="2"/>
          <w:sz w:val="32"/>
          <w:szCs w:val="32"/>
          <w:lang w:val="en-US" w:eastAsia="zh-CN" w:bidi="ar-SA"/>
        </w:rPr>
        <w:t>喂料机、破碎机、制砂机上方分别设置集气罩，经1台布袋除尘器处理后，通过不低于15m高排气筒排放</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储料仓仓顶呼吸孔连接引风管，</w:t>
      </w:r>
      <w:r>
        <w:rPr>
          <w:rFonts w:hint="eastAsia" w:ascii="仿宋_GB2312" w:hAnsi="仿宋_GB2312" w:eastAsia="仿宋_GB2312" w:cs="仿宋_GB2312"/>
          <w:kern w:val="2"/>
          <w:sz w:val="32"/>
          <w:szCs w:val="32"/>
          <w:lang w:val="en-US" w:eastAsia="zh-CN" w:bidi="ar-SA"/>
        </w:rPr>
        <w:t>球磨机</w:t>
      </w:r>
      <w:r>
        <w:rPr>
          <w:rFonts w:hint="default" w:ascii="仿宋_GB2312" w:hAnsi="仿宋_GB2312" w:eastAsia="仿宋_GB2312" w:cs="仿宋_GB2312"/>
          <w:kern w:val="2"/>
          <w:sz w:val="32"/>
          <w:szCs w:val="32"/>
          <w:lang w:val="en-US" w:eastAsia="zh-CN" w:bidi="ar-SA"/>
        </w:rPr>
        <w:t>上料口设三面围挡经吸尘管与储料仓共用1套布袋除尘器进行处理，通过不低于15m高排气筒排放。</w:t>
      </w:r>
    </w:p>
    <w:p>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2、严格落</w:t>
      </w:r>
      <w:r>
        <w:rPr>
          <w:rFonts w:hint="eastAsia" w:ascii="仿宋_GB2312" w:hAnsi="仿宋_GB2312" w:eastAsia="仿宋_GB2312" w:cs="仿宋_GB2312"/>
          <w:sz w:val="32"/>
          <w:szCs w:val="32"/>
          <w:lang w:val="en-US" w:eastAsia="zh-CN"/>
        </w:rPr>
        <w:t>实水环境保护措施。生活污水排入旱厕，定期清掏，不外排；洗车废水经沉淀后循环利用；车间地面冲洗废水</w:t>
      </w:r>
      <w:r>
        <w:rPr>
          <w:rFonts w:hint="default"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val="en-US" w:eastAsia="zh-CN"/>
        </w:rPr>
        <w:t>沉淀池</w:t>
      </w:r>
      <w:r>
        <w:rPr>
          <w:rFonts w:hint="default" w:ascii="仿宋_GB2312" w:hAnsi="仿宋_GB2312" w:eastAsia="仿宋_GB2312" w:cs="仿宋_GB2312"/>
          <w:sz w:val="32"/>
          <w:szCs w:val="32"/>
          <w:lang w:val="en-US" w:eastAsia="zh-CN"/>
        </w:rPr>
        <w:t>收集后用于制浆工序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3、落实噪声污染防治措施。选用低噪声设备，并采取基础减振及隔声消音措施，确保厂界噪声满足排放标准要求。</w:t>
      </w:r>
    </w:p>
    <w:p>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4、落实固废污染防治措施。除尘灰</w:t>
      </w:r>
      <w:r>
        <w:rPr>
          <w:rFonts w:hint="default" w:ascii="仿宋_GB2312" w:hAnsi="仿宋_GB2312" w:eastAsia="仿宋_GB2312" w:cs="仿宋_GB2312"/>
          <w:sz w:val="32"/>
          <w:szCs w:val="32"/>
          <w:lang w:val="en-US" w:eastAsia="zh-CN"/>
        </w:rPr>
        <w:t>统一收集回用于生产</w:t>
      </w:r>
      <w:r>
        <w:rPr>
          <w:rFonts w:hint="eastAsia" w:ascii="仿宋_GB2312" w:hAnsi="仿宋_GB2312" w:eastAsia="仿宋_GB2312" w:cs="仿宋_GB2312"/>
          <w:sz w:val="32"/>
          <w:szCs w:val="32"/>
          <w:lang w:val="en-US" w:eastAsia="zh-CN"/>
        </w:rPr>
        <w:t>；生活垃圾</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矿方</w:t>
      </w:r>
      <w:r>
        <w:rPr>
          <w:rFonts w:hint="default" w:ascii="仿宋_GB2312" w:hAnsi="仿宋_GB2312" w:eastAsia="仿宋_GB2312" w:cs="仿宋_GB2312"/>
          <w:sz w:val="32"/>
          <w:szCs w:val="32"/>
          <w:lang w:val="en-US" w:eastAsia="zh-CN"/>
        </w:rPr>
        <w:t>环卫部门定期清理</w:t>
      </w:r>
      <w:r>
        <w:rPr>
          <w:rFonts w:hint="eastAsia" w:ascii="仿宋_GB2312" w:hAnsi="仿宋_GB2312" w:eastAsia="仿宋_GB2312" w:cs="仿宋_GB2312"/>
          <w:sz w:val="32"/>
          <w:szCs w:val="32"/>
          <w:lang w:val="en-US" w:eastAsia="zh-CN"/>
        </w:rPr>
        <w:t>；废机油、废棉纱暂存于赵庄二号井工业场地现有危废暂存间，定期交由有资质单位进行处置。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四、该项目施工期已结束，要严格按规定程序技术规范进行竣工环境保护验收，经验收合格后，工程方可正式投入运行。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2023年9月19日</w:t>
      </w:r>
      <w:bookmarkEnd w:id="0"/>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1821636"/>
    <w:rsid w:val="024976B1"/>
    <w:rsid w:val="05F81055"/>
    <w:rsid w:val="07603356"/>
    <w:rsid w:val="0796108C"/>
    <w:rsid w:val="09392C00"/>
    <w:rsid w:val="0B5F13A0"/>
    <w:rsid w:val="0BFB189F"/>
    <w:rsid w:val="0DAE2941"/>
    <w:rsid w:val="0E1B04BC"/>
    <w:rsid w:val="0F43230E"/>
    <w:rsid w:val="0FB75DCF"/>
    <w:rsid w:val="0FFF56D6"/>
    <w:rsid w:val="10C24967"/>
    <w:rsid w:val="11266004"/>
    <w:rsid w:val="112E1DCF"/>
    <w:rsid w:val="13CA1B57"/>
    <w:rsid w:val="145D4214"/>
    <w:rsid w:val="14BE346A"/>
    <w:rsid w:val="15565D98"/>
    <w:rsid w:val="15C27C85"/>
    <w:rsid w:val="16C64858"/>
    <w:rsid w:val="1880688E"/>
    <w:rsid w:val="19045B0B"/>
    <w:rsid w:val="1B2606DC"/>
    <w:rsid w:val="1B6603B7"/>
    <w:rsid w:val="1C225300"/>
    <w:rsid w:val="1E765A91"/>
    <w:rsid w:val="1F3A5DE3"/>
    <w:rsid w:val="21BE65EC"/>
    <w:rsid w:val="24730BAB"/>
    <w:rsid w:val="25A51A16"/>
    <w:rsid w:val="273F48DE"/>
    <w:rsid w:val="27CB739F"/>
    <w:rsid w:val="29F37551"/>
    <w:rsid w:val="2B9F3B9D"/>
    <w:rsid w:val="2D3D2140"/>
    <w:rsid w:val="333A2316"/>
    <w:rsid w:val="3A5D45A7"/>
    <w:rsid w:val="3EC97ABA"/>
    <w:rsid w:val="3F7252EA"/>
    <w:rsid w:val="408B24EB"/>
    <w:rsid w:val="412229E3"/>
    <w:rsid w:val="42160F9F"/>
    <w:rsid w:val="428C3276"/>
    <w:rsid w:val="43B21B3C"/>
    <w:rsid w:val="4492209A"/>
    <w:rsid w:val="45505B10"/>
    <w:rsid w:val="47C167F2"/>
    <w:rsid w:val="49043482"/>
    <w:rsid w:val="49883A6B"/>
    <w:rsid w:val="49E12BE4"/>
    <w:rsid w:val="4A7057D6"/>
    <w:rsid w:val="4AD11442"/>
    <w:rsid w:val="4B9475D2"/>
    <w:rsid w:val="4D1F0243"/>
    <w:rsid w:val="512E1286"/>
    <w:rsid w:val="549A47A4"/>
    <w:rsid w:val="54EB4EAE"/>
    <w:rsid w:val="58535244"/>
    <w:rsid w:val="58A261CC"/>
    <w:rsid w:val="597E5E5D"/>
    <w:rsid w:val="5A717391"/>
    <w:rsid w:val="5D25676E"/>
    <w:rsid w:val="5F9E3937"/>
    <w:rsid w:val="61287B52"/>
    <w:rsid w:val="613942EB"/>
    <w:rsid w:val="619A2136"/>
    <w:rsid w:val="641E6A9F"/>
    <w:rsid w:val="652F335E"/>
    <w:rsid w:val="663E7534"/>
    <w:rsid w:val="66807A1D"/>
    <w:rsid w:val="678B09ED"/>
    <w:rsid w:val="67961F32"/>
    <w:rsid w:val="67A07D7A"/>
    <w:rsid w:val="685B14CC"/>
    <w:rsid w:val="68CC52CB"/>
    <w:rsid w:val="6CA9147F"/>
    <w:rsid w:val="6D1B77C9"/>
    <w:rsid w:val="6E250FD9"/>
    <w:rsid w:val="728726D0"/>
    <w:rsid w:val="75AE054D"/>
    <w:rsid w:val="77476464"/>
    <w:rsid w:val="77A07C57"/>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line="480" w:lineRule="exact"/>
      <w:jc w:val="center"/>
      <w:textAlignment w:val="baseline"/>
      <w:outlineLvl w:val="3"/>
    </w:pPr>
    <w:rPr>
      <w:rFonts w:eastAsia="黑体"/>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keepNext w:val="0"/>
      <w:keepLines w:val="0"/>
      <w:widowControl w:val="0"/>
      <w:suppressLineNumbers w:val="0"/>
      <w:spacing w:after="120" w:afterLines="0" w:afterAutospacing="0" w:line="480" w:lineRule="auto"/>
      <w:ind w:left="420" w:leftChars="200"/>
      <w:jc w:val="both"/>
    </w:pPr>
    <w:rPr>
      <w:rFonts w:hint="default" w:ascii="Times New Roman" w:hAnsi="Times New Roman" w:cs="Times New Roman"/>
      <w:kern w:val="2"/>
      <w:sz w:val="21"/>
      <w:szCs w:val="21"/>
      <w:lang w:val="en-US" w:eastAsia="zh-CN" w:bidi="ar"/>
    </w:rPr>
  </w:style>
  <w:style w:type="paragraph" w:styleId="4">
    <w:name w:val="Body Text Indent"/>
    <w:basedOn w:val="1"/>
    <w:link w:val="22"/>
    <w:semiHidden/>
    <w:unhideWhenUsed/>
    <w:qFormat/>
    <w:uiPriority w:val="99"/>
    <w:pPr>
      <w:spacing w:after="120"/>
      <w:ind w:left="420" w:leftChars="200"/>
    </w:pPr>
  </w:style>
  <w:style w:type="paragraph" w:styleId="5">
    <w:name w:val="Plain Text"/>
    <w:basedOn w:val="1"/>
    <w:link w:val="19"/>
    <w:qFormat/>
    <w:uiPriority w:val="0"/>
    <w:rPr>
      <w:rFonts w:ascii="宋体" w:hAnsi="Courier New"/>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4"/>
    <w:next w:val="1"/>
    <w:link w:val="23"/>
    <w:qFormat/>
    <w:uiPriority w:val="0"/>
    <w:pPr>
      <w:spacing w:line="480" w:lineRule="exact"/>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w:basedOn w:val="1"/>
    <w:qFormat/>
    <w:uiPriority w:val="0"/>
    <w:pPr>
      <w:spacing w:line="440" w:lineRule="exact"/>
      <w:ind w:firstLine="544"/>
    </w:pPr>
    <w:rPr>
      <w:szCs w:val="20"/>
    </w:rPr>
  </w:style>
  <w:style w:type="paragraph" w:customStyle="1" w:styleId="14">
    <w:name w:val="p0"/>
    <w:basedOn w:val="1"/>
    <w:qFormat/>
    <w:uiPriority w:val="0"/>
    <w:pPr>
      <w:widowControl/>
      <w:spacing w:before="100" w:beforeAutospacing="1" w:after="100" w:afterAutospacing="1"/>
      <w:jc w:val="left"/>
    </w:pPr>
    <w:rPr>
      <w:rFonts w:ascii="宋体" w:cs="宋体"/>
      <w:kern w:val="0"/>
      <w:sz w:val="24"/>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8">
    <w:name w:val="纯文本 Char"/>
    <w:basedOn w:val="12"/>
    <w:semiHidden/>
    <w:qFormat/>
    <w:uiPriority w:val="99"/>
    <w:rPr>
      <w:rFonts w:ascii="宋体" w:hAnsi="Courier New" w:cs="Courier New"/>
      <w:kern w:val="2"/>
      <w:sz w:val="21"/>
      <w:szCs w:val="21"/>
    </w:rPr>
  </w:style>
  <w:style w:type="character" w:customStyle="1" w:styleId="19">
    <w:name w:val="纯文本 字符1"/>
    <w:link w:val="5"/>
    <w:qFormat/>
    <w:uiPriority w:val="0"/>
    <w:rPr>
      <w:rFonts w:ascii="宋体" w:hAnsi="Courier New"/>
      <w:kern w:val="2"/>
      <w:sz w:val="21"/>
    </w:rPr>
  </w:style>
  <w:style w:type="paragraph" w:styleId="20">
    <w:name w:val="List Paragraph"/>
    <w:basedOn w:val="1"/>
    <w:qFormat/>
    <w:uiPriority w:val="34"/>
    <w:pPr>
      <w:ind w:firstLine="420" w:firstLineChars="200"/>
    </w:pPr>
  </w:style>
  <w:style w:type="character" w:customStyle="1" w:styleId="21">
    <w:name w:val="纯文本 字符"/>
    <w:qFormat/>
    <w:uiPriority w:val="0"/>
    <w:rPr>
      <w:rFonts w:ascii="宋体" w:hAnsi="Courier New" w:eastAsia="宋体"/>
      <w:kern w:val="2"/>
      <w:sz w:val="21"/>
      <w:lang w:val="en-US" w:eastAsia="zh-CN" w:bidi="ar-SA"/>
    </w:rPr>
  </w:style>
  <w:style w:type="character" w:customStyle="1" w:styleId="22">
    <w:name w:val="正文文本缩进 字符"/>
    <w:basedOn w:val="12"/>
    <w:link w:val="4"/>
    <w:semiHidden/>
    <w:qFormat/>
    <w:uiPriority w:val="99"/>
    <w:rPr>
      <w:rFonts w:ascii="Times New Roman" w:hAnsi="Times New Roman"/>
      <w:kern w:val="2"/>
      <w:sz w:val="21"/>
      <w:szCs w:val="24"/>
    </w:rPr>
  </w:style>
  <w:style w:type="character" w:customStyle="1" w:styleId="23">
    <w:name w:val="正文文本首行缩进 2 字符"/>
    <w:basedOn w:val="22"/>
    <w:link w:val="9"/>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3</Pages>
  <Words>1196</Words>
  <Characters>1249</Characters>
  <Lines>12</Lines>
  <Paragraphs>3</Paragraphs>
  <TotalTime>5</TotalTime>
  <ScaleCrop>false</ScaleCrop>
  <LinksUpToDate>false</LinksUpToDate>
  <CharactersWithSpaces>1257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2023-09-19T06:57:00Z</cp:lastPrinted>
  <dcterms:modified xsi:type="dcterms:W3CDTF">2023-09-20T00:55:14Z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4CE64CE5DCDB49A7B57BEFE69ACCBEC9_12</vt:lpwstr>
  </property>
</Properties>
</file>