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56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7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3FC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7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1E36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7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9D5EE2">
      <w:pPr>
        <w:autoSpaceDE w:val="0"/>
        <w:autoSpaceDN w:val="0"/>
        <w:snapToGrid w:val="0"/>
        <w:spacing w:line="360" w:lineRule="auto"/>
        <w:ind w:firstLine="5120" w:firstLineChars="16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长子环函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〔2026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〕14号</w:t>
      </w:r>
    </w:p>
    <w:p w14:paraId="0395498E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长治市生态环境局长子分局</w:t>
      </w:r>
    </w:p>
    <w:p w14:paraId="63671919">
      <w:pPr>
        <w:spacing w:line="600" w:lineRule="exact"/>
        <w:ind w:left="-840" w:leftChars="-400" w:right="-315" w:rightChars="-15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 xml:space="preserve"> 关于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长子县医疗集团紧密型县域医共体建设项目环境影响报告表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的批复</w:t>
      </w:r>
    </w:p>
    <w:p w14:paraId="2F3A1EBF">
      <w:pPr>
        <w:autoSpaceDE w:val="0"/>
        <w:autoSpaceDN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2BB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长子县卫生健康和体育局:</w:t>
      </w:r>
    </w:p>
    <w:p w14:paraId="5EC02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你单位报送的《长子县医疗集团紧密型县域医共体建设项目环境影响报告表》（以下简称《报告表）及报批申请已收悉。经我局审查，现批复如下：</w:t>
      </w:r>
    </w:p>
    <w:p w14:paraId="392BB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一、该项目（项目代码：2509-140428-89-01-322492）位于长子县鲍店镇、南漳镇和大堡头镇，项目总占地面积6695.97m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。工程建设内容包括地上4层，包括药房、影响室、检验室和治疗室及病房。项目总投5489.8万元，环保投资228万元，占项目总投资的4.2%。</w:t>
      </w:r>
    </w:p>
    <w:p w14:paraId="766F1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该项目建设符合国家有关产业政策，在全面落实《报告表》提出的各项生态保护及污染防治措施后，环境不利影响能够得到缓解和控制。我局原则同意你公司按照《报告表》中所列项目的性质、规模、地点和环境保护对策措施进行建设。</w:t>
      </w:r>
    </w:p>
    <w:p w14:paraId="33E16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三、项目建设及运行中应全面落实《报告表》提出的各项环境保护措施，降低对周边环境的影响，并做好以下几方面工作：</w:t>
      </w:r>
    </w:p>
    <w:p w14:paraId="574B1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 加强施工期环境管理</w:t>
      </w:r>
    </w:p>
    <w:p w14:paraId="7E34E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加强施工扬尘管控。采取湿式作业，对产生扬尘的场地进行洒水；施工场地道路进行硬化；施工场地进行边界围挡防止二次污染；对运输车辆采取限速、加盖篷布、保证物料不遗撒外漏；设置洗车平台，对出厂车辆进行冲洗，防止泥土粘带；对工地内裸露地面，应覆盖防尘布或防尘网，全面实施“六个百分百”。</w:t>
      </w:r>
    </w:p>
    <w:p w14:paraId="1B958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2、设置1座沉淀池，施工期间产生的废水经沉淀后用于场地洒水抑尘。</w:t>
      </w:r>
    </w:p>
    <w:p w14:paraId="65D3F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3、合理安排施工时间，尽量避免夜间施工，选用低噪声设备，确保施工场地噪声达标排放。</w:t>
      </w:r>
    </w:p>
    <w:p w14:paraId="58C99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4、施工期间产生的危险废物定期交由有危废处理资质的单位进行处置，建筑垃圾、生活垃圾应做到垃圾分类处置，收集后及时清运至环卫部门指定地点处置，不得随地丢弃。</w:t>
      </w:r>
    </w:p>
    <w:p w14:paraId="43399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（二）加强运营期环境管理</w:t>
      </w:r>
    </w:p>
    <w:p w14:paraId="3067E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落实大气污染防治措施。污水处理站工艺采用厌氧酸化＋生物接触氧化＋紫外线消毒工艺，污水处理站格栅井、调节池、一体化污水处理站设备消毒池采用封闭措施，污水经过格栅井、调节池、厌氧酸化池、接触氧化池、消毒池进行处理。污水处理站各类池体上方设置集气管，经过1套活性炭吸附装置进行处理，处理后的废气经过1根5米的排气筒达标排放。</w:t>
      </w:r>
    </w:p>
    <w:p w14:paraId="321B0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2、严格落实水环境保护措施。项目废水进入卫生院污水处理站处理达到《医疗机构水污染物排放标准》后，经管网排入各城镇污水处理厂。</w:t>
      </w:r>
    </w:p>
    <w:p w14:paraId="17933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3、落实噪声污染防治措施。采用低噪设备或安装减震垫，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确保噪声满足《工业企业厂界环境噪声排放标准》（GB12348-2008）中1类标准要求。</w:t>
      </w:r>
    </w:p>
    <w:p w14:paraId="516856A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做好固体废物的分类处置和综合利用。生活垃圾、餐厨垃圾集中堆放在指定的垃圾集散点，由环卫部门统一清运处；药渣统一收集后，委托外部有处理能力的单位进行资源化利用；医疗废物及危险废物定期交由有资质的单位处置。</w:t>
      </w:r>
    </w:p>
    <w:p w14:paraId="6E85DB4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四、按要求做好突发环境事件应急预案的编制和备案工作，根据应急状态启动应急响应程序，确保其合理有效控制和降低环境风险。</w:t>
      </w:r>
    </w:p>
    <w:p w14:paraId="0BBF2DF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工程建设必须严格执行配套的环境保护设施与主体工程同时设计、同时施工、同时投产使用的环境保护“三同时”制度。工程竣工后，必须按规定程序技术规范进行竣工环境保护验收，经验收合格后，工程方可正式投入运行。</w:t>
      </w:r>
    </w:p>
    <w:p w14:paraId="3ECDAF4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本项目《报告表》经批准后，建设项目的性质、规模、地点或采用的生产工艺、生态保护和污染防治对策措施发生重大变化的，或自批准之日起满5年后决定项目开工建设的，你公司须重新向我局报批《报告表》。</w:t>
      </w:r>
    </w:p>
    <w:p w14:paraId="3449E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七、长子分局负责本项目施工期和运营期的日常监督管理工作。</w:t>
      </w:r>
    </w:p>
    <w:p w14:paraId="4CFA1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8C2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E44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长治市生态环境局长子分局</w:t>
      </w:r>
    </w:p>
    <w:p w14:paraId="492FE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2026年8月19日</w:t>
      </w:r>
    </w:p>
    <w:p w14:paraId="12CF45E2">
      <w:pPr>
        <w:pStyle w:val="7"/>
        <w:shd w:val="clear" w:color="auto" w:fill="FFFFFF"/>
        <w:spacing w:line="600" w:lineRule="exact"/>
        <w:jc w:val="both"/>
        <w:rPr>
          <w:rFonts w:ascii="仿宋" w:hAnsi="仿宋" w:eastAsia="仿宋" w:cs="Times New Roman"/>
          <w:kern w:val="2"/>
          <w:sz w:val="32"/>
          <w:szCs w:val="32"/>
        </w:rPr>
      </w:pPr>
    </w:p>
    <w:sectPr>
      <w:pgSz w:w="11906" w:h="16838"/>
      <w:pgMar w:top="1440" w:right="1701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17"/>
    <w:rsid w:val="000042FF"/>
    <w:rsid w:val="000304A1"/>
    <w:rsid w:val="00034232"/>
    <w:rsid w:val="00035DD6"/>
    <w:rsid w:val="000400FD"/>
    <w:rsid w:val="000407FB"/>
    <w:rsid w:val="00062018"/>
    <w:rsid w:val="00063FCF"/>
    <w:rsid w:val="000720B4"/>
    <w:rsid w:val="000724E2"/>
    <w:rsid w:val="00074ED5"/>
    <w:rsid w:val="00084BF4"/>
    <w:rsid w:val="00086C3B"/>
    <w:rsid w:val="00094294"/>
    <w:rsid w:val="00095D4D"/>
    <w:rsid w:val="000A2790"/>
    <w:rsid w:val="000B20DD"/>
    <w:rsid w:val="000C61E5"/>
    <w:rsid w:val="000F1255"/>
    <w:rsid w:val="001134A7"/>
    <w:rsid w:val="001136C4"/>
    <w:rsid w:val="00115529"/>
    <w:rsid w:val="00132EF4"/>
    <w:rsid w:val="0013480F"/>
    <w:rsid w:val="00142D74"/>
    <w:rsid w:val="00150AE2"/>
    <w:rsid w:val="00162000"/>
    <w:rsid w:val="00163D23"/>
    <w:rsid w:val="00170C8D"/>
    <w:rsid w:val="0018119D"/>
    <w:rsid w:val="0018705D"/>
    <w:rsid w:val="001B4CEA"/>
    <w:rsid w:val="001C2959"/>
    <w:rsid w:val="001E0185"/>
    <w:rsid w:val="001F4889"/>
    <w:rsid w:val="001F632A"/>
    <w:rsid w:val="001F6D9B"/>
    <w:rsid w:val="002247C4"/>
    <w:rsid w:val="00235409"/>
    <w:rsid w:val="0024084A"/>
    <w:rsid w:val="002418F0"/>
    <w:rsid w:val="00242678"/>
    <w:rsid w:val="00252F18"/>
    <w:rsid w:val="00256D3F"/>
    <w:rsid w:val="00261779"/>
    <w:rsid w:val="002818BC"/>
    <w:rsid w:val="00281E3C"/>
    <w:rsid w:val="002D72B1"/>
    <w:rsid w:val="00331923"/>
    <w:rsid w:val="00362655"/>
    <w:rsid w:val="00363496"/>
    <w:rsid w:val="003737D3"/>
    <w:rsid w:val="003943C7"/>
    <w:rsid w:val="003A332D"/>
    <w:rsid w:val="003D1B47"/>
    <w:rsid w:val="003E40AF"/>
    <w:rsid w:val="00416150"/>
    <w:rsid w:val="00416EB6"/>
    <w:rsid w:val="00431500"/>
    <w:rsid w:val="00432CA0"/>
    <w:rsid w:val="00450849"/>
    <w:rsid w:val="0045783E"/>
    <w:rsid w:val="004623A8"/>
    <w:rsid w:val="004639F6"/>
    <w:rsid w:val="00465386"/>
    <w:rsid w:val="00465B0F"/>
    <w:rsid w:val="00480FE0"/>
    <w:rsid w:val="004843E4"/>
    <w:rsid w:val="00495A40"/>
    <w:rsid w:val="004B3C3C"/>
    <w:rsid w:val="004C2719"/>
    <w:rsid w:val="004D1758"/>
    <w:rsid w:val="004E4A35"/>
    <w:rsid w:val="00511B5B"/>
    <w:rsid w:val="00516C90"/>
    <w:rsid w:val="00534017"/>
    <w:rsid w:val="00575506"/>
    <w:rsid w:val="005771E5"/>
    <w:rsid w:val="005816BC"/>
    <w:rsid w:val="0058712D"/>
    <w:rsid w:val="00595D16"/>
    <w:rsid w:val="005B3BFB"/>
    <w:rsid w:val="005D4CCC"/>
    <w:rsid w:val="005F32D4"/>
    <w:rsid w:val="00612DCA"/>
    <w:rsid w:val="00613A8F"/>
    <w:rsid w:val="006269B3"/>
    <w:rsid w:val="0065096A"/>
    <w:rsid w:val="00667D7B"/>
    <w:rsid w:val="006709ED"/>
    <w:rsid w:val="00674158"/>
    <w:rsid w:val="00677400"/>
    <w:rsid w:val="00685BC1"/>
    <w:rsid w:val="006B345E"/>
    <w:rsid w:val="006C239E"/>
    <w:rsid w:val="006C30CD"/>
    <w:rsid w:val="006F0D17"/>
    <w:rsid w:val="00704252"/>
    <w:rsid w:val="00722709"/>
    <w:rsid w:val="00742D7A"/>
    <w:rsid w:val="0074526D"/>
    <w:rsid w:val="00745EDF"/>
    <w:rsid w:val="00767B65"/>
    <w:rsid w:val="0077520C"/>
    <w:rsid w:val="00780050"/>
    <w:rsid w:val="007C0B98"/>
    <w:rsid w:val="007C472F"/>
    <w:rsid w:val="007F1A4D"/>
    <w:rsid w:val="008053B2"/>
    <w:rsid w:val="00807112"/>
    <w:rsid w:val="00807362"/>
    <w:rsid w:val="0081324B"/>
    <w:rsid w:val="00822468"/>
    <w:rsid w:val="0083333B"/>
    <w:rsid w:val="00841E13"/>
    <w:rsid w:val="00844802"/>
    <w:rsid w:val="00870DF5"/>
    <w:rsid w:val="008948C7"/>
    <w:rsid w:val="0089794D"/>
    <w:rsid w:val="008B23AF"/>
    <w:rsid w:val="008B59DC"/>
    <w:rsid w:val="008C56FF"/>
    <w:rsid w:val="008C7FEA"/>
    <w:rsid w:val="008E2F02"/>
    <w:rsid w:val="00914AB9"/>
    <w:rsid w:val="00926FEF"/>
    <w:rsid w:val="0094162C"/>
    <w:rsid w:val="009540E6"/>
    <w:rsid w:val="009761E5"/>
    <w:rsid w:val="009823B9"/>
    <w:rsid w:val="00984026"/>
    <w:rsid w:val="00990440"/>
    <w:rsid w:val="009A5705"/>
    <w:rsid w:val="009B0A95"/>
    <w:rsid w:val="009E64C7"/>
    <w:rsid w:val="009E6676"/>
    <w:rsid w:val="00A17D97"/>
    <w:rsid w:val="00A25964"/>
    <w:rsid w:val="00A3370D"/>
    <w:rsid w:val="00A42BF8"/>
    <w:rsid w:val="00A71AF8"/>
    <w:rsid w:val="00A75C9B"/>
    <w:rsid w:val="00A765D3"/>
    <w:rsid w:val="00A76CDF"/>
    <w:rsid w:val="00A957DF"/>
    <w:rsid w:val="00A9617F"/>
    <w:rsid w:val="00AA4A85"/>
    <w:rsid w:val="00AA5EF1"/>
    <w:rsid w:val="00AB6A65"/>
    <w:rsid w:val="00AB700B"/>
    <w:rsid w:val="00AD1472"/>
    <w:rsid w:val="00AE18C7"/>
    <w:rsid w:val="00AF0740"/>
    <w:rsid w:val="00AF21D7"/>
    <w:rsid w:val="00AF767F"/>
    <w:rsid w:val="00B13391"/>
    <w:rsid w:val="00B31215"/>
    <w:rsid w:val="00B3328A"/>
    <w:rsid w:val="00B40109"/>
    <w:rsid w:val="00B44626"/>
    <w:rsid w:val="00B446F8"/>
    <w:rsid w:val="00B5332C"/>
    <w:rsid w:val="00B5540E"/>
    <w:rsid w:val="00B619E6"/>
    <w:rsid w:val="00B83D80"/>
    <w:rsid w:val="00B91052"/>
    <w:rsid w:val="00B91332"/>
    <w:rsid w:val="00BB6B77"/>
    <w:rsid w:val="00BB741A"/>
    <w:rsid w:val="00BD2B9C"/>
    <w:rsid w:val="00BD466F"/>
    <w:rsid w:val="00BD486D"/>
    <w:rsid w:val="00BE4F7E"/>
    <w:rsid w:val="00C15886"/>
    <w:rsid w:val="00C20D2F"/>
    <w:rsid w:val="00C21015"/>
    <w:rsid w:val="00C22FA5"/>
    <w:rsid w:val="00C23B72"/>
    <w:rsid w:val="00C531B3"/>
    <w:rsid w:val="00C63F1F"/>
    <w:rsid w:val="00C94900"/>
    <w:rsid w:val="00CB472A"/>
    <w:rsid w:val="00CB55E9"/>
    <w:rsid w:val="00CD6954"/>
    <w:rsid w:val="00D20F5B"/>
    <w:rsid w:val="00D22E1A"/>
    <w:rsid w:val="00D31AA4"/>
    <w:rsid w:val="00DA3137"/>
    <w:rsid w:val="00DB0ED2"/>
    <w:rsid w:val="00DC54F3"/>
    <w:rsid w:val="00DC609D"/>
    <w:rsid w:val="00DE39C1"/>
    <w:rsid w:val="00DE4B0C"/>
    <w:rsid w:val="00DE7383"/>
    <w:rsid w:val="00DF47A9"/>
    <w:rsid w:val="00E00E28"/>
    <w:rsid w:val="00E00EF7"/>
    <w:rsid w:val="00E23256"/>
    <w:rsid w:val="00E51B7B"/>
    <w:rsid w:val="00E53A84"/>
    <w:rsid w:val="00E62E78"/>
    <w:rsid w:val="00E83209"/>
    <w:rsid w:val="00E87ABA"/>
    <w:rsid w:val="00EA149A"/>
    <w:rsid w:val="00EB1F39"/>
    <w:rsid w:val="00ED0CAC"/>
    <w:rsid w:val="00EE2D67"/>
    <w:rsid w:val="00F2199C"/>
    <w:rsid w:val="00F428F3"/>
    <w:rsid w:val="00F6547E"/>
    <w:rsid w:val="00F665E5"/>
    <w:rsid w:val="00FA1FC9"/>
    <w:rsid w:val="00FB6678"/>
    <w:rsid w:val="00FD6598"/>
    <w:rsid w:val="00FD7697"/>
    <w:rsid w:val="00FE1C6C"/>
    <w:rsid w:val="030433D6"/>
    <w:rsid w:val="07372051"/>
    <w:rsid w:val="0EC54B1F"/>
    <w:rsid w:val="1005150E"/>
    <w:rsid w:val="12767ED2"/>
    <w:rsid w:val="16140C6E"/>
    <w:rsid w:val="176C53FF"/>
    <w:rsid w:val="20E029BA"/>
    <w:rsid w:val="21843C8D"/>
    <w:rsid w:val="2FE51D9B"/>
    <w:rsid w:val="310F3573"/>
    <w:rsid w:val="421F2EEA"/>
    <w:rsid w:val="59875576"/>
    <w:rsid w:val="5B7F45A2"/>
    <w:rsid w:val="67DF08A2"/>
    <w:rsid w:val="76832D41"/>
    <w:rsid w:val="7BEE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autoRedefine/>
    <w:qFormat/>
    <w:uiPriority w:val="0"/>
    <w:pPr>
      <w:autoSpaceDE w:val="0"/>
      <w:autoSpaceDN w:val="0"/>
      <w:adjustRightInd w:val="0"/>
    </w:pPr>
    <w:rPr>
      <w:rFonts w:ascii="宋体" w:cs="宋体"/>
      <w:sz w:val="24"/>
    </w:rPr>
  </w:style>
  <w:style w:type="paragraph" w:customStyle="1" w:styleId="3">
    <w:name w:val="批注文字1"/>
    <w:autoRedefine/>
    <w:qFormat/>
    <w:uiPriority w:val="0"/>
    <w:pPr>
      <w:widowControl w:val="0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styleId="4">
    <w:name w:val="Plain Text"/>
    <w:basedOn w:val="1"/>
    <w:next w:val="1"/>
    <w:link w:val="15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2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10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customStyle="1" w:styleId="11">
    <w:name w:val="页眉 Char"/>
    <w:basedOn w:val="9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Default2"/>
    <w:qFormat/>
    <w:uiPriority w:val="0"/>
    <w:pPr>
      <w:widowControl w:val="0"/>
      <w:autoSpaceDE w:val="0"/>
      <w:autoSpaceDN w:val="0"/>
      <w:adjustRightInd w:val="0"/>
    </w:pPr>
    <w:rPr>
      <w:rFonts w:ascii="Tahoma" w:hAnsi="Tahoma" w:eastAsia="宋体" w:cs="Tahoma"/>
      <w:color w:val="000000"/>
      <w:sz w:val="24"/>
      <w:szCs w:val="24"/>
      <w:lang w:val="en-US" w:eastAsia="zh-CN" w:bidi="ar-SA"/>
    </w:rPr>
  </w:style>
  <w:style w:type="character" w:customStyle="1" w:styleId="14">
    <w:name w:val="纯文本 Char"/>
    <w:basedOn w:val="9"/>
    <w:link w:val="4"/>
    <w:semiHidden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15">
    <w:name w:val="纯文本 Char1"/>
    <w:link w:val="4"/>
    <w:qFormat/>
    <w:uiPriority w:val="0"/>
    <w:rPr>
      <w:rFonts w:ascii="宋体" w:hAnsi="Courier New"/>
      <w:kern w:val="2"/>
      <w:sz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纯文本 字符"/>
    <w:uiPriority w:val="0"/>
    <w:rPr>
      <w:rFonts w:ascii="宋体" w:hAnsi="Courier New" w:eastAsia="宋体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47FCD2F-961C-4DA2-ACF8-D3E4EAF5D8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1405</Words>
  <Characters>1464</Characters>
  <Lines>13</Lines>
  <Paragraphs>3</Paragraphs>
  <TotalTime>18</TotalTime>
  <ScaleCrop>false</ScaleCrop>
  <LinksUpToDate>false</LinksUpToDate>
  <CharactersWithSpaces>1492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2020-05-06T02:42:00Z</dcterms:created>
  <dc:creator>Administrator</dc:creator>
  <cp:lastModifiedBy>杨洁</cp:lastModifiedBy>
  <cp:lastPrinted>2026-08-18T01:51:41Z</cp:lastPrinted>
  <dcterms:modified xsi:type="dcterms:W3CDTF">2026-08-18T01:51:56Z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5F22A6DD41614A43ACA0B91232AC7B4C_13</vt:lpwstr>
  </property>
  <property fmtid="{D5CDD505-2E9C-101B-9397-08002B2CF9AE}" pid="4" name="KSOTemplateDocerSaveRecord">
    <vt:lpwstr>eyJoZGlkIjoiMjY1ZmFhZGZmNDlhOTI1ZjQxZDdmZWU0OGRkMGQ1NTQiLCJ1c2VySWQiOiI3ODc4NDYxMTgifQ==</vt:lpwstr>
  </property>
</Properties>
</file>